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263724A4" w:rsidR="053C4FF3" w:rsidRPr="00F63959" w:rsidRDefault="003317EF" w:rsidP="00F63959">
      <w:pPr>
        <w:pStyle w:val="Heading1"/>
      </w:pPr>
      <w:r>
        <w:t xml:space="preserve">Simple </w:t>
      </w:r>
      <w:r w:rsidR="006171C8">
        <w:t>and</w:t>
      </w:r>
      <w:r>
        <w:t xml:space="preserve"> compound interest</w:t>
      </w:r>
    </w:p>
    <w:p w14:paraId="763601FE" w14:textId="19954449" w:rsidR="00A070D4" w:rsidRPr="005E7B88" w:rsidRDefault="00B56426" w:rsidP="00122BC5">
      <w:r>
        <w:t xml:space="preserve">Students </w:t>
      </w:r>
      <w:r w:rsidR="00122BC5">
        <w:t xml:space="preserve">define compound interest as repeated applications of simple interest by exploring an investment of </w:t>
      </w:r>
      <w:r w:rsidR="00386A6E">
        <w:t>candies</w:t>
      </w:r>
      <w:r w:rsidR="00122BC5">
        <w:t>.</w:t>
      </w:r>
    </w:p>
    <w:p w14:paraId="5BF7F918" w14:textId="6FEBB722" w:rsidR="00A51D10" w:rsidRDefault="004125FD" w:rsidP="00593F04">
      <w:pPr>
        <w:pStyle w:val="Heading2"/>
        <w:spacing w:before="240"/>
      </w:pPr>
      <w:r>
        <w:t>Visible learning</w:t>
      </w:r>
    </w:p>
    <w:p w14:paraId="531BF1E6" w14:textId="77777777" w:rsidR="00A51D10" w:rsidRPr="00CE6CDC" w:rsidRDefault="00A51D10">
      <w:pPr>
        <w:pStyle w:val="Heading3"/>
        <w:numPr>
          <w:ilvl w:val="2"/>
          <w:numId w:val="1"/>
        </w:numPr>
        <w:ind w:left="0"/>
      </w:pPr>
      <w:r>
        <w:t>Learning intentions</w:t>
      </w:r>
    </w:p>
    <w:p w14:paraId="721BD8C5" w14:textId="7A0B7D8E" w:rsidR="00A51D10" w:rsidRDefault="006B1F0F" w:rsidP="00102D25">
      <w:pPr>
        <w:pStyle w:val="ListBullet"/>
        <w:rPr>
          <w:lang w:eastAsia="zh-CN"/>
        </w:rPr>
      </w:pPr>
      <w:r>
        <w:rPr>
          <w:lang w:eastAsia="zh-CN"/>
        </w:rPr>
        <w:t>To understand the difference between simple and compound interest.</w:t>
      </w:r>
    </w:p>
    <w:p w14:paraId="5884F54D" w14:textId="3C2ECB52" w:rsidR="00152C5A" w:rsidRDefault="00152C5A" w:rsidP="00102D25">
      <w:pPr>
        <w:pStyle w:val="ListBullet"/>
        <w:rPr>
          <w:lang w:eastAsia="zh-CN"/>
        </w:rPr>
      </w:pPr>
      <w:r>
        <w:rPr>
          <w:lang w:eastAsia="zh-CN"/>
        </w:rPr>
        <w:t xml:space="preserve">To be able to </w:t>
      </w:r>
      <w:r w:rsidR="00DC6C68">
        <w:rPr>
          <w:lang w:eastAsia="zh-CN"/>
        </w:rPr>
        <w:t>calculate compound interest.</w:t>
      </w:r>
    </w:p>
    <w:p w14:paraId="31580410" w14:textId="77777777" w:rsidR="00A51D10" w:rsidRDefault="00A51D10">
      <w:pPr>
        <w:pStyle w:val="Heading3"/>
        <w:numPr>
          <w:ilvl w:val="2"/>
          <w:numId w:val="1"/>
        </w:numPr>
        <w:ind w:left="0"/>
      </w:pPr>
      <w:r>
        <w:t>Success criteria</w:t>
      </w:r>
    </w:p>
    <w:p w14:paraId="685DDC3C" w14:textId="3EE2D089" w:rsidR="00A51D10" w:rsidRDefault="00D01CAE" w:rsidP="00165B83">
      <w:pPr>
        <w:pStyle w:val="ListBullet"/>
      </w:pPr>
      <w:r>
        <w:t xml:space="preserve">I can </w:t>
      </w:r>
      <w:r w:rsidR="006B1F0F">
        <w:t>calculate repeated applications of simple interest.</w:t>
      </w:r>
    </w:p>
    <w:p w14:paraId="228EA04C" w14:textId="275EA4AF" w:rsidR="00D01CAE" w:rsidRDefault="00D01CAE" w:rsidP="00D01CAE">
      <w:pPr>
        <w:pStyle w:val="ListBullet"/>
      </w:pPr>
      <w:r>
        <w:t xml:space="preserve">I can </w:t>
      </w:r>
      <w:r w:rsidR="006B1F0F">
        <w:t xml:space="preserve">calculate compound interest using the formula </w:t>
      </w:r>
      <m:oMath>
        <m:r>
          <w:rPr>
            <w:rFonts w:ascii="Cambria Math" w:hAnsi="Cambria Math"/>
          </w:rPr>
          <m:t>FV=PV</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oMath>
      <w:r w:rsidR="00B83336">
        <w:rPr>
          <w:rFonts w:eastAsiaTheme="minorEastAsia"/>
        </w:rPr>
        <w:t>.</w:t>
      </w:r>
    </w:p>
    <w:p w14:paraId="7B0240E5" w14:textId="77777777" w:rsidR="003C74C7" w:rsidRPr="003C74C7" w:rsidRDefault="00D01CAE" w:rsidP="003C74C7">
      <w:pPr>
        <w:pStyle w:val="ListBullet"/>
      </w:pPr>
      <w:r>
        <w:t xml:space="preserve">I can </w:t>
      </w:r>
      <w:r w:rsidR="00B83336">
        <w:t xml:space="preserve">solve problems involving the formula </w:t>
      </w:r>
      <m:oMath>
        <m:r>
          <w:rPr>
            <w:rFonts w:ascii="Cambria Math" w:hAnsi="Cambria Math"/>
          </w:rPr>
          <m:t>FV=PV</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oMath>
      <w:r w:rsidR="003C74C7">
        <w:rPr>
          <w:rFonts w:eastAsiaTheme="minorEastAsia"/>
        </w:rPr>
        <w:t>.</w:t>
      </w:r>
    </w:p>
    <w:p w14:paraId="6DC939AA" w14:textId="77777777" w:rsidR="00D9464B" w:rsidRPr="00D9464B" w:rsidRDefault="003C74C7" w:rsidP="003C74C7">
      <w:pPr>
        <w:pStyle w:val="ListBullet"/>
      </w:pPr>
      <w:r>
        <w:rPr>
          <w:rFonts w:eastAsiaTheme="minorEastAsia"/>
        </w:rPr>
        <w:t xml:space="preserve">I can </w:t>
      </w:r>
      <w:r w:rsidRPr="003C74C7">
        <w:t>explain</w:t>
      </w:r>
      <w:r>
        <w:rPr>
          <w:rFonts w:eastAsiaTheme="minorEastAsia"/>
        </w:rPr>
        <w:t xml:space="preserve"> the difference between simple and compound interest.</w:t>
      </w:r>
    </w:p>
    <w:p w14:paraId="3D97CF94" w14:textId="77777777" w:rsidR="00D9464B" w:rsidRDefault="00D9464B">
      <w:pPr>
        <w:suppressAutoHyphens w:val="0"/>
        <w:spacing w:after="0" w:line="276" w:lineRule="auto"/>
        <w:rPr>
          <w:color w:val="002664"/>
          <w:sz w:val="32"/>
          <w:szCs w:val="40"/>
        </w:rPr>
      </w:pPr>
      <w:r>
        <w:br w:type="page"/>
      </w:r>
    </w:p>
    <w:p w14:paraId="5BB61E8D" w14:textId="2DEECF6A" w:rsidR="00D9464B" w:rsidRDefault="00D9464B">
      <w:pPr>
        <w:pStyle w:val="Heading3"/>
        <w:numPr>
          <w:ilvl w:val="2"/>
          <w:numId w:val="1"/>
        </w:numPr>
        <w:ind w:left="0" w:hanging="360"/>
      </w:pPr>
      <w:r>
        <w:lastRenderedPageBreak/>
        <w:t>Syllabus outcomes</w:t>
      </w:r>
    </w:p>
    <w:p w14:paraId="74BEE15C" w14:textId="77777777" w:rsidR="00D9464B" w:rsidRPr="00E863D8" w:rsidRDefault="00D9464B" w:rsidP="00D9464B">
      <w:r>
        <w:t>A student:</w:t>
      </w:r>
    </w:p>
    <w:p w14:paraId="59D873F7" w14:textId="77777777" w:rsidR="00D9464B" w:rsidRDefault="00D9464B" w:rsidP="00D9464B">
      <w:pPr>
        <w:pStyle w:val="ListBullet"/>
        <w:rPr>
          <w:rStyle w:val="Strong"/>
        </w:rPr>
      </w:pPr>
      <w:r w:rsidRPr="008E7F8B">
        <w:t>develops understanding and fluency in mathematics through exploring and connecting mathematical concepts, choosing and applying mathematical techniques to solve problems, and communicating their thinking and reasoning coherently and clearly</w:t>
      </w:r>
      <w:r>
        <w:t xml:space="preserve"> </w:t>
      </w:r>
      <w:r>
        <w:rPr>
          <w:rStyle w:val="Strong"/>
        </w:rPr>
        <w:t>MAO-WM-01</w:t>
      </w:r>
    </w:p>
    <w:p w14:paraId="5FE5BA26" w14:textId="77777777" w:rsidR="00D9464B" w:rsidRPr="006679D8" w:rsidRDefault="00D9464B" w:rsidP="00D9464B">
      <w:pPr>
        <w:pStyle w:val="ListBullet"/>
        <w:rPr>
          <w:rStyle w:val="Strong"/>
          <w:b w:val="0"/>
          <w:bCs w:val="0"/>
          <w:color w:val="000000" w:themeColor="text1"/>
        </w:rPr>
      </w:pPr>
      <w:r w:rsidRPr="005F201D">
        <w:t>solves financial problems involving compound interest and depreciation</w:t>
      </w:r>
      <w:r w:rsidRPr="00A8356E">
        <w:rPr>
          <w:rStyle w:val="Strong"/>
          <w:b w:val="0"/>
          <w:bCs w:val="0"/>
        </w:rPr>
        <w:t xml:space="preserve"> </w:t>
      </w:r>
      <w:r>
        <w:rPr>
          <w:rStyle w:val="Strong"/>
        </w:rPr>
        <w:t>MA5-FIN-C-02</w:t>
      </w:r>
    </w:p>
    <w:p w14:paraId="0B232178" w14:textId="77777777" w:rsidR="00D9464B" w:rsidRPr="006679D8" w:rsidRDefault="00D9464B" w:rsidP="00D9464B">
      <w:pPr>
        <w:pStyle w:val="ListBullet"/>
        <w:rPr>
          <w:rStyle w:val="Strong"/>
          <w:b w:val="0"/>
          <w:bCs w:val="0"/>
          <w:color w:val="000000" w:themeColor="text1"/>
        </w:rPr>
      </w:pPr>
      <w:r w:rsidRPr="00BD138B">
        <w:rPr>
          <w:color w:val="000000" w:themeColor="text1"/>
        </w:rPr>
        <w:t>identifies connections between algebraic and graphical representations of quadratic and exponential relationships in various contexts</w:t>
      </w:r>
      <w:r>
        <w:rPr>
          <w:color w:val="000000" w:themeColor="text1"/>
        </w:rPr>
        <w:t xml:space="preserve"> </w:t>
      </w:r>
      <w:r>
        <w:rPr>
          <w:rStyle w:val="Strong"/>
        </w:rPr>
        <w:t>MA5-NLI-C-01</w:t>
      </w:r>
    </w:p>
    <w:p w14:paraId="6BB35BC0" w14:textId="5DC7AE04" w:rsidR="003C74C7" w:rsidRPr="00D9464B" w:rsidRDefault="00000000" w:rsidP="00D9464B">
      <w:hyperlink r:id="rId11" w:history="1">
        <w:r w:rsidR="00D9464B" w:rsidRPr="002D079F">
          <w:rPr>
            <w:rStyle w:val="Hyperlink"/>
            <w:sz w:val="16"/>
            <w:szCs w:val="16"/>
          </w:rPr>
          <w:t>Mathematics K–10 Syllabus</w:t>
        </w:r>
      </w:hyperlink>
      <w:r w:rsidR="00D9464B" w:rsidRPr="002D079F">
        <w:rPr>
          <w:sz w:val="16"/>
          <w:szCs w:val="16"/>
        </w:rPr>
        <w:t xml:space="preserve"> © NSW Education Standards Authority (NESA) for and on behalf of the Crown in right of the State of New South Wales, 2022.</w:t>
      </w:r>
      <w:r w:rsidR="003C74C7">
        <w:rPr>
          <w:rFonts w:eastAsiaTheme="minorEastAsia"/>
        </w:rPr>
        <w:t xml:space="preserve"> </w:t>
      </w:r>
    </w:p>
    <w:p w14:paraId="67EC27AF" w14:textId="42AA84CC" w:rsidR="00D9464B" w:rsidRPr="00EE018E" w:rsidRDefault="00D9464B" w:rsidP="00D9464B">
      <w:pPr>
        <w:pStyle w:val="ListBullet"/>
        <w:numPr>
          <w:ilvl w:val="0"/>
          <w:numId w:val="0"/>
        </w:numPr>
        <w:ind w:left="567" w:hanging="567"/>
        <w:sectPr w:rsidR="00D9464B" w:rsidRPr="00EE018E" w:rsidSect="00F63959">
          <w:headerReference w:type="default" r:id="rId12"/>
          <w:footerReference w:type="even" r:id="rId13"/>
          <w:footerReference w:type="default" r:id="rId14"/>
          <w:headerReference w:type="first" r:id="rId15"/>
          <w:footerReference w:type="first" r:id="rId16"/>
          <w:pgSz w:w="11900" w:h="16840"/>
          <w:pgMar w:top="1134" w:right="1134" w:bottom="1134" w:left="1134" w:header="709" w:footer="709" w:gutter="0"/>
          <w:pgNumType w:start="1"/>
          <w:cols w:space="708"/>
          <w:titlePg/>
          <w:docGrid w:linePitch="360"/>
        </w:sectPr>
      </w:pPr>
    </w:p>
    <w:p w14:paraId="7354D535" w14:textId="767BDE6B" w:rsidR="007C59BE" w:rsidRDefault="007C59BE" w:rsidP="00D9464B">
      <w:pPr>
        <w:pStyle w:val="Caption"/>
        <w:spacing w:before="0"/>
      </w:pPr>
      <w:r>
        <w:lastRenderedPageBreak/>
        <w:t xml:space="preserve">Table </w:t>
      </w:r>
      <w:r>
        <w:fldChar w:fldCharType="begin"/>
      </w:r>
      <w:r>
        <w:instrText xml:space="preserve"> SEQ Table \* ARABIC </w:instrText>
      </w:r>
      <w:r>
        <w:fldChar w:fldCharType="separate"/>
      </w:r>
      <w:r>
        <w:rPr>
          <w:noProof/>
        </w:rPr>
        <w:t>1</w:t>
      </w:r>
      <w:r>
        <w:fldChar w:fldCharType="end"/>
      </w:r>
      <w:r>
        <w:t>: lesson summary</w:t>
      </w:r>
    </w:p>
    <w:tbl>
      <w:tblPr>
        <w:tblStyle w:val="Tableheader"/>
        <w:tblW w:w="0" w:type="auto"/>
        <w:tblLook w:val="04A0" w:firstRow="1" w:lastRow="0" w:firstColumn="1" w:lastColumn="0" w:noHBand="0" w:noVBand="1"/>
        <w:tblDescription w:val="Summary of the lesson."/>
      </w:tblPr>
      <w:tblGrid>
        <w:gridCol w:w="1413"/>
        <w:gridCol w:w="5812"/>
        <w:gridCol w:w="3543"/>
        <w:gridCol w:w="3794"/>
      </w:tblGrid>
      <w:tr w:rsidR="00DD52C2" w:rsidRPr="00E27B07" w14:paraId="23D830A3" w14:textId="77777777" w:rsidTr="004A2A5A">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413" w:type="dxa"/>
          </w:tcPr>
          <w:p w14:paraId="040BD783" w14:textId="76FB68ED" w:rsidR="00DD52C2" w:rsidRPr="00E27B07" w:rsidRDefault="00DD52C2" w:rsidP="00D9464B">
            <w:pPr>
              <w:spacing w:after="0"/>
            </w:pPr>
            <w:r w:rsidRPr="00E27B07">
              <w:t>Section</w:t>
            </w:r>
          </w:p>
        </w:tc>
        <w:tc>
          <w:tcPr>
            <w:tcW w:w="5812" w:type="dxa"/>
          </w:tcPr>
          <w:p w14:paraId="55576A4C" w14:textId="312F0F70" w:rsidR="00DD52C2" w:rsidRPr="00E27B07" w:rsidRDefault="005818E8" w:rsidP="00D9464B">
            <w:pPr>
              <w:spacing w:after="0"/>
              <w:cnfStyle w:val="100000000000" w:firstRow="1" w:lastRow="0" w:firstColumn="0" w:lastColumn="0" w:oddVBand="0" w:evenVBand="0" w:oddHBand="0" w:evenHBand="0" w:firstRowFirstColumn="0" w:firstRowLastColumn="0" w:lastRowFirstColumn="0" w:lastRowLastColumn="0"/>
            </w:pPr>
            <w:r w:rsidRPr="00E27B07">
              <w:t>Summary of activit</w:t>
            </w:r>
            <w:r w:rsidR="007A7FA7" w:rsidRPr="00E27B07">
              <w:t>y</w:t>
            </w:r>
          </w:p>
        </w:tc>
        <w:tc>
          <w:tcPr>
            <w:tcW w:w="3543" w:type="dxa"/>
          </w:tcPr>
          <w:p w14:paraId="1595B7CF" w14:textId="4D3D11E2" w:rsidR="00DD52C2" w:rsidRPr="00E27B07" w:rsidRDefault="006042CE" w:rsidP="00D9464B">
            <w:pPr>
              <w:spacing w:after="0"/>
              <w:cnfStyle w:val="100000000000" w:firstRow="1" w:lastRow="0" w:firstColumn="0" w:lastColumn="0" w:oddVBand="0" w:evenVBand="0" w:oddHBand="0" w:evenHBand="0" w:firstRowFirstColumn="0" w:firstRowLastColumn="0" w:lastRowFirstColumn="0" w:lastRowLastColumn="0"/>
            </w:pPr>
            <w:r w:rsidRPr="00E27B07">
              <w:t>Teaching strategies</w:t>
            </w:r>
          </w:p>
        </w:tc>
        <w:tc>
          <w:tcPr>
            <w:tcW w:w="3794" w:type="dxa"/>
          </w:tcPr>
          <w:p w14:paraId="4729A628" w14:textId="3EBA7BC7" w:rsidR="00DD52C2" w:rsidRPr="00E27B07" w:rsidRDefault="007A7FA7" w:rsidP="00D9464B">
            <w:pPr>
              <w:spacing w:after="0"/>
              <w:cnfStyle w:val="100000000000" w:firstRow="1" w:lastRow="0" w:firstColumn="0" w:lastColumn="0" w:oddVBand="0" w:evenVBand="0" w:oddHBand="0" w:evenHBand="0" w:firstRowFirstColumn="0" w:firstRowLastColumn="0" w:lastRowFirstColumn="0" w:lastRowLastColumn="0"/>
            </w:pPr>
            <w:r w:rsidRPr="00E27B07">
              <w:t>Teaching points</w:t>
            </w:r>
          </w:p>
        </w:tc>
      </w:tr>
      <w:tr w:rsidR="00DD52C2" w:rsidRPr="00DD52C2" w14:paraId="4E587EA4" w14:textId="77777777" w:rsidTr="004A2A5A">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413" w:type="dxa"/>
          </w:tcPr>
          <w:p w14:paraId="7F295095" w14:textId="2847D842" w:rsidR="00DD52C2" w:rsidRPr="00DD52C2" w:rsidRDefault="007A7FA7" w:rsidP="00E17910">
            <w:pPr>
              <w:spacing w:line="276" w:lineRule="auto"/>
            </w:pPr>
            <w:r>
              <w:t>Launch</w:t>
            </w:r>
          </w:p>
        </w:tc>
        <w:tc>
          <w:tcPr>
            <w:tcW w:w="5812" w:type="dxa"/>
          </w:tcPr>
          <w:p w14:paraId="6F05509F" w14:textId="63DA066A" w:rsidR="00DD52C2" w:rsidRPr="00DD52C2" w:rsidRDefault="00A132C4" w:rsidP="004A2A5A">
            <w:pPr>
              <w:spacing w:line="276" w:lineRule="auto"/>
              <w:cnfStyle w:val="000000100000" w:firstRow="0" w:lastRow="0" w:firstColumn="0" w:lastColumn="0" w:oddVBand="0" w:evenVBand="0" w:oddHBand="1" w:evenHBand="0" w:firstRowFirstColumn="0" w:firstRowLastColumn="0" w:lastRowFirstColumn="0" w:lastRowLastColumn="0"/>
            </w:pPr>
            <w:r>
              <w:t xml:space="preserve">Students </w:t>
            </w:r>
            <w:r w:rsidR="00BE4834">
              <w:t xml:space="preserve">compare simple interest </w:t>
            </w:r>
            <w:r w:rsidR="000D1B89">
              <w:t xml:space="preserve">(1:36) </w:t>
            </w:r>
            <w:r>
              <w:t>(</w:t>
            </w:r>
            <w:hyperlink r:id="rId17" w:history="1">
              <w:r>
                <w:rPr>
                  <w:rStyle w:val="Hyperlink"/>
                </w:rPr>
                <w:t>bit.ly/</w:t>
              </w:r>
              <w:proofErr w:type="spellStart"/>
              <w:r>
                <w:rPr>
                  <w:rStyle w:val="Hyperlink"/>
                </w:rPr>
                <w:t>simpleskittles</w:t>
              </w:r>
              <w:proofErr w:type="spellEnd"/>
            </w:hyperlink>
            <w:r>
              <w:t xml:space="preserve">) </w:t>
            </w:r>
            <w:r w:rsidR="00BE4834">
              <w:t xml:space="preserve">and compound </w:t>
            </w:r>
            <w:r>
              <w:t>interest</w:t>
            </w:r>
            <w:r w:rsidR="00BE4834">
              <w:t xml:space="preserve"> </w:t>
            </w:r>
            <w:r w:rsidR="000D1B89">
              <w:t xml:space="preserve">(1:37) </w:t>
            </w:r>
            <w:r w:rsidR="00AF3613">
              <w:t>(</w:t>
            </w:r>
            <w:hyperlink r:id="rId18" w:history="1">
              <w:r w:rsidR="00BE4834">
                <w:rPr>
                  <w:rStyle w:val="Hyperlink"/>
                </w:rPr>
                <w:t>bit.ly/</w:t>
              </w:r>
              <w:proofErr w:type="spellStart"/>
              <w:r w:rsidR="00BE4834">
                <w:rPr>
                  <w:rStyle w:val="Hyperlink"/>
                </w:rPr>
                <w:t>compoundskittles</w:t>
              </w:r>
              <w:proofErr w:type="spellEnd"/>
            </w:hyperlink>
            <w:r w:rsidR="00AF3613">
              <w:rPr>
                <w:rStyle w:val="Hyperlink"/>
              </w:rPr>
              <w:t>)</w:t>
            </w:r>
            <w:r w:rsidR="00F96B92" w:rsidRPr="00E27B07">
              <w:t xml:space="preserve"> </w:t>
            </w:r>
            <w:r w:rsidR="00F96B92" w:rsidRPr="00F96B92">
              <w:t>using a simulation, table of values and graph</w:t>
            </w:r>
            <w:r w:rsidR="006E4077">
              <w:t>s</w:t>
            </w:r>
            <w:r w:rsidR="00AF3613">
              <w:t xml:space="preserve">. Students predict the value of each after 10 years using </w:t>
            </w:r>
            <w:hyperlink w:anchor="_Appendix_A" w:history="1">
              <w:r w:rsidR="00AF3613" w:rsidRPr="00AF3613">
                <w:rPr>
                  <w:rStyle w:val="Hyperlink"/>
                  <w:szCs w:val="24"/>
                </w:rPr>
                <w:t>Appendix A</w:t>
              </w:r>
            </w:hyperlink>
            <w:r w:rsidR="0087701E" w:rsidRPr="00E27B07">
              <w:t>.</w:t>
            </w:r>
          </w:p>
        </w:tc>
        <w:tc>
          <w:tcPr>
            <w:tcW w:w="3543" w:type="dxa"/>
          </w:tcPr>
          <w:p w14:paraId="67B159CA" w14:textId="5DA92F2E" w:rsidR="00B713BD" w:rsidRDefault="00B713BD" w:rsidP="004A2A5A">
            <w:pPr>
              <w:spacing w:line="276" w:lineRule="auto"/>
              <w:cnfStyle w:val="000000100000" w:firstRow="0" w:lastRow="0" w:firstColumn="0" w:lastColumn="0" w:oddVBand="0" w:evenVBand="0" w:oddHBand="1" w:evenHBand="0" w:firstRowFirstColumn="0" w:firstRowLastColumn="0" w:lastRowFirstColumn="0" w:lastRowLastColumn="0"/>
            </w:pPr>
            <w:r>
              <w:t>Think-Pair-Share</w:t>
            </w:r>
          </w:p>
          <w:p w14:paraId="39F2E490" w14:textId="14AA6354" w:rsidR="00DD52C2" w:rsidRPr="00DD52C2" w:rsidRDefault="00F96B92" w:rsidP="004A2A5A">
            <w:pPr>
              <w:spacing w:line="276" w:lineRule="auto"/>
              <w:cnfStyle w:val="000000100000" w:firstRow="0" w:lastRow="0" w:firstColumn="0" w:lastColumn="0" w:oddVBand="0" w:evenVBand="0" w:oddHBand="1" w:evenHBand="0" w:firstRowFirstColumn="0" w:firstRowLastColumn="0" w:lastRowFirstColumn="0" w:lastRowLastColumn="0"/>
            </w:pPr>
            <w:r>
              <w:t>Notice</w:t>
            </w:r>
            <w:r w:rsidR="005749C1">
              <w:t xml:space="preserve"> and</w:t>
            </w:r>
            <w:r>
              <w:t xml:space="preserve"> wonder</w:t>
            </w:r>
          </w:p>
        </w:tc>
        <w:tc>
          <w:tcPr>
            <w:tcW w:w="3794" w:type="dxa"/>
          </w:tcPr>
          <w:p w14:paraId="175C6341" w14:textId="0733E38D" w:rsidR="00DD52C2" w:rsidRPr="00DD52C2" w:rsidRDefault="00F96B92" w:rsidP="004A2A5A">
            <w:pPr>
              <w:spacing w:line="276" w:lineRule="auto"/>
              <w:cnfStyle w:val="000000100000" w:firstRow="0" w:lastRow="0" w:firstColumn="0" w:lastColumn="0" w:oddVBand="0" w:evenVBand="0" w:oddHBand="1" w:evenHBand="0" w:firstRowFirstColumn="0" w:firstRowLastColumn="0" w:lastRowFirstColumn="0" w:lastRowLastColumn="0"/>
            </w:pPr>
            <w:r>
              <w:t xml:space="preserve">Inform students of the </w:t>
            </w:r>
            <w:r w:rsidR="0053558F">
              <w:t>2</w:t>
            </w:r>
            <w:r>
              <w:t xml:space="preserve"> different methods for calcul</w:t>
            </w:r>
            <w:r w:rsidR="0047634A">
              <w:t>ating interest.</w:t>
            </w:r>
          </w:p>
        </w:tc>
      </w:tr>
      <w:tr w:rsidR="00DD52C2" w:rsidRPr="00DD52C2" w14:paraId="630AC305" w14:textId="77777777" w:rsidTr="004A2A5A">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413" w:type="dxa"/>
          </w:tcPr>
          <w:p w14:paraId="1F977560" w14:textId="6966D084" w:rsidR="00DD52C2" w:rsidRPr="00DD52C2" w:rsidRDefault="00FD6965" w:rsidP="00E17910">
            <w:pPr>
              <w:spacing w:line="276" w:lineRule="auto"/>
            </w:pPr>
            <w:r>
              <w:t>Explore</w:t>
            </w:r>
          </w:p>
        </w:tc>
        <w:tc>
          <w:tcPr>
            <w:tcW w:w="5812" w:type="dxa"/>
          </w:tcPr>
          <w:p w14:paraId="58058F39" w14:textId="73AC8D09" w:rsidR="00E17910" w:rsidRDefault="00FD6965" w:rsidP="004A2A5A">
            <w:pPr>
              <w:spacing w:line="276" w:lineRule="auto"/>
              <w:cnfStyle w:val="000000010000" w:firstRow="0" w:lastRow="0" w:firstColumn="0" w:lastColumn="0" w:oddVBand="0" w:evenVBand="0" w:oddHBand="0" w:evenHBand="1" w:firstRowFirstColumn="0" w:firstRowLastColumn="0" w:lastRowFirstColumn="0" w:lastRowLastColumn="0"/>
            </w:pPr>
            <w:r>
              <w:t xml:space="preserve">Students use </w:t>
            </w:r>
            <w:r w:rsidR="001C36E4">
              <w:t xml:space="preserve">repeated applications of </w:t>
            </w:r>
            <w:r>
              <w:t>the simple interest formula to build an understanding of compound interest.</w:t>
            </w:r>
          </w:p>
          <w:p w14:paraId="6CFEA7DB" w14:textId="54D15199" w:rsidR="00E17910" w:rsidRDefault="00BE3569" w:rsidP="004A2A5A">
            <w:pPr>
              <w:spacing w:line="276" w:lineRule="auto"/>
              <w:cnfStyle w:val="000000010000" w:firstRow="0" w:lastRow="0" w:firstColumn="0" w:lastColumn="0" w:oddVBand="0" w:evenVBand="0" w:oddHBand="0" w:evenHBand="1" w:firstRowFirstColumn="0" w:firstRowLastColumn="0" w:lastRowFirstColumn="0" w:lastRowLastColumn="0"/>
            </w:pPr>
            <w:r>
              <w:t xml:space="preserve">Students calculate </w:t>
            </w:r>
            <w:r w:rsidR="00AF4091">
              <w:t xml:space="preserve">compound interest </w:t>
            </w:r>
            <w:r w:rsidR="00344EB3">
              <w:t xml:space="preserve">using </w:t>
            </w:r>
            <w:r w:rsidR="00E44D04">
              <w:t>simple interest (</w:t>
            </w:r>
            <w:r w:rsidR="00D9464B" w:rsidRPr="00D9464B">
              <w:rPr>
                <w:i/>
                <w:iCs/>
              </w:rPr>
              <w:t>Simple and compound interest</w:t>
            </w:r>
            <w:r w:rsidR="00D9464B">
              <w:t xml:space="preserve"> </w:t>
            </w:r>
            <w:r w:rsidR="00DE1F2E">
              <w:t xml:space="preserve">PowerPoint </w:t>
            </w:r>
            <w:r w:rsidR="00E44D04">
              <w:t>slides 7</w:t>
            </w:r>
            <w:r w:rsidR="00421F38">
              <w:t>–</w:t>
            </w:r>
            <w:r w:rsidR="00E44D04">
              <w:t>1</w:t>
            </w:r>
            <w:r w:rsidR="000E71B3">
              <w:t>2</w:t>
            </w:r>
            <w:r w:rsidR="007F6FE7">
              <w:t>)</w:t>
            </w:r>
            <w:r w:rsidR="00A829AD">
              <w:t>.</w:t>
            </w:r>
          </w:p>
          <w:p w14:paraId="107EA72A" w14:textId="62F287F2" w:rsidR="00DD52C2" w:rsidRPr="00DD52C2" w:rsidRDefault="00E17910" w:rsidP="004A2A5A">
            <w:pPr>
              <w:spacing w:line="276" w:lineRule="auto"/>
              <w:cnfStyle w:val="000000010000" w:firstRow="0" w:lastRow="0" w:firstColumn="0" w:lastColumn="0" w:oddVBand="0" w:evenVBand="0" w:oddHBand="0" w:evenHBand="1" w:firstRowFirstColumn="0" w:firstRowLastColumn="0" w:lastRowFirstColumn="0" w:lastRowLastColumn="0"/>
            </w:pPr>
            <w:r>
              <w:t>Students are</w:t>
            </w:r>
            <w:r w:rsidR="003B158C">
              <w:t xml:space="preserve"> asked to </w:t>
            </w:r>
            <w:r w:rsidR="005975F1">
              <w:t>find</w:t>
            </w:r>
            <w:r w:rsidR="003B158C">
              <w:t xml:space="preserve"> compound interest after 30 years </w:t>
            </w:r>
            <w:r w:rsidR="000C3011">
              <w:t>using</w:t>
            </w:r>
            <w:r w:rsidR="00C555F1">
              <w:t xml:space="preserve"> the simple interest formula </w:t>
            </w:r>
            <w:r w:rsidR="003B158C">
              <w:t xml:space="preserve">and </w:t>
            </w:r>
            <w:r w:rsidR="00482CA1">
              <w:t xml:space="preserve">discuss the totals found in the video </w:t>
            </w:r>
            <w:r w:rsidR="000D1B89">
              <w:t>(1:25)</w:t>
            </w:r>
            <w:r w:rsidR="000D1B89" w:rsidRPr="00412A22">
              <w:t xml:space="preserve"> </w:t>
            </w:r>
            <w:r w:rsidR="00482CA1" w:rsidRPr="00412A22">
              <w:t>(</w:t>
            </w:r>
            <w:hyperlink r:id="rId19" w:history="1">
              <w:r w:rsidR="00482CA1">
                <w:rPr>
                  <w:rStyle w:val="Hyperlink"/>
                </w:rPr>
                <w:t>bit.ly/</w:t>
              </w:r>
              <w:proofErr w:type="spellStart"/>
              <w:r w:rsidR="00482CA1">
                <w:rPr>
                  <w:rStyle w:val="Hyperlink"/>
                </w:rPr>
                <w:t>comparingskittles</w:t>
              </w:r>
              <w:proofErr w:type="spellEnd"/>
            </w:hyperlink>
            <w:r w:rsidR="00482CA1" w:rsidRPr="00412A22">
              <w:t>)</w:t>
            </w:r>
            <w:r w:rsidR="000D1B89">
              <w:t>.</w:t>
            </w:r>
          </w:p>
        </w:tc>
        <w:tc>
          <w:tcPr>
            <w:tcW w:w="3543" w:type="dxa"/>
          </w:tcPr>
          <w:p w14:paraId="79D8B1D0" w14:textId="77777777" w:rsidR="00DD52C2" w:rsidRDefault="00FD6965" w:rsidP="004A2A5A">
            <w:pPr>
              <w:spacing w:line="276" w:lineRule="auto"/>
              <w:cnfStyle w:val="000000010000" w:firstRow="0" w:lastRow="0" w:firstColumn="0" w:lastColumn="0" w:oddVBand="0" w:evenVBand="0" w:oddHBand="0" w:evenHBand="1" w:firstRowFirstColumn="0" w:firstRowLastColumn="0" w:lastRowFirstColumn="0" w:lastRowLastColumn="0"/>
            </w:pPr>
            <w:r>
              <w:t>Think-Pair-Share</w:t>
            </w:r>
          </w:p>
          <w:p w14:paraId="18C073B6" w14:textId="523D612B" w:rsidR="00BE3569" w:rsidRDefault="005749C1" w:rsidP="004A2A5A">
            <w:pPr>
              <w:spacing w:line="276" w:lineRule="auto"/>
              <w:cnfStyle w:val="000000010000" w:firstRow="0" w:lastRow="0" w:firstColumn="0" w:lastColumn="0" w:oddVBand="0" w:evenVBand="0" w:oddHBand="0" w:evenHBand="1" w:firstRowFirstColumn="0" w:firstRowLastColumn="0" w:lastRowFirstColumn="0" w:lastRowLastColumn="0"/>
            </w:pPr>
            <w:r>
              <w:t>Worked examples</w:t>
            </w:r>
            <w:r w:rsidR="00482CA1">
              <w:t xml:space="preserve"> (</w:t>
            </w:r>
            <w:r w:rsidR="0053558F">
              <w:t>Y</w:t>
            </w:r>
            <w:r w:rsidR="00482CA1">
              <w:t>our turn)</w:t>
            </w:r>
          </w:p>
          <w:p w14:paraId="41FD2997" w14:textId="08848919" w:rsidR="00482CA1" w:rsidRDefault="00482CA1" w:rsidP="004A2A5A">
            <w:pPr>
              <w:spacing w:line="276" w:lineRule="auto"/>
              <w:cnfStyle w:val="000000010000" w:firstRow="0" w:lastRow="0" w:firstColumn="0" w:lastColumn="0" w:oddVBand="0" w:evenVBand="0" w:oddHBand="0" w:evenHBand="1" w:firstRowFirstColumn="0" w:firstRowLastColumn="0" w:lastRowFirstColumn="0" w:lastRowLastColumn="0"/>
            </w:pPr>
            <w:r>
              <w:t>Visibly random groups of 3</w:t>
            </w:r>
          </w:p>
          <w:p w14:paraId="23BA5DEA" w14:textId="1736D7C2" w:rsidR="00482CA1" w:rsidRDefault="00482CA1" w:rsidP="004A2A5A">
            <w:pPr>
              <w:spacing w:line="276" w:lineRule="auto"/>
              <w:cnfStyle w:val="000000010000" w:firstRow="0" w:lastRow="0" w:firstColumn="0" w:lastColumn="0" w:oddVBand="0" w:evenVBand="0" w:oddHBand="0" w:evenHBand="1" w:firstRowFirstColumn="0" w:firstRowLastColumn="0" w:lastRowFirstColumn="0" w:lastRowLastColumn="0"/>
            </w:pPr>
            <w:r>
              <w:t xml:space="preserve">Vertical </w:t>
            </w:r>
            <w:r w:rsidR="00A306BC">
              <w:t>non-permanent</w:t>
            </w:r>
            <w:r>
              <w:t xml:space="preserve"> surfaces</w:t>
            </w:r>
          </w:p>
          <w:p w14:paraId="01C06FF7" w14:textId="34CEA7A3" w:rsidR="00F96C61" w:rsidRDefault="00F96C61" w:rsidP="004A2A5A">
            <w:pPr>
              <w:spacing w:line="276" w:lineRule="auto"/>
              <w:cnfStyle w:val="000000010000" w:firstRow="0" w:lastRow="0" w:firstColumn="0" w:lastColumn="0" w:oddVBand="0" w:evenVBand="0" w:oddHBand="0" w:evenHBand="1" w:firstRowFirstColumn="0" w:firstRowLastColumn="0" w:lastRowFirstColumn="0" w:lastRowLastColumn="0"/>
            </w:pPr>
            <w:r>
              <w:t>Assessing and advancing questions</w:t>
            </w:r>
          </w:p>
          <w:p w14:paraId="65DFAE14" w14:textId="411F6A7F" w:rsidR="00482CA1" w:rsidRPr="00BE3569" w:rsidRDefault="00482CA1" w:rsidP="004A2A5A">
            <w:pPr>
              <w:spacing w:line="276" w:lineRule="auto"/>
              <w:cnfStyle w:val="000000010000" w:firstRow="0" w:lastRow="0" w:firstColumn="0" w:lastColumn="0" w:oddVBand="0" w:evenVBand="0" w:oddHBand="0" w:evenHBand="1" w:firstRowFirstColumn="0" w:firstRowLastColumn="0" w:lastRowFirstColumn="0" w:lastRowLastColumn="0"/>
            </w:pPr>
            <w:r>
              <w:t>Pose</w:t>
            </w:r>
            <w:r w:rsidR="0000564E">
              <w:t>-</w:t>
            </w:r>
            <w:r>
              <w:t>Pause</w:t>
            </w:r>
            <w:r w:rsidR="0000564E">
              <w:t>-</w:t>
            </w:r>
            <w:r>
              <w:t>Pounce</w:t>
            </w:r>
            <w:r w:rsidR="0000564E">
              <w:t>-</w:t>
            </w:r>
            <w:r>
              <w:t>Bounce</w:t>
            </w:r>
          </w:p>
        </w:tc>
        <w:tc>
          <w:tcPr>
            <w:tcW w:w="3794" w:type="dxa"/>
          </w:tcPr>
          <w:p w14:paraId="43C28614" w14:textId="4D129F3C" w:rsidR="00DD52C2" w:rsidRDefault="00F96C61" w:rsidP="004A2A5A">
            <w:pPr>
              <w:spacing w:line="276" w:lineRule="auto"/>
              <w:cnfStyle w:val="000000010000" w:firstRow="0" w:lastRow="0" w:firstColumn="0" w:lastColumn="0" w:oddVBand="0" w:evenVBand="0" w:oddHBand="0" w:evenHBand="1" w:firstRowFirstColumn="0" w:firstRowLastColumn="0" w:lastRowFirstColumn="0" w:lastRowLastColumn="0"/>
            </w:pPr>
            <w:r>
              <w:t>Define ‘compound’ as ‘made up of several parts’</w:t>
            </w:r>
            <w:r w:rsidR="002C790F">
              <w:t xml:space="preserve"> to help students</w:t>
            </w:r>
            <w:r w:rsidR="0053558F">
              <w:t>.</w:t>
            </w:r>
          </w:p>
          <w:p w14:paraId="0AA425FA" w14:textId="0A6A748D" w:rsidR="00A511F1" w:rsidRDefault="00A511F1" w:rsidP="004A2A5A">
            <w:pPr>
              <w:spacing w:line="276" w:lineRule="auto"/>
              <w:cnfStyle w:val="000000010000" w:firstRow="0" w:lastRow="0" w:firstColumn="0" w:lastColumn="0" w:oddVBand="0" w:evenVBand="0" w:oddHBand="0" w:evenHBand="1" w:firstRowFirstColumn="0" w:firstRowLastColumn="0" w:lastRowFirstColumn="0" w:lastRowLastColumn="0"/>
            </w:pPr>
            <w:r>
              <w:t>Assessing question</w:t>
            </w:r>
            <w:r w:rsidR="00071364">
              <w:t>:</w:t>
            </w:r>
          </w:p>
          <w:p w14:paraId="132A0B02" w14:textId="253B0FD5" w:rsidR="00A511F1" w:rsidRPr="00DE1F2E" w:rsidRDefault="00071364" w:rsidP="004A2A5A">
            <w:pPr>
              <w:pStyle w:val="ListBullet"/>
              <w:spacing w:line="276" w:lineRule="auto"/>
              <w:cnfStyle w:val="000000010000" w:firstRow="0" w:lastRow="0" w:firstColumn="0" w:lastColumn="0" w:oddVBand="0" w:evenVBand="0" w:oddHBand="0" w:evenHBand="1" w:firstRowFirstColumn="0" w:firstRowLastColumn="0" w:lastRowFirstColumn="0" w:lastRowLastColumn="0"/>
            </w:pPr>
            <w:r w:rsidRPr="00DE1F2E">
              <w:t>What is similar about simple and compound interest</w:t>
            </w:r>
            <w:r w:rsidR="00A306BC" w:rsidRPr="00DE1F2E">
              <w:t>?</w:t>
            </w:r>
          </w:p>
          <w:p w14:paraId="5900309C" w14:textId="77777777" w:rsidR="00A511F1" w:rsidRDefault="00A511F1" w:rsidP="004A2A5A">
            <w:pPr>
              <w:spacing w:line="276" w:lineRule="auto"/>
              <w:cnfStyle w:val="000000010000" w:firstRow="0" w:lastRow="0" w:firstColumn="0" w:lastColumn="0" w:oddVBand="0" w:evenVBand="0" w:oddHBand="0" w:evenHBand="1" w:firstRowFirstColumn="0" w:firstRowLastColumn="0" w:lastRowFirstColumn="0" w:lastRowLastColumn="0"/>
            </w:pPr>
            <w:r>
              <w:t>Advancing question:</w:t>
            </w:r>
          </w:p>
          <w:p w14:paraId="33FF451A" w14:textId="45FEF0AF" w:rsidR="00071364" w:rsidRPr="00DE1F2E" w:rsidRDefault="00071364" w:rsidP="004A2A5A">
            <w:pPr>
              <w:pStyle w:val="ListBullet"/>
              <w:spacing w:line="276" w:lineRule="auto"/>
              <w:cnfStyle w:val="000000010000" w:firstRow="0" w:lastRow="0" w:firstColumn="0" w:lastColumn="0" w:oddVBand="0" w:evenVBand="0" w:oddHBand="0" w:evenHBand="1" w:firstRowFirstColumn="0" w:firstRowLastColumn="0" w:lastRowFirstColumn="0" w:lastRowLastColumn="0"/>
            </w:pPr>
            <w:r w:rsidRPr="00DE1F2E">
              <w:t>Can you make a rule</w:t>
            </w:r>
            <w:r w:rsidR="00E17910" w:rsidRPr="00DE1F2E">
              <w:t xml:space="preserve"> or generalisation? </w:t>
            </w:r>
          </w:p>
        </w:tc>
      </w:tr>
      <w:tr w:rsidR="00DD52C2" w:rsidRPr="00DD52C2" w14:paraId="29DFC48B" w14:textId="77777777" w:rsidTr="004A2A5A">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413" w:type="dxa"/>
          </w:tcPr>
          <w:p w14:paraId="3ABF3A70" w14:textId="3809E459" w:rsidR="00DD52C2" w:rsidRPr="00DD52C2" w:rsidRDefault="00C555F1" w:rsidP="00C555F1">
            <w:pPr>
              <w:spacing w:line="276" w:lineRule="auto"/>
            </w:pPr>
            <w:r>
              <w:t>Summarise</w:t>
            </w:r>
          </w:p>
        </w:tc>
        <w:tc>
          <w:tcPr>
            <w:tcW w:w="5812" w:type="dxa"/>
          </w:tcPr>
          <w:p w14:paraId="446C097B" w14:textId="3AB33ED6" w:rsidR="008B3B33" w:rsidRDefault="00A24FEF" w:rsidP="004A2A5A">
            <w:pPr>
              <w:spacing w:line="276" w:lineRule="auto"/>
              <w:cnfStyle w:val="000000100000" w:firstRow="0" w:lastRow="0" w:firstColumn="0" w:lastColumn="0" w:oddVBand="0" w:evenVBand="0" w:oddHBand="1" w:evenHBand="0" w:firstRowFirstColumn="0" w:firstRowLastColumn="0" w:lastRowFirstColumn="0" w:lastRowLastColumn="0"/>
            </w:pPr>
            <w:r>
              <w:t xml:space="preserve">Students </w:t>
            </w:r>
            <w:r w:rsidR="00ED0761">
              <w:t>describe the graph of compound interest as exponential.</w:t>
            </w:r>
          </w:p>
          <w:p w14:paraId="5531B354" w14:textId="2D672546" w:rsidR="008B3B33" w:rsidRPr="00DD52C2" w:rsidRDefault="00ED0761" w:rsidP="004A2A5A">
            <w:pPr>
              <w:spacing w:line="276" w:lineRule="auto"/>
              <w:cnfStyle w:val="000000100000" w:firstRow="0" w:lastRow="0" w:firstColumn="0" w:lastColumn="0" w:oddVBand="0" w:evenVBand="0" w:oddHBand="1" w:evenHBand="0" w:firstRowFirstColumn="0" w:firstRowLastColumn="0" w:lastRowFirstColumn="0" w:lastRowLastColumn="0"/>
            </w:pPr>
            <w:r>
              <w:t>Students are explicitly taught the formula</w:t>
            </w:r>
            <w:r w:rsidR="00BE71C6">
              <w:t xml:space="preserve"> for compound interest</w:t>
            </w:r>
            <w:r w:rsidR="00A866F3">
              <w:t xml:space="preserve"> (slides 1</w:t>
            </w:r>
            <w:r w:rsidR="000E71B3">
              <w:t>6</w:t>
            </w:r>
            <w:r w:rsidR="00421F38">
              <w:t>–</w:t>
            </w:r>
            <w:r w:rsidR="00A866F3">
              <w:t>2</w:t>
            </w:r>
            <w:r w:rsidR="000E71B3">
              <w:t>0</w:t>
            </w:r>
            <w:r w:rsidR="00A866F3">
              <w:t xml:space="preserve">) </w:t>
            </w:r>
            <w:r>
              <w:t xml:space="preserve">and how to use it before </w:t>
            </w:r>
            <w:r w:rsidR="00BE71C6">
              <w:t>completing</w:t>
            </w:r>
            <w:r>
              <w:t xml:space="preserve"> faded examples (</w:t>
            </w:r>
            <w:hyperlink w:anchor="_Appendix_B" w:history="1">
              <w:r w:rsidRPr="00C44C3A">
                <w:rPr>
                  <w:rStyle w:val="Hyperlink"/>
                  <w:szCs w:val="24"/>
                </w:rPr>
                <w:t>Appendix B</w:t>
              </w:r>
            </w:hyperlink>
            <w:r>
              <w:t>)</w:t>
            </w:r>
            <w:r w:rsidR="008B3B33">
              <w:t>.</w:t>
            </w:r>
            <w:r w:rsidR="00C44C3A">
              <w:t xml:space="preserve"> Students</w:t>
            </w:r>
            <w:r w:rsidR="008B3B33">
              <w:t xml:space="preserve"> complete variation problems (</w:t>
            </w:r>
            <w:hyperlink w:anchor="_Appendix_C" w:history="1">
              <w:r w:rsidR="008B3B33" w:rsidRPr="00C44C3A">
                <w:rPr>
                  <w:rStyle w:val="Hyperlink"/>
                  <w:szCs w:val="24"/>
                </w:rPr>
                <w:t>Appendix C</w:t>
              </w:r>
            </w:hyperlink>
            <w:r w:rsidR="008B3B33">
              <w:t>)</w:t>
            </w:r>
            <w:r w:rsidR="004C3795">
              <w:t>.</w:t>
            </w:r>
          </w:p>
        </w:tc>
        <w:tc>
          <w:tcPr>
            <w:tcW w:w="3543" w:type="dxa"/>
          </w:tcPr>
          <w:p w14:paraId="6BDA68A3" w14:textId="11D7141C" w:rsidR="00344E1B" w:rsidRDefault="005749C1" w:rsidP="004A2A5A">
            <w:pPr>
              <w:spacing w:line="276" w:lineRule="auto"/>
              <w:cnfStyle w:val="000000100000" w:firstRow="0" w:lastRow="0" w:firstColumn="0" w:lastColumn="0" w:oddVBand="0" w:evenVBand="0" w:oddHBand="1" w:evenHBand="0" w:firstRowFirstColumn="0" w:firstRowLastColumn="0" w:lastRowFirstColumn="0" w:lastRowLastColumn="0"/>
            </w:pPr>
            <w:r>
              <w:t>Worked examples</w:t>
            </w:r>
            <w:r w:rsidR="00344E1B">
              <w:t xml:space="preserve"> (</w:t>
            </w:r>
            <w:r w:rsidR="0053558F">
              <w:t>Y</w:t>
            </w:r>
            <w:r w:rsidR="00344E1B">
              <w:t>our turn)</w:t>
            </w:r>
          </w:p>
          <w:p w14:paraId="20C684C2" w14:textId="77777777" w:rsidR="00975668" w:rsidRDefault="00975668" w:rsidP="004A2A5A">
            <w:pPr>
              <w:spacing w:line="276" w:lineRule="auto"/>
              <w:cnfStyle w:val="000000100000" w:firstRow="0" w:lastRow="0" w:firstColumn="0" w:lastColumn="0" w:oddVBand="0" w:evenVBand="0" w:oddHBand="1" w:evenHBand="0" w:firstRowFirstColumn="0" w:firstRowLastColumn="0" w:lastRowFirstColumn="0" w:lastRowLastColumn="0"/>
            </w:pPr>
            <w:r>
              <w:t>Visibly random groups of 3</w:t>
            </w:r>
          </w:p>
          <w:p w14:paraId="7ADFC437" w14:textId="1D3A49AC" w:rsidR="00975668" w:rsidRDefault="00975668" w:rsidP="004A2A5A">
            <w:pPr>
              <w:spacing w:line="276" w:lineRule="auto"/>
              <w:cnfStyle w:val="000000100000" w:firstRow="0" w:lastRow="0" w:firstColumn="0" w:lastColumn="0" w:oddVBand="0" w:evenVBand="0" w:oddHBand="1" w:evenHBand="0" w:firstRowFirstColumn="0" w:firstRowLastColumn="0" w:lastRowFirstColumn="0" w:lastRowLastColumn="0"/>
            </w:pPr>
            <w:r>
              <w:t>Vertical non-permanent surfaces</w:t>
            </w:r>
          </w:p>
          <w:p w14:paraId="4BE1B11C" w14:textId="4507E45D" w:rsidR="004C3795" w:rsidRDefault="004C3795" w:rsidP="004A2A5A">
            <w:pPr>
              <w:spacing w:line="276" w:lineRule="auto"/>
              <w:cnfStyle w:val="000000100000" w:firstRow="0" w:lastRow="0" w:firstColumn="0" w:lastColumn="0" w:oddVBand="0" w:evenVBand="0" w:oddHBand="1" w:evenHBand="0" w:firstRowFirstColumn="0" w:firstRowLastColumn="0" w:lastRowFirstColumn="0" w:lastRowLastColumn="0"/>
            </w:pPr>
            <w:r>
              <w:t>Faded worked examples</w:t>
            </w:r>
          </w:p>
          <w:p w14:paraId="6EB972C8" w14:textId="4F4C8AC7" w:rsidR="00DD52C2" w:rsidRPr="00DD52C2" w:rsidRDefault="004C3795" w:rsidP="004A2A5A">
            <w:pPr>
              <w:spacing w:line="276" w:lineRule="auto"/>
              <w:cnfStyle w:val="000000100000" w:firstRow="0" w:lastRow="0" w:firstColumn="0" w:lastColumn="0" w:oddVBand="0" w:evenVBand="0" w:oddHBand="1" w:evenHBand="0" w:firstRowFirstColumn="0" w:firstRowLastColumn="0" w:lastRowFirstColumn="0" w:lastRowLastColumn="0"/>
            </w:pPr>
            <w:r>
              <w:t>Variation theory</w:t>
            </w:r>
          </w:p>
        </w:tc>
        <w:tc>
          <w:tcPr>
            <w:tcW w:w="3794" w:type="dxa"/>
          </w:tcPr>
          <w:p w14:paraId="2EE88915" w14:textId="6EC65DBB" w:rsidR="00DD52C2" w:rsidRPr="00DD52C2" w:rsidRDefault="003C74C7" w:rsidP="004A2A5A">
            <w:pPr>
              <w:spacing w:line="276" w:lineRule="auto"/>
              <w:cnfStyle w:val="000000100000" w:firstRow="0" w:lastRow="0" w:firstColumn="0" w:lastColumn="0" w:oddVBand="0" w:evenVBand="0" w:oddHBand="1" w:evenHBand="0" w:firstRowFirstColumn="0" w:firstRowLastColumn="0" w:lastRowFirstColumn="0" w:lastRowLastColumn="0"/>
            </w:pPr>
            <w:r>
              <w:t>Students are introduced to exponential graphs through the lens of compound interest.</w:t>
            </w:r>
          </w:p>
        </w:tc>
      </w:tr>
      <w:tr w:rsidR="00DD52C2" w:rsidRPr="00DD52C2" w14:paraId="4660D0FC" w14:textId="77777777" w:rsidTr="004A2A5A">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413" w:type="dxa"/>
          </w:tcPr>
          <w:p w14:paraId="240C4FBF" w14:textId="671001DE" w:rsidR="00DD52C2" w:rsidRPr="00BE676F" w:rsidRDefault="008B3B33" w:rsidP="008B3B33">
            <w:pPr>
              <w:spacing w:line="276" w:lineRule="auto"/>
              <w:rPr>
                <w:b/>
              </w:rPr>
            </w:pPr>
            <w:r w:rsidRPr="00BE676F">
              <w:t>Apply</w:t>
            </w:r>
          </w:p>
        </w:tc>
        <w:tc>
          <w:tcPr>
            <w:tcW w:w="5812" w:type="dxa"/>
          </w:tcPr>
          <w:p w14:paraId="075C2124" w14:textId="2C89D374" w:rsidR="00DD52C2" w:rsidRPr="00BE676F" w:rsidRDefault="00BE676F" w:rsidP="004A2A5A">
            <w:pPr>
              <w:spacing w:line="276" w:lineRule="auto"/>
              <w:cnfStyle w:val="000000010000" w:firstRow="0" w:lastRow="0" w:firstColumn="0" w:lastColumn="0" w:oddVBand="0" w:evenVBand="0" w:oddHBand="0" w:evenHBand="1" w:firstRowFirstColumn="0" w:firstRowLastColumn="0" w:lastRowFirstColumn="0" w:lastRowLastColumn="0"/>
              <w:rPr>
                <w:bCs/>
              </w:rPr>
            </w:pPr>
            <w:r w:rsidRPr="00BE676F">
              <w:t>Students work through</w:t>
            </w:r>
            <w:r>
              <w:t xml:space="preserve"> Fry’s bank balance </w:t>
            </w:r>
            <w:r w:rsidR="00516BF9">
              <w:t>(</w:t>
            </w:r>
            <w:hyperlink r:id="rId20" w:history="1">
              <w:r w:rsidR="00792165">
                <w:rPr>
                  <w:rStyle w:val="Hyperlink"/>
                </w:rPr>
                <w:t>bit</w:t>
              </w:r>
              <w:r w:rsidRPr="00BE676F">
                <w:rPr>
                  <w:rStyle w:val="Hyperlink"/>
                </w:rPr>
                <w:t>.ly/</w:t>
              </w:r>
              <w:proofErr w:type="spellStart"/>
              <w:r w:rsidRPr="00BE676F">
                <w:rPr>
                  <w:rStyle w:val="Hyperlink"/>
                </w:rPr>
                <w:t>frysbank</w:t>
              </w:r>
              <w:proofErr w:type="spellEnd"/>
            </w:hyperlink>
            <w:r w:rsidR="00A306BC" w:rsidRPr="00336F00">
              <w:rPr>
                <w:rStyle w:val="Hyperlink"/>
                <w:i/>
                <w:iCs/>
                <w:color w:val="auto"/>
              </w:rPr>
              <w:t>)</w:t>
            </w:r>
            <w:r w:rsidR="00706BBA" w:rsidRPr="00A306BC">
              <w:t xml:space="preserve"> </w:t>
            </w:r>
            <w:r w:rsidR="00E255C2" w:rsidRPr="00516BF9">
              <w:t xml:space="preserve">based </w:t>
            </w:r>
            <w:r w:rsidR="001E0F95" w:rsidRPr="00516BF9">
              <w:t xml:space="preserve">on the </w:t>
            </w:r>
            <w:r w:rsidR="00516BF9" w:rsidRPr="00516BF9">
              <w:t xml:space="preserve">TV show </w:t>
            </w:r>
            <w:r w:rsidR="00516BF9">
              <w:t xml:space="preserve">Futurama </w:t>
            </w:r>
            <w:r w:rsidR="00706BBA" w:rsidRPr="00706BBA">
              <w:t>discussing their findings in pairs</w:t>
            </w:r>
            <w:r w:rsidR="00A306BC">
              <w:t>.</w:t>
            </w:r>
          </w:p>
        </w:tc>
        <w:tc>
          <w:tcPr>
            <w:tcW w:w="3543" w:type="dxa"/>
          </w:tcPr>
          <w:p w14:paraId="747011E1" w14:textId="37AE73CF" w:rsidR="00DD52C2" w:rsidRPr="00DD52C2" w:rsidRDefault="00706BBA" w:rsidP="004A2A5A">
            <w:pPr>
              <w:spacing w:line="276" w:lineRule="auto"/>
              <w:cnfStyle w:val="000000010000" w:firstRow="0" w:lastRow="0" w:firstColumn="0" w:lastColumn="0" w:oddVBand="0" w:evenVBand="0" w:oddHBand="0" w:evenHBand="1" w:firstRowFirstColumn="0" w:firstRowLastColumn="0" w:lastRowFirstColumn="0" w:lastRowLastColumn="0"/>
            </w:pPr>
            <w:r>
              <w:t>Think-Pair-Share</w:t>
            </w:r>
          </w:p>
        </w:tc>
        <w:tc>
          <w:tcPr>
            <w:tcW w:w="3794" w:type="dxa"/>
          </w:tcPr>
          <w:p w14:paraId="0883E124" w14:textId="21E91BC5" w:rsidR="00DD52C2" w:rsidRPr="00DD52C2" w:rsidRDefault="003C74C7" w:rsidP="004A2A5A">
            <w:pPr>
              <w:spacing w:line="276" w:lineRule="auto"/>
              <w:cnfStyle w:val="000000010000" w:firstRow="0" w:lastRow="0" w:firstColumn="0" w:lastColumn="0" w:oddVBand="0" w:evenVBand="0" w:oddHBand="0" w:evenHBand="1" w:firstRowFirstColumn="0" w:firstRowLastColumn="0" w:lastRowFirstColumn="0" w:lastRowLastColumn="0"/>
            </w:pPr>
            <w:r>
              <w:t>Students explore the effect of investing for long periods of time.</w:t>
            </w:r>
          </w:p>
        </w:tc>
      </w:tr>
    </w:tbl>
    <w:p w14:paraId="69BB587C" w14:textId="77777777" w:rsidR="001B6D75" w:rsidRDefault="001B6D75" w:rsidP="00D76B0E">
      <w:pPr>
        <w:pStyle w:val="Heading2"/>
        <w:sectPr w:rsidR="001B6D75" w:rsidSect="001B6D75">
          <w:pgSz w:w="16840" w:h="11900" w:orient="landscape"/>
          <w:pgMar w:top="1134" w:right="1134" w:bottom="1134" w:left="1134" w:header="709" w:footer="709" w:gutter="0"/>
          <w:cols w:space="708"/>
          <w:docGrid w:linePitch="360"/>
        </w:sectPr>
      </w:pPr>
    </w:p>
    <w:p w14:paraId="73435BE4" w14:textId="5277FD09" w:rsidR="00A51D10" w:rsidRPr="004A2A5A" w:rsidRDefault="00A51D10" w:rsidP="004A2A5A">
      <w:pPr>
        <w:pStyle w:val="Heading2"/>
        <w:spacing w:before="0"/>
      </w:pPr>
      <w:r w:rsidRPr="004A2A5A">
        <w:lastRenderedPageBreak/>
        <w:t>Activity structure</w:t>
      </w:r>
    </w:p>
    <w:p w14:paraId="34A3E694" w14:textId="1ED12D9A" w:rsidR="00F40DC4" w:rsidRPr="003C2AC4" w:rsidRDefault="00F40DC4" w:rsidP="00F40DC4">
      <w:pPr>
        <w:pStyle w:val="FeatureBox2"/>
      </w:pPr>
      <w:r>
        <w:t xml:space="preserve">Please use the associated PowerPoint </w:t>
      </w:r>
      <w:r w:rsidR="00B83336">
        <w:rPr>
          <w:i/>
          <w:iCs/>
        </w:rPr>
        <w:t>Simple and compound interest</w:t>
      </w:r>
      <w:r>
        <w:t xml:space="preserve"> to display images in this lesson.</w:t>
      </w:r>
    </w:p>
    <w:p w14:paraId="119F086C" w14:textId="0D862E2F" w:rsidR="009F25A7" w:rsidRPr="009F25A7" w:rsidRDefault="00A51D10">
      <w:pPr>
        <w:pStyle w:val="Heading3"/>
        <w:numPr>
          <w:ilvl w:val="2"/>
          <w:numId w:val="1"/>
        </w:numPr>
        <w:ind w:left="0"/>
      </w:pPr>
      <w:r>
        <w:t>Launch</w:t>
      </w:r>
    </w:p>
    <w:p w14:paraId="55E7A0E3" w14:textId="14484D1F" w:rsidR="00837F18" w:rsidRDefault="000F1554" w:rsidP="000C7627">
      <w:pPr>
        <w:pStyle w:val="ListNumber"/>
      </w:pPr>
      <w:r>
        <w:t>S</w:t>
      </w:r>
      <w:r w:rsidR="00FA0831" w:rsidRPr="00CB1D39">
        <w:t xml:space="preserve">how students the </w:t>
      </w:r>
      <w:r w:rsidR="00FA0831">
        <w:t xml:space="preserve">first </w:t>
      </w:r>
      <w:r w:rsidR="00AA6567">
        <w:t xml:space="preserve">15 seconds </w:t>
      </w:r>
      <w:r w:rsidR="00C47167">
        <w:t xml:space="preserve">(after 3 years of interest) </w:t>
      </w:r>
      <w:r w:rsidR="00AA6567">
        <w:t xml:space="preserve">of the </w:t>
      </w:r>
      <w:r w:rsidR="00FA0831" w:rsidRPr="00CB1D39">
        <w:t>video ‘</w:t>
      </w:r>
      <w:r w:rsidR="00AA6567">
        <w:t>Simple interest</w:t>
      </w:r>
      <w:r w:rsidR="00AB428D">
        <w:t>’</w:t>
      </w:r>
      <w:r w:rsidR="00FA0831" w:rsidRPr="00CB1D39">
        <w:t xml:space="preserve"> (</w:t>
      </w:r>
      <w:r w:rsidR="00AA6567">
        <w:t>1</w:t>
      </w:r>
      <w:r w:rsidR="00FA0831" w:rsidRPr="00CB1D39">
        <w:t>:</w:t>
      </w:r>
      <w:r w:rsidR="00AA6567">
        <w:t>36</w:t>
      </w:r>
      <w:r w:rsidR="00FA0831" w:rsidRPr="00CB1D39">
        <w:t>)</w:t>
      </w:r>
      <w:r w:rsidR="00AA6567">
        <w:t xml:space="preserve"> (</w:t>
      </w:r>
      <w:hyperlink r:id="rId21" w:history="1">
        <w:r w:rsidR="00517ED7">
          <w:rPr>
            <w:rStyle w:val="Hyperlink"/>
          </w:rPr>
          <w:t>bit.ly/</w:t>
        </w:r>
        <w:proofErr w:type="spellStart"/>
        <w:r w:rsidR="00517ED7">
          <w:rPr>
            <w:rStyle w:val="Hyperlink"/>
          </w:rPr>
          <w:t>simpleskittles</w:t>
        </w:r>
        <w:proofErr w:type="spellEnd"/>
      </w:hyperlink>
      <w:r w:rsidR="008B7ED8">
        <w:t>) or</w:t>
      </w:r>
      <w:r w:rsidR="00DA33C8">
        <w:t xml:space="preserve"> </w:t>
      </w:r>
      <w:r w:rsidR="008B7ED8">
        <w:t xml:space="preserve">use candy and a container to </w:t>
      </w:r>
      <w:r w:rsidR="00DA33C8">
        <w:t>model the</w:t>
      </w:r>
      <w:r w:rsidR="00C47167">
        <w:t xml:space="preserve"> same</w:t>
      </w:r>
      <w:r w:rsidR="00DA33C8">
        <w:t xml:space="preserve"> </w:t>
      </w:r>
      <w:r w:rsidR="00E01216">
        <w:t xml:space="preserve">scenario </w:t>
      </w:r>
      <w:r w:rsidR="0075515F">
        <w:t>in front of students.</w:t>
      </w:r>
    </w:p>
    <w:p w14:paraId="6A4E4FFB" w14:textId="7B37B5D9" w:rsidR="00DC6C68" w:rsidRDefault="00CD5662" w:rsidP="00470F8C">
      <w:pPr>
        <w:pStyle w:val="FeatureBox"/>
      </w:pPr>
      <w:r>
        <w:t xml:space="preserve">For copyright </w:t>
      </w:r>
      <w:r w:rsidR="004250A4">
        <w:t>purpose</w:t>
      </w:r>
      <w:r>
        <w:t>s, the candy in the video will be referred to as ‘candy’ in this learning episode.</w:t>
      </w:r>
    </w:p>
    <w:p w14:paraId="67FA50D1" w14:textId="25C9F8FF" w:rsidR="00FF77A2" w:rsidRPr="00FF77A2" w:rsidRDefault="00FF77A2" w:rsidP="00470F8C">
      <w:pPr>
        <w:pStyle w:val="FeatureBox"/>
      </w:pPr>
      <w:r>
        <w:t xml:space="preserve">The scenario </w:t>
      </w:r>
      <w:r w:rsidR="00470F8C">
        <w:t xml:space="preserve">starts </w:t>
      </w:r>
      <w:r w:rsidR="00E001A9">
        <w:t>by investing</w:t>
      </w:r>
      <w:r w:rsidR="00470F8C">
        <w:t xml:space="preserve"> </w:t>
      </w:r>
      <w:r w:rsidR="007F4C4F">
        <w:t>5</w:t>
      </w:r>
      <w:r w:rsidR="00470F8C">
        <w:t xml:space="preserve">0 candies, adding 5 </w:t>
      </w:r>
      <w:r w:rsidR="00035C5A">
        <w:t xml:space="preserve">as interest, </w:t>
      </w:r>
      <w:r w:rsidR="00470F8C">
        <w:t>each year.</w:t>
      </w:r>
    </w:p>
    <w:p w14:paraId="34EF3D7C" w14:textId="34C369F1" w:rsidR="00953827" w:rsidRDefault="00953827" w:rsidP="00BE178C">
      <w:pPr>
        <w:pStyle w:val="ListNumber"/>
      </w:pPr>
      <w:r>
        <w:t>Explain to students that there are 2 ways we can calculate interest, simple interest and compound interest.</w:t>
      </w:r>
    </w:p>
    <w:p w14:paraId="52207857" w14:textId="461B4C29" w:rsidR="00023A39" w:rsidRDefault="00011422" w:rsidP="00023A39">
      <w:pPr>
        <w:pStyle w:val="FeatureBox"/>
      </w:pPr>
      <w:r w:rsidRPr="00011422">
        <w:t xml:space="preserve">Students should be familiar with the simple interest formula prior to this learning episode. Simple interest was </w:t>
      </w:r>
      <w:r w:rsidR="008D5A5A">
        <w:t>studied</w:t>
      </w:r>
      <w:r w:rsidRPr="00011422">
        <w:t xml:space="preserve"> in Lesson 10 – </w:t>
      </w:r>
      <w:r w:rsidR="00036D10">
        <w:t>w</w:t>
      </w:r>
      <w:r w:rsidRPr="00011422">
        <w:t>atch money grow</w:t>
      </w:r>
      <w:r w:rsidR="00AB428D">
        <w:t xml:space="preserve"> of Unit 5 – </w:t>
      </w:r>
      <w:r w:rsidR="00B81F47">
        <w:t>financial mathematics</w:t>
      </w:r>
      <w:r w:rsidRPr="00011422">
        <w:t>.</w:t>
      </w:r>
    </w:p>
    <w:p w14:paraId="2920D89D" w14:textId="23C31F10" w:rsidR="00BE178C" w:rsidRDefault="00BE178C" w:rsidP="00BE178C">
      <w:pPr>
        <w:pStyle w:val="ListNumber"/>
      </w:pPr>
      <w:r>
        <w:t xml:space="preserve">Show </w:t>
      </w:r>
      <w:r w:rsidRPr="00CB1D39">
        <w:t xml:space="preserve">students the </w:t>
      </w:r>
      <w:r>
        <w:t>first 15 seconds</w:t>
      </w:r>
      <w:r w:rsidR="00DF4892">
        <w:t xml:space="preserve">, pausing after </w:t>
      </w:r>
      <w:r w:rsidR="00BE514E">
        <w:t>Year 3</w:t>
      </w:r>
      <w:r>
        <w:t xml:space="preserve"> of the </w:t>
      </w:r>
      <w:r w:rsidRPr="00CB1D39">
        <w:t>video ‘</w:t>
      </w:r>
      <w:r w:rsidR="005E0008">
        <w:t>Compound</w:t>
      </w:r>
      <w:r>
        <w:t xml:space="preserve"> interest</w:t>
      </w:r>
      <w:r w:rsidR="00AB428D">
        <w:t>’</w:t>
      </w:r>
      <w:r w:rsidRPr="00CB1D39">
        <w:t xml:space="preserve"> (</w:t>
      </w:r>
      <w:r>
        <w:t>1</w:t>
      </w:r>
      <w:r w:rsidRPr="00CB1D39">
        <w:t>:</w:t>
      </w:r>
      <w:r>
        <w:t>3</w:t>
      </w:r>
      <w:r w:rsidR="005E0008">
        <w:t>7</w:t>
      </w:r>
      <w:r w:rsidRPr="00CB1D39">
        <w:t>)</w:t>
      </w:r>
      <w:r>
        <w:t xml:space="preserve"> (</w:t>
      </w:r>
      <w:hyperlink r:id="rId22" w:history="1">
        <w:r w:rsidR="005E0008">
          <w:rPr>
            <w:rStyle w:val="Hyperlink"/>
          </w:rPr>
          <w:t>bit.ly/</w:t>
        </w:r>
        <w:proofErr w:type="spellStart"/>
        <w:r w:rsidR="005E0008">
          <w:rPr>
            <w:rStyle w:val="Hyperlink"/>
          </w:rPr>
          <w:t>compoundskittles</w:t>
        </w:r>
        <w:proofErr w:type="spellEnd"/>
      </w:hyperlink>
      <w:r>
        <w:t>).</w:t>
      </w:r>
    </w:p>
    <w:p w14:paraId="3DAED448" w14:textId="2B321100" w:rsidR="00BE178C" w:rsidRDefault="00456354" w:rsidP="000C7627">
      <w:pPr>
        <w:pStyle w:val="ListNumber"/>
      </w:pPr>
      <w:r>
        <w:t>I</w:t>
      </w:r>
      <w:r w:rsidR="00C55454">
        <w:t>n a Think-Pair-Share</w:t>
      </w:r>
      <w:r w:rsidR="00B2502E">
        <w:t xml:space="preserve"> </w:t>
      </w:r>
      <w:r w:rsidR="00EC46D5">
        <w:t>(</w:t>
      </w:r>
      <w:hyperlink r:id="rId23">
        <w:r w:rsidR="00EC46D5" w:rsidRPr="69AA0A1C">
          <w:rPr>
            <w:rStyle w:val="Hyperlink"/>
          </w:rPr>
          <w:t>bit.ly/</w:t>
        </w:r>
        <w:proofErr w:type="spellStart"/>
        <w:r w:rsidR="00EC46D5" w:rsidRPr="69AA0A1C">
          <w:rPr>
            <w:rStyle w:val="Hyperlink"/>
          </w:rPr>
          <w:t>thinkpairsharestrategy</w:t>
        </w:r>
        <w:proofErr w:type="spellEnd"/>
      </w:hyperlink>
      <w:r w:rsidR="00EC46D5">
        <w:t>)</w:t>
      </w:r>
      <w:r w:rsidR="00E65DA0">
        <w:t>, students discuss</w:t>
      </w:r>
      <w:r w:rsidR="00EC46D5">
        <w:t xml:space="preserve"> </w:t>
      </w:r>
      <w:r w:rsidR="00C55454">
        <w:t>what they notice and wonder (</w:t>
      </w:r>
      <w:hyperlink r:id="rId24">
        <w:r w:rsidR="00642066" w:rsidRPr="69AA0A1C">
          <w:rPr>
            <w:rStyle w:val="Hyperlink"/>
          </w:rPr>
          <w:t>bit.ly/</w:t>
        </w:r>
        <w:proofErr w:type="spellStart"/>
        <w:r w:rsidR="00642066" w:rsidRPr="69AA0A1C">
          <w:rPr>
            <w:rStyle w:val="Hyperlink"/>
          </w:rPr>
          <w:t>noticewonderstrategy</w:t>
        </w:r>
        <w:proofErr w:type="spellEnd"/>
      </w:hyperlink>
      <w:r w:rsidR="00C55454">
        <w:t>).</w:t>
      </w:r>
      <w:r w:rsidR="00642066">
        <w:t xml:space="preserve"> Use student responses to </w:t>
      </w:r>
      <w:r w:rsidR="00E36720">
        <w:t>facilitate a class discussion, focusing on:</w:t>
      </w:r>
    </w:p>
    <w:p w14:paraId="3EA6E966" w14:textId="5AE32027" w:rsidR="00E36720" w:rsidRDefault="00CE1986" w:rsidP="00F5682E">
      <w:pPr>
        <w:pStyle w:val="ListBullet2"/>
        <w:ind w:left="1134" w:hanging="567"/>
      </w:pPr>
      <w:r>
        <w:t xml:space="preserve">How </w:t>
      </w:r>
      <w:r w:rsidR="00545A00">
        <w:t xml:space="preserve">do you think the second method </w:t>
      </w:r>
      <w:r w:rsidR="00C16C5A">
        <w:t>was calculated</w:t>
      </w:r>
      <w:r>
        <w:t>?</w:t>
      </w:r>
    </w:p>
    <w:p w14:paraId="721E3078" w14:textId="4F04CBAE" w:rsidR="00EC371A" w:rsidRDefault="00EC371A" w:rsidP="00F5682E">
      <w:pPr>
        <w:pStyle w:val="ListBullet2"/>
        <w:ind w:left="1134" w:hanging="567"/>
      </w:pPr>
      <w:r>
        <w:t xml:space="preserve">Would you end up with more </w:t>
      </w:r>
      <w:r w:rsidR="00386A6E">
        <w:t>candies</w:t>
      </w:r>
      <w:r>
        <w:t xml:space="preserve"> using </w:t>
      </w:r>
      <w:r w:rsidR="00545A00">
        <w:t>the first or second method</w:t>
      </w:r>
      <w:r>
        <w:t>?</w:t>
      </w:r>
    </w:p>
    <w:p w14:paraId="302D484C" w14:textId="3EFA68B8" w:rsidR="001C47AF" w:rsidRDefault="00C95332" w:rsidP="007163FE">
      <w:pPr>
        <w:pStyle w:val="ListNumber"/>
      </w:pPr>
      <w:r>
        <w:t xml:space="preserve">Display slide 3 of the </w:t>
      </w:r>
      <w:r w:rsidR="003D5F36">
        <w:t xml:space="preserve">PowerPoint </w:t>
      </w:r>
      <w:r>
        <w:rPr>
          <w:i/>
          <w:iCs/>
        </w:rPr>
        <w:t>Simple and compound interest</w:t>
      </w:r>
      <w:r>
        <w:t xml:space="preserve">. Ask students </w:t>
      </w:r>
      <w:r w:rsidR="00017F22">
        <w:t>what they notice and wonder about the graphs.</w:t>
      </w:r>
    </w:p>
    <w:p w14:paraId="7F2DE605" w14:textId="07131BD1" w:rsidR="00CC7494" w:rsidRDefault="00CC7494">
      <w:pPr>
        <w:pStyle w:val="FeatureBox"/>
        <w:numPr>
          <w:ilvl w:val="0"/>
          <w:numId w:val="5"/>
        </w:numPr>
        <w:ind w:left="567" w:hanging="567"/>
      </w:pPr>
      <w:r w:rsidRPr="00CC7494">
        <w:lastRenderedPageBreak/>
        <w:t xml:space="preserve">Students </w:t>
      </w:r>
      <w:r w:rsidR="00103850">
        <w:t>might</w:t>
      </w:r>
      <w:r w:rsidRPr="00CC7494">
        <w:t xml:space="preserve"> notice that the simple interest graph is linear with a gradient of 5 cand</w:t>
      </w:r>
      <w:r w:rsidR="002C5775">
        <w:t>ies</w:t>
      </w:r>
      <w:r w:rsidRPr="00CC7494">
        <w:t xml:space="preserve"> per year, whereas </w:t>
      </w:r>
      <w:r w:rsidR="0062520A">
        <w:t xml:space="preserve">in </w:t>
      </w:r>
      <w:r w:rsidRPr="00CC7494">
        <w:t xml:space="preserve">the compound interest graph </w:t>
      </w:r>
      <w:r w:rsidR="003C74C7">
        <w:t xml:space="preserve">the </w:t>
      </w:r>
      <w:r w:rsidR="00EE2225">
        <w:t>gradient becomes steeper with time.</w:t>
      </w:r>
    </w:p>
    <w:p w14:paraId="49A64C19" w14:textId="30312C78" w:rsidR="00521785" w:rsidRDefault="00CF1371">
      <w:pPr>
        <w:pStyle w:val="FeatureBox"/>
        <w:numPr>
          <w:ilvl w:val="0"/>
          <w:numId w:val="5"/>
        </w:numPr>
        <w:ind w:left="567" w:hanging="567"/>
      </w:pPr>
      <w:r>
        <w:t xml:space="preserve">Students </w:t>
      </w:r>
      <w:r w:rsidR="00103850">
        <w:t>might</w:t>
      </w:r>
      <w:r>
        <w:t xml:space="preserve"> wonder </w:t>
      </w:r>
      <w:r w:rsidR="002B6A36">
        <w:t>what shape the compound interest graph will make.</w:t>
      </w:r>
    </w:p>
    <w:p w14:paraId="498D397B" w14:textId="6061A17A" w:rsidR="003E3DEE" w:rsidRDefault="002B6A36">
      <w:pPr>
        <w:pStyle w:val="ListNumber"/>
      </w:pPr>
      <w:r>
        <w:t>Distribute Appendix A ‘Simple and compound interest graphs’ to</w:t>
      </w:r>
      <w:r w:rsidR="00055C59">
        <w:t xml:space="preserve"> each</w:t>
      </w:r>
      <w:r>
        <w:t xml:space="preserve"> pair of students.</w:t>
      </w:r>
      <w:r w:rsidR="003E3DEE">
        <w:t xml:space="preserve"> These graphs are also displayed on slide </w:t>
      </w:r>
      <w:r w:rsidR="00F25BCC">
        <w:t>4 of the</w:t>
      </w:r>
      <w:r w:rsidR="00055C59">
        <w:t xml:space="preserve"> PowerPoint</w:t>
      </w:r>
      <w:r w:rsidR="00F25BCC">
        <w:t>.</w:t>
      </w:r>
    </w:p>
    <w:p w14:paraId="6D2FC5E9" w14:textId="77C7DD99" w:rsidR="00DA04FB" w:rsidRDefault="00DA04FB">
      <w:pPr>
        <w:pStyle w:val="ListNumber"/>
      </w:pPr>
      <w:r>
        <w:t>Pairs are to use the graphs to estimate the number of candies after 10 years.</w:t>
      </w:r>
      <w:r w:rsidR="00D239E0" w:rsidRPr="00D239E0">
        <w:t xml:space="preserve"> </w:t>
      </w:r>
      <w:r w:rsidR="00D239E0">
        <w:t>Students’ estimates will be referred to later in the learning episode.</w:t>
      </w:r>
    </w:p>
    <w:p w14:paraId="50DFB4A5" w14:textId="66A275FF" w:rsidR="000A1662" w:rsidRDefault="00B1072B" w:rsidP="00DA04FB">
      <w:pPr>
        <w:pStyle w:val="FeatureBox"/>
      </w:pPr>
      <w:r>
        <w:t xml:space="preserve">The purpose of students comparing the graphs and </w:t>
      </w:r>
      <w:r w:rsidR="006D6261">
        <w:t xml:space="preserve">making an estimate is to draw out that </w:t>
      </w:r>
      <w:r w:rsidR="007E0344">
        <w:t>compound interest is not linear</w:t>
      </w:r>
      <w:r w:rsidR="008D4401">
        <w:t>.</w:t>
      </w:r>
    </w:p>
    <w:p w14:paraId="69CDA95E" w14:textId="1FC12CC8" w:rsidR="003E164C" w:rsidRDefault="008D4401" w:rsidP="00DA04FB">
      <w:pPr>
        <w:pStyle w:val="FeatureBox"/>
      </w:pPr>
      <w:r>
        <w:t xml:space="preserve">Students </w:t>
      </w:r>
      <w:r w:rsidR="004554AE">
        <w:t xml:space="preserve">will need to closely examine the 2 graphs to see any </w:t>
      </w:r>
      <w:r w:rsidR="00E63590">
        <w:t>discernible</w:t>
      </w:r>
      <w:r w:rsidR="004554AE">
        <w:t xml:space="preserve"> differences. They may need </w:t>
      </w:r>
      <w:r w:rsidR="00E63590">
        <w:t xml:space="preserve">to </w:t>
      </w:r>
      <w:r>
        <w:t xml:space="preserve">use </w:t>
      </w:r>
      <w:r w:rsidR="006F72B6">
        <w:t>a</w:t>
      </w:r>
      <w:r>
        <w:t xml:space="preserve"> table of values or any other method to inform their estimates.</w:t>
      </w:r>
    </w:p>
    <w:p w14:paraId="15442140" w14:textId="2187E60D" w:rsidR="00D239E0" w:rsidRDefault="00D239E0" w:rsidP="00D239E0">
      <w:pPr>
        <w:pStyle w:val="Heading3"/>
      </w:pPr>
      <w:r>
        <w:t>Explore</w:t>
      </w:r>
    </w:p>
    <w:p w14:paraId="5B7D9170" w14:textId="3F051941" w:rsidR="00577960" w:rsidRDefault="005D4148">
      <w:pPr>
        <w:pStyle w:val="ListNumber"/>
        <w:numPr>
          <w:ilvl w:val="0"/>
          <w:numId w:val="7"/>
        </w:numPr>
      </w:pPr>
      <w:r>
        <w:t xml:space="preserve">Explain to students that we’ll use our knowledge of simple interest to </w:t>
      </w:r>
      <w:r w:rsidR="0040455E">
        <w:t>help us understand how compound interest is being calculated.</w:t>
      </w:r>
    </w:p>
    <w:p w14:paraId="2B343A06" w14:textId="0195A2DD" w:rsidR="00844D53" w:rsidRDefault="00DF0D9A" w:rsidP="00844D53">
      <w:pPr>
        <w:pStyle w:val="ListNumber"/>
      </w:pPr>
      <w:r>
        <w:t xml:space="preserve">By referring to the </w:t>
      </w:r>
      <w:r w:rsidR="00011422">
        <w:t>scenario in the</w:t>
      </w:r>
      <w:r w:rsidR="008C4DB2">
        <w:t xml:space="preserve"> video</w:t>
      </w:r>
      <w:r w:rsidR="00011422">
        <w:t xml:space="preserve"> ‘Simple interest</w:t>
      </w:r>
      <w:r w:rsidR="000A1662">
        <w:t>’</w:t>
      </w:r>
      <w:r w:rsidR="008C4DB2">
        <w:t xml:space="preserve"> (</w:t>
      </w:r>
      <w:r w:rsidR="00C22B32">
        <w:t>1:36)</w:t>
      </w:r>
      <w:r w:rsidR="00011422">
        <w:t>, r</w:t>
      </w:r>
      <w:r w:rsidR="00F81175">
        <w:t xml:space="preserve">emind students of the simple interest </w:t>
      </w:r>
      <w:r w:rsidR="006E4077">
        <w:t>formula</w:t>
      </w:r>
      <w:r w:rsidR="00F81175">
        <w:t xml:space="preserve"> and in </w:t>
      </w:r>
      <w:r w:rsidR="00844D53">
        <w:t xml:space="preserve">a Think-Pair-Share </w:t>
      </w:r>
      <w:r w:rsidR="006E4077">
        <w:t>have students</w:t>
      </w:r>
      <w:r w:rsidR="00844D53">
        <w:t>:</w:t>
      </w:r>
    </w:p>
    <w:p w14:paraId="0DA2B852" w14:textId="57DAEBC2" w:rsidR="00844D53" w:rsidRPr="00386A6E" w:rsidRDefault="00844D53" w:rsidP="00F5682E">
      <w:pPr>
        <w:pStyle w:val="ListBullet2"/>
        <w:ind w:left="1134" w:hanging="567"/>
      </w:pPr>
      <w:r>
        <w:t>Define the principal (</w:t>
      </w:r>
      <m:oMath>
        <m:r>
          <w:rPr>
            <w:rFonts w:ascii="Cambria Math" w:hAnsi="Cambria Math"/>
          </w:rPr>
          <m:t>P</m:t>
        </m:r>
      </m:oMath>
      <w:r>
        <w:rPr>
          <w:rFonts w:eastAsiaTheme="minorEastAsia"/>
        </w:rPr>
        <w:t>)</w:t>
      </w:r>
      <w:r w:rsidRPr="00386A6E">
        <w:rPr>
          <w:rFonts w:eastAsiaTheme="minorEastAsia"/>
        </w:rPr>
        <w:t>.</w:t>
      </w:r>
    </w:p>
    <w:p w14:paraId="3685E7D9" w14:textId="2B029280" w:rsidR="00844D53" w:rsidRPr="006E153A" w:rsidRDefault="00844D53" w:rsidP="00F5682E">
      <w:pPr>
        <w:pStyle w:val="ListBullet2"/>
        <w:ind w:left="1134" w:hanging="567"/>
      </w:pPr>
      <w:r>
        <w:t xml:space="preserve">Define the interest rate </w:t>
      </w:r>
      <m:oMath>
        <m:r>
          <w:rPr>
            <w:rFonts w:ascii="Cambria Math" w:hAnsi="Cambria Math"/>
          </w:rPr>
          <m:t>(r)</m:t>
        </m:r>
      </m:oMath>
      <w:r w:rsidRPr="00386A6E">
        <w:rPr>
          <w:rFonts w:eastAsiaTheme="minorEastAsia"/>
        </w:rPr>
        <w:t>.</w:t>
      </w:r>
    </w:p>
    <w:p w14:paraId="2052FFCD" w14:textId="6B5361CE" w:rsidR="006E153A" w:rsidRPr="00386A6E" w:rsidRDefault="006E153A" w:rsidP="00F5682E">
      <w:pPr>
        <w:pStyle w:val="ListBullet2"/>
        <w:ind w:left="1134" w:hanging="567"/>
      </w:pPr>
      <w:r>
        <w:t>Calculate the number of candies for</w:t>
      </w:r>
      <w:r w:rsidR="00C10C21">
        <w:t xml:space="preserve"> each of</w:t>
      </w:r>
      <w:r>
        <w:t xml:space="preserve"> </w:t>
      </w:r>
      <w:r w:rsidR="00C10C21">
        <w:t>the first 5 years.</w:t>
      </w:r>
    </w:p>
    <w:p w14:paraId="1E613837" w14:textId="6495A8FD" w:rsidR="00844D53" w:rsidRDefault="00844D53" w:rsidP="00844D53">
      <w:pPr>
        <w:pStyle w:val="FeatureBox"/>
      </w:pPr>
      <m:oMath>
        <m:r>
          <w:rPr>
            <w:rFonts w:ascii="Cambria Math" w:eastAsiaTheme="minorEastAsia" w:hAnsi="Cambria Math"/>
          </w:rPr>
          <m:t>P=50</m:t>
        </m:r>
      </m:oMath>
      <w:r>
        <w:rPr>
          <w:rFonts w:eastAsiaTheme="minorEastAsia"/>
        </w:rPr>
        <w:t xml:space="preserve"> candies</w:t>
      </w:r>
      <w:r>
        <w:rPr>
          <w:rFonts w:eastAsiaTheme="minorEastAsia"/>
        </w:rPr>
        <w:br/>
      </w:r>
      <m:oMath>
        <m:r>
          <w:rPr>
            <w:rFonts w:ascii="Cambria Math" w:eastAsiaTheme="minorEastAsia" w:hAnsi="Cambria Math"/>
          </w:rPr>
          <m:t>r=0.10</m:t>
        </m:r>
      </m:oMath>
      <w:r>
        <w:rPr>
          <w:rFonts w:eastAsiaTheme="minorEastAsia"/>
        </w:rPr>
        <w:t xml:space="preserve"> or </w:t>
      </w:r>
      <m:oMath>
        <m:r>
          <w:rPr>
            <w:rFonts w:ascii="Cambria Math" w:eastAsiaTheme="minorEastAsia" w:hAnsi="Cambria Math"/>
          </w:rPr>
          <m:t>10% p.a.</m:t>
        </m:r>
      </m:oMath>
      <w:r w:rsidR="00C10C21">
        <w:rPr>
          <w:rFonts w:eastAsiaTheme="minorEastAsia"/>
        </w:rPr>
        <w:br/>
        <w:t xml:space="preserve">Year 1: </w:t>
      </w:r>
      <m:oMath>
        <m:r>
          <w:rPr>
            <w:rFonts w:ascii="Cambria Math" w:eastAsiaTheme="minorEastAsia" w:hAnsi="Cambria Math"/>
          </w:rPr>
          <m:t>50+50×0.10×1=55</m:t>
        </m:r>
      </m:oMath>
      <w:r w:rsidR="00C10C21">
        <w:rPr>
          <w:rFonts w:eastAsiaTheme="minorEastAsia"/>
        </w:rPr>
        <w:br/>
        <w:t xml:space="preserve">Year 2: </w:t>
      </w:r>
      <m:oMath>
        <m:r>
          <w:rPr>
            <w:rFonts w:ascii="Cambria Math" w:eastAsiaTheme="minorEastAsia" w:hAnsi="Cambria Math"/>
          </w:rPr>
          <m:t>55+50×0.10×2=60</m:t>
        </m:r>
        <m:r>
          <m:rPr>
            <m:sty m:val="p"/>
          </m:rPr>
          <w:rPr>
            <w:rFonts w:ascii="Cambria Math" w:eastAsiaTheme="minorEastAsia" w:hAnsi="Cambria Math"/>
          </w:rPr>
          <w:br/>
        </m:r>
      </m:oMath>
      <w:r w:rsidR="00C10C21">
        <w:rPr>
          <w:rFonts w:eastAsiaTheme="minorEastAsia"/>
        </w:rPr>
        <w:t xml:space="preserve">Year 3: </w:t>
      </w:r>
      <m:oMath>
        <m:r>
          <w:rPr>
            <w:rFonts w:ascii="Cambria Math" w:eastAsiaTheme="minorEastAsia" w:hAnsi="Cambria Math"/>
          </w:rPr>
          <m:t>60+50×0.10×3=65</m:t>
        </m:r>
      </m:oMath>
      <w:r w:rsidR="00C10C21">
        <w:rPr>
          <w:rFonts w:eastAsiaTheme="minorEastAsia"/>
        </w:rPr>
        <w:br/>
        <w:t xml:space="preserve">Year 4: </w:t>
      </w:r>
      <m:oMath>
        <m:r>
          <w:rPr>
            <w:rFonts w:ascii="Cambria Math" w:eastAsiaTheme="minorEastAsia" w:hAnsi="Cambria Math"/>
          </w:rPr>
          <m:t>65+50×0.10×4=70</m:t>
        </m:r>
      </m:oMath>
      <w:r w:rsidR="00C10C21">
        <w:rPr>
          <w:rFonts w:eastAsiaTheme="minorEastAsia"/>
        </w:rPr>
        <w:br/>
      </w:r>
      <w:r w:rsidR="00C10C21">
        <w:rPr>
          <w:rFonts w:eastAsiaTheme="minorEastAsia"/>
        </w:rPr>
        <w:lastRenderedPageBreak/>
        <w:t xml:space="preserve">Year 5: </w:t>
      </w:r>
      <m:oMath>
        <m:r>
          <w:rPr>
            <w:rFonts w:ascii="Cambria Math" w:eastAsiaTheme="minorEastAsia" w:hAnsi="Cambria Math"/>
          </w:rPr>
          <m:t>70+50×0.10×5=75</m:t>
        </m:r>
      </m:oMath>
      <w:r w:rsidR="00011422">
        <w:rPr>
          <w:rFonts w:eastAsiaTheme="minorEastAsia"/>
        </w:rPr>
        <w:br/>
        <w:t xml:space="preserve">The </w:t>
      </w:r>
      <w:r w:rsidR="007B5F1F">
        <w:rPr>
          <w:rFonts w:eastAsiaTheme="minorEastAsia"/>
        </w:rPr>
        <w:t xml:space="preserve">video </w:t>
      </w:r>
      <w:r w:rsidR="007B5F1F" w:rsidRPr="00CB1D39">
        <w:t>‘</w:t>
      </w:r>
      <w:r w:rsidR="007B5F1F">
        <w:t>Simple interest</w:t>
      </w:r>
      <w:r w:rsidR="000A1662">
        <w:t>’</w:t>
      </w:r>
      <w:r w:rsidR="007B5F1F" w:rsidRPr="00CB1D39">
        <w:t xml:space="preserve"> (</w:t>
      </w:r>
      <w:r w:rsidR="007B5F1F">
        <w:t>1</w:t>
      </w:r>
      <w:r w:rsidR="007B5F1F" w:rsidRPr="00CB1D39">
        <w:t>:</w:t>
      </w:r>
      <w:r w:rsidR="007B5F1F">
        <w:t>36</w:t>
      </w:r>
      <w:r w:rsidR="007B5F1F" w:rsidRPr="00CB1D39">
        <w:t>)</w:t>
      </w:r>
      <w:r w:rsidR="007B5F1F">
        <w:t xml:space="preserve"> (</w:t>
      </w:r>
      <w:hyperlink r:id="rId25" w:history="1">
        <w:r w:rsidR="007B5F1F">
          <w:rPr>
            <w:rStyle w:val="Hyperlink"/>
          </w:rPr>
          <w:t>bit.ly/</w:t>
        </w:r>
        <w:proofErr w:type="spellStart"/>
        <w:r w:rsidR="007B5F1F">
          <w:rPr>
            <w:rStyle w:val="Hyperlink"/>
          </w:rPr>
          <w:t>simpleskittles</w:t>
        </w:r>
        <w:proofErr w:type="spellEnd"/>
      </w:hyperlink>
      <w:r w:rsidR="007B5F1F">
        <w:t>) can be shown to verify students’ calculations.</w:t>
      </w:r>
    </w:p>
    <w:p w14:paraId="371D9497" w14:textId="167F6C7D" w:rsidR="00CE3AF7" w:rsidRDefault="00A56D84" w:rsidP="00A56D84">
      <w:pPr>
        <w:pStyle w:val="ListNumber"/>
      </w:pPr>
      <w:r>
        <w:t>Use slide 6 of the</w:t>
      </w:r>
      <w:r w:rsidR="00EF299C">
        <w:t xml:space="preserve"> PowerPoint</w:t>
      </w:r>
      <w:r w:rsidR="007B0CDD">
        <w:rPr>
          <w:i/>
        </w:rPr>
        <w:t xml:space="preserve"> </w:t>
      </w:r>
      <w:r>
        <w:t>to display the calculations for the first 3 years</w:t>
      </w:r>
      <w:r w:rsidR="008F4726">
        <w:t xml:space="preserve"> using simple and compound interest.</w:t>
      </w:r>
    </w:p>
    <w:p w14:paraId="3AB8D499" w14:textId="5C80CE4C" w:rsidR="00D166B0" w:rsidRDefault="00E65DA0" w:rsidP="00A56D84">
      <w:pPr>
        <w:pStyle w:val="ListNumber"/>
      </w:pPr>
      <w:r>
        <w:t>I</w:t>
      </w:r>
      <w:r w:rsidR="00BA5CD0">
        <w:t xml:space="preserve">n a Think-Pair-Share, </w:t>
      </w:r>
      <w:r>
        <w:t xml:space="preserve">ask students </w:t>
      </w:r>
      <w:r w:rsidR="0034287C">
        <w:t xml:space="preserve">to discuss </w:t>
      </w:r>
      <w:r w:rsidR="00BA5CD0">
        <w:t>what</w:t>
      </w:r>
      <w:r w:rsidR="0041618F">
        <w:t xml:space="preserve"> the</w:t>
      </w:r>
      <w:r w:rsidR="000138C8">
        <w:t xml:space="preserve"> </w:t>
      </w:r>
      <w:r w:rsidR="0041618F">
        <w:t>difference</w:t>
      </w:r>
      <w:r w:rsidR="000138C8">
        <w:t xml:space="preserve"> is</w:t>
      </w:r>
      <w:r w:rsidR="0041618F">
        <w:t xml:space="preserve"> between the </w:t>
      </w:r>
      <w:r w:rsidR="00F553AA">
        <w:t>2</w:t>
      </w:r>
      <w:r w:rsidR="00523D15">
        <w:t xml:space="preserve"> types of interest</w:t>
      </w:r>
      <w:r w:rsidR="00BA5CD0">
        <w:t>.</w:t>
      </w:r>
    </w:p>
    <w:p w14:paraId="7D1E533E" w14:textId="3477F9B1" w:rsidR="00F649CA" w:rsidRDefault="00F649CA" w:rsidP="00A56D84">
      <w:pPr>
        <w:pStyle w:val="ListNumber"/>
      </w:pPr>
      <w:r>
        <w:t xml:space="preserve">Define compound interest as </w:t>
      </w:r>
      <w:r w:rsidRPr="000F0E70">
        <w:t>repeated application</w:t>
      </w:r>
      <w:r>
        <w:t>s</w:t>
      </w:r>
      <w:r w:rsidRPr="000F0E70">
        <w:t xml:space="preserve"> of simple interest</w:t>
      </w:r>
      <w:r w:rsidR="003563A6">
        <w:t>, meaning the principal is the total number of candies at the start of each year.</w:t>
      </w:r>
    </w:p>
    <w:p w14:paraId="0F6C6BE2" w14:textId="77777777" w:rsidR="00F649CA" w:rsidRDefault="00F649CA" w:rsidP="00F649CA">
      <w:pPr>
        <w:pStyle w:val="FeatureBox"/>
      </w:pPr>
      <w:r>
        <w:t>It may be beneficial to define ‘compound’ as ‘made up of several parts’. This definition may help students relate compound interest to interest calculated in parts.</w:t>
      </w:r>
    </w:p>
    <w:p w14:paraId="674D43D1" w14:textId="77777777" w:rsidR="00C54CD1" w:rsidRDefault="00D603CD" w:rsidP="00A56D84">
      <w:pPr>
        <w:pStyle w:val="ListNumber"/>
      </w:pPr>
      <w:r>
        <w:t xml:space="preserve">Use slide </w:t>
      </w:r>
      <w:r w:rsidR="00DE6BC3">
        <w:t xml:space="preserve">7 to display </w:t>
      </w:r>
      <w:r w:rsidR="00606D18">
        <w:t>compound interest calculated as repeated applications of simple interest</w:t>
      </w:r>
      <w:r w:rsidR="00D77C69">
        <w:t>.</w:t>
      </w:r>
    </w:p>
    <w:p w14:paraId="138C6839" w14:textId="51709692" w:rsidR="00DD7FF4" w:rsidRDefault="00D77C69" w:rsidP="00A56D84">
      <w:pPr>
        <w:pStyle w:val="ListNumber"/>
      </w:pPr>
      <w:r>
        <w:t>Ask pairs to use the same method to calculate the final value of candies after 4 and 5 years.</w:t>
      </w:r>
      <w:r w:rsidR="00962DA3">
        <w:t xml:space="preserve"> Solutions can be displayed using slide 8.</w:t>
      </w:r>
    </w:p>
    <w:p w14:paraId="3C75A251" w14:textId="1D69F153" w:rsidR="000410CA" w:rsidRDefault="00B0225F" w:rsidP="00A56D84">
      <w:pPr>
        <w:pStyle w:val="ListNumber"/>
      </w:pPr>
      <w:r>
        <w:t xml:space="preserve">Use </w:t>
      </w:r>
      <w:r w:rsidR="000410CA" w:rsidRPr="00EA3229">
        <w:t>slides</w:t>
      </w:r>
      <w:r w:rsidR="00B652FD">
        <w:t xml:space="preserve"> </w:t>
      </w:r>
      <w:r w:rsidR="00176476">
        <w:t>9</w:t>
      </w:r>
      <w:r w:rsidR="00835314">
        <w:t>–</w:t>
      </w:r>
      <w:r w:rsidR="00B652FD">
        <w:t>1</w:t>
      </w:r>
      <w:r w:rsidR="008A4471">
        <w:t>2</w:t>
      </w:r>
      <w:r w:rsidR="000410CA" w:rsidRPr="00697CEF">
        <w:rPr>
          <w:color w:val="FF0000"/>
        </w:rPr>
        <w:t xml:space="preserve"> </w:t>
      </w:r>
      <w:r w:rsidR="000410CA">
        <w:t>of</w:t>
      </w:r>
      <w:r w:rsidR="000410CA" w:rsidRPr="00EA3229">
        <w:t xml:space="preserve"> the</w:t>
      </w:r>
      <w:r w:rsidR="00BA15A3">
        <w:t xml:space="preserve"> PowerPoint</w:t>
      </w:r>
      <w:r w:rsidR="000410CA" w:rsidRPr="00EA3229">
        <w:t xml:space="preserve"> for explicit teaching of </w:t>
      </w:r>
      <w:r w:rsidR="00366437">
        <w:t>calculating compound interest as repeated applications of simple interest</w:t>
      </w:r>
      <w:r w:rsidR="000410CA" w:rsidRPr="00EA3229">
        <w:t xml:space="preserve"> using the Worked examples (</w:t>
      </w:r>
      <w:r w:rsidR="00F553AA">
        <w:t>Y</w:t>
      </w:r>
      <w:r w:rsidR="000410CA" w:rsidRPr="00EA3229">
        <w:t>our turn) method (</w:t>
      </w:r>
      <w:hyperlink r:id="rId26" w:history="1">
        <w:r w:rsidR="006A71AB">
          <w:rPr>
            <w:rStyle w:val="Hyperlink"/>
          </w:rPr>
          <w:t>bit.ly/</w:t>
        </w:r>
        <w:proofErr w:type="spellStart"/>
        <w:r w:rsidR="006A71AB">
          <w:rPr>
            <w:rStyle w:val="Hyperlink"/>
          </w:rPr>
          <w:t>supportingstrategies</w:t>
        </w:r>
        <w:proofErr w:type="spellEnd"/>
      </w:hyperlink>
      <w:r w:rsidR="000410CA" w:rsidRPr="00EA3229">
        <w:t>)</w:t>
      </w:r>
      <w:r w:rsidR="000410CA">
        <w:t>.</w:t>
      </w:r>
    </w:p>
    <w:p w14:paraId="1F9BCA32" w14:textId="1BDB62E0" w:rsidR="00D906CD" w:rsidRDefault="00053BC1" w:rsidP="00F649CA">
      <w:pPr>
        <w:pStyle w:val="ListNumber"/>
      </w:pPr>
      <w:r w:rsidRPr="00053BC1">
        <w:t>By working in visibly random groups of 3 (</w:t>
      </w:r>
      <w:hyperlink r:id="rId27" w:tgtFrame="_blank" w:history="1">
        <w:r w:rsidR="000D1E24" w:rsidRPr="00B30CA4">
          <w:rPr>
            <w:color w:val="2F5496"/>
            <w:u w:val="single"/>
            <w:shd w:val="clear" w:color="auto" w:fill="FFFFFF"/>
          </w:rPr>
          <w:t>bit.ly/</w:t>
        </w:r>
        <w:proofErr w:type="spellStart"/>
        <w:r w:rsidR="000D1E24" w:rsidRPr="00B30CA4">
          <w:rPr>
            <w:color w:val="2F5496"/>
            <w:u w:val="single"/>
            <w:shd w:val="clear" w:color="auto" w:fill="FFFFFF"/>
          </w:rPr>
          <w:t>visiblegroups</w:t>
        </w:r>
        <w:proofErr w:type="spellEnd"/>
      </w:hyperlink>
      <w:r w:rsidRPr="00053BC1">
        <w:t>) on vertical non-permanent surfaces (</w:t>
      </w:r>
      <w:hyperlink r:id="rId28" w:tgtFrame="_blank" w:history="1">
        <w:r w:rsidR="003A2EDF" w:rsidRPr="00B30CA4">
          <w:rPr>
            <w:color w:val="2F5496"/>
            <w:u w:val="single"/>
            <w:shd w:val="clear" w:color="auto" w:fill="FFFFFF"/>
          </w:rPr>
          <w:t>bit.ly/</w:t>
        </w:r>
        <w:proofErr w:type="spellStart"/>
        <w:r w:rsidR="003A2EDF" w:rsidRPr="00B30CA4">
          <w:rPr>
            <w:color w:val="2F5496"/>
            <w:u w:val="single"/>
            <w:shd w:val="clear" w:color="auto" w:fill="FFFFFF"/>
          </w:rPr>
          <w:t>VNPSstrategy</w:t>
        </w:r>
        <w:proofErr w:type="spellEnd"/>
      </w:hyperlink>
      <w:r w:rsidRPr="00053BC1">
        <w:t xml:space="preserve">), ask students to </w:t>
      </w:r>
      <w:r w:rsidR="003A2EDF">
        <w:t xml:space="preserve">calculate the total number of </w:t>
      </w:r>
      <w:r w:rsidR="00386A6E">
        <w:t>candies</w:t>
      </w:r>
      <w:r w:rsidR="003A2EDF">
        <w:t xml:space="preserve"> after </w:t>
      </w:r>
      <w:r w:rsidR="00031620">
        <w:t>3</w:t>
      </w:r>
      <w:r w:rsidR="003A2EDF">
        <w:t>0 years of compound interest.</w:t>
      </w:r>
    </w:p>
    <w:p w14:paraId="7BDA3489" w14:textId="07A5D1B3" w:rsidR="00F649CA" w:rsidRDefault="00E85E90" w:rsidP="00AC53B3">
      <w:pPr>
        <w:pStyle w:val="ListNumber"/>
      </w:pPr>
      <w:r>
        <w:t>Use as</w:t>
      </w:r>
      <w:r w:rsidR="00B63972">
        <w:t xml:space="preserve">sessing and advancing questions </w:t>
      </w:r>
      <w:r w:rsidR="005939CA">
        <w:t>(</w:t>
      </w:r>
      <w:hyperlink r:id="rId29" w:history="1">
        <w:r w:rsidR="00AA4014">
          <w:rPr>
            <w:rStyle w:val="Hyperlink"/>
          </w:rPr>
          <w:t>bit.ly/</w:t>
        </w:r>
        <w:proofErr w:type="spellStart"/>
        <w:r w:rsidR="00AA4014">
          <w:rPr>
            <w:rStyle w:val="Hyperlink"/>
          </w:rPr>
          <w:t>supportingstrategies</w:t>
        </w:r>
        <w:proofErr w:type="spellEnd"/>
      </w:hyperlink>
      <w:r w:rsidR="00AA4014">
        <w:t>)</w:t>
      </w:r>
      <w:r w:rsidR="005939CA">
        <w:t xml:space="preserve"> </w:t>
      </w:r>
      <w:r w:rsidR="00B63972">
        <w:t xml:space="preserve">to </w:t>
      </w:r>
      <w:r w:rsidR="00AC53B3">
        <w:t>formatively assess student progress and move them tow</w:t>
      </w:r>
      <w:r w:rsidR="00AC53B3" w:rsidRPr="00AC53B3">
        <w:t>ard</w:t>
      </w:r>
      <w:r w:rsidR="00AC53B3">
        <w:t xml:space="preserve">s generalising the </w:t>
      </w:r>
      <w:r w:rsidR="00036150">
        <w:t>formula.</w:t>
      </w:r>
    </w:p>
    <w:p w14:paraId="12E2A1A9" w14:textId="0B572685" w:rsidR="00596BB2" w:rsidRDefault="00596BB2" w:rsidP="00596BB2">
      <w:pPr>
        <w:pStyle w:val="Caption"/>
      </w:pPr>
      <w:r>
        <w:t xml:space="preserve">Table </w:t>
      </w:r>
      <w:r>
        <w:fldChar w:fldCharType="begin"/>
      </w:r>
      <w:r>
        <w:instrText xml:space="preserve"> SEQ Table \* ARABIC </w:instrText>
      </w:r>
      <w:r>
        <w:fldChar w:fldCharType="separate"/>
      </w:r>
      <w:r w:rsidR="007C59BE">
        <w:rPr>
          <w:noProof/>
        </w:rPr>
        <w:t>2</w:t>
      </w:r>
      <w:r>
        <w:fldChar w:fldCharType="end"/>
      </w:r>
      <w:r>
        <w:t xml:space="preserve">: </w:t>
      </w:r>
      <w:r w:rsidR="00BE2D9E">
        <w:t>a</w:t>
      </w:r>
      <w:r>
        <w:t>ssessing and advancing questions</w:t>
      </w:r>
    </w:p>
    <w:tbl>
      <w:tblPr>
        <w:tblStyle w:val="Tableheader"/>
        <w:tblW w:w="0" w:type="auto"/>
        <w:tblLook w:val="0420" w:firstRow="1" w:lastRow="0" w:firstColumn="0" w:lastColumn="0" w:noHBand="0" w:noVBand="1"/>
        <w:tblDescription w:val="Table listing assessing and advancing questions."/>
      </w:tblPr>
      <w:tblGrid>
        <w:gridCol w:w="4811"/>
        <w:gridCol w:w="4811"/>
      </w:tblGrid>
      <w:tr w:rsidR="00413988" w:rsidRPr="00BE2D9E" w14:paraId="3D9F7E2B" w14:textId="77777777" w:rsidTr="00524FB8">
        <w:trPr>
          <w:cnfStyle w:val="100000000000" w:firstRow="1" w:lastRow="0" w:firstColumn="0" w:lastColumn="0" w:oddVBand="0" w:evenVBand="0" w:oddHBand="0" w:evenHBand="0" w:firstRowFirstColumn="0" w:firstRowLastColumn="0" w:lastRowFirstColumn="0" w:lastRowLastColumn="0"/>
        </w:trPr>
        <w:tc>
          <w:tcPr>
            <w:tcW w:w="4811" w:type="dxa"/>
          </w:tcPr>
          <w:p w14:paraId="2AD08810" w14:textId="77777777" w:rsidR="00413988" w:rsidRPr="00BE2D9E" w:rsidRDefault="00413988" w:rsidP="00BE2D9E">
            <w:bookmarkStart w:id="0" w:name="_Hlk173766946"/>
            <w:r w:rsidRPr="00BE2D9E">
              <w:t>Assessing questions</w:t>
            </w:r>
          </w:p>
        </w:tc>
        <w:tc>
          <w:tcPr>
            <w:tcW w:w="4811" w:type="dxa"/>
          </w:tcPr>
          <w:p w14:paraId="1D00AAA7" w14:textId="77777777" w:rsidR="00413988" w:rsidRPr="00BE2D9E" w:rsidRDefault="00413988" w:rsidP="00BE2D9E">
            <w:r w:rsidRPr="00BE2D9E">
              <w:t>Advancing questions</w:t>
            </w:r>
          </w:p>
        </w:tc>
      </w:tr>
      <w:tr w:rsidR="00413988" w:rsidRPr="00BE2D9E" w14:paraId="0AD305CD" w14:textId="77777777" w:rsidTr="00524FB8">
        <w:trPr>
          <w:cnfStyle w:val="000000100000" w:firstRow="0" w:lastRow="0" w:firstColumn="0" w:lastColumn="0" w:oddVBand="0" w:evenVBand="0" w:oddHBand="1" w:evenHBand="0" w:firstRowFirstColumn="0" w:firstRowLastColumn="0" w:lastRowFirstColumn="0" w:lastRowLastColumn="0"/>
        </w:trPr>
        <w:tc>
          <w:tcPr>
            <w:tcW w:w="4811" w:type="dxa"/>
          </w:tcPr>
          <w:p w14:paraId="2AB805A0" w14:textId="2518D924" w:rsidR="00413988" w:rsidRPr="00BE2D9E" w:rsidRDefault="00F466AD" w:rsidP="00BE2D9E">
            <w:r w:rsidRPr="00BE2D9E">
              <w:t xml:space="preserve">What have you noticed </w:t>
            </w:r>
            <w:r w:rsidR="00905F35" w:rsidRPr="00BE2D9E">
              <w:t>so far?</w:t>
            </w:r>
          </w:p>
        </w:tc>
        <w:tc>
          <w:tcPr>
            <w:tcW w:w="4811" w:type="dxa"/>
          </w:tcPr>
          <w:p w14:paraId="70BC81F8" w14:textId="23D8849A" w:rsidR="00413988" w:rsidRPr="00BE2D9E" w:rsidRDefault="00D06E24" w:rsidP="00BE2D9E">
            <w:r w:rsidRPr="00BE2D9E">
              <w:t xml:space="preserve">Is </w:t>
            </w:r>
            <w:r w:rsidR="00031620" w:rsidRPr="00BE2D9E">
              <w:t>there a more efficient way to solve this problem?</w:t>
            </w:r>
          </w:p>
        </w:tc>
      </w:tr>
      <w:tr w:rsidR="00413988" w:rsidRPr="00BE2D9E" w14:paraId="29F3E5EC" w14:textId="77777777" w:rsidTr="00524FB8">
        <w:trPr>
          <w:cnfStyle w:val="000000010000" w:firstRow="0" w:lastRow="0" w:firstColumn="0" w:lastColumn="0" w:oddVBand="0" w:evenVBand="0" w:oddHBand="0" w:evenHBand="1" w:firstRowFirstColumn="0" w:firstRowLastColumn="0" w:lastRowFirstColumn="0" w:lastRowLastColumn="0"/>
        </w:trPr>
        <w:tc>
          <w:tcPr>
            <w:tcW w:w="4811" w:type="dxa"/>
          </w:tcPr>
          <w:p w14:paraId="5C9242F1" w14:textId="3676FBA3" w:rsidR="00413988" w:rsidRPr="00BE2D9E" w:rsidRDefault="004A0986" w:rsidP="00BE2D9E">
            <w:r w:rsidRPr="00BE2D9E">
              <w:lastRenderedPageBreak/>
              <w:t>What do you notice about the total interest earned each year</w:t>
            </w:r>
            <w:r w:rsidR="00447FB4" w:rsidRPr="00BE2D9E">
              <w:t>?</w:t>
            </w:r>
          </w:p>
        </w:tc>
        <w:tc>
          <w:tcPr>
            <w:tcW w:w="4811" w:type="dxa"/>
          </w:tcPr>
          <w:p w14:paraId="721EFD9A" w14:textId="61CDC242" w:rsidR="00413988" w:rsidRPr="00BE2D9E" w:rsidRDefault="00D01F11" w:rsidP="00BE2D9E">
            <w:r w:rsidRPr="00BE2D9E">
              <w:t>Can you make a rule or generalisation?</w:t>
            </w:r>
          </w:p>
        </w:tc>
      </w:tr>
      <w:tr w:rsidR="00413988" w:rsidRPr="00BE2D9E" w14:paraId="23E62861" w14:textId="77777777" w:rsidTr="00524FB8">
        <w:trPr>
          <w:cnfStyle w:val="000000100000" w:firstRow="0" w:lastRow="0" w:firstColumn="0" w:lastColumn="0" w:oddVBand="0" w:evenVBand="0" w:oddHBand="1" w:evenHBand="0" w:firstRowFirstColumn="0" w:firstRowLastColumn="0" w:lastRowFirstColumn="0" w:lastRowLastColumn="0"/>
        </w:trPr>
        <w:tc>
          <w:tcPr>
            <w:tcW w:w="4811" w:type="dxa"/>
          </w:tcPr>
          <w:p w14:paraId="0CC854A5" w14:textId="3AF46A79" w:rsidR="00413988" w:rsidRPr="00BE2D9E" w:rsidRDefault="00D01F11" w:rsidP="00BE2D9E">
            <w:r w:rsidRPr="00BE2D9E">
              <w:t xml:space="preserve">How are you </w:t>
            </w:r>
            <w:r w:rsidR="00230D49" w:rsidRPr="00BE2D9E">
              <w:t>setting out your thinking?</w:t>
            </w:r>
          </w:p>
        </w:tc>
        <w:tc>
          <w:tcPr>
            <w:tcW w:w="4811" w:type="dxa"/>
          </w:tcPr>
          <w:p w14:paraId="7C640379" w14:textId="2C3E3F5D" w:rsidR="009B54E6" w:rsidRPr="00BE2D9E" w:rsidRDefault="00C20569" w:rsidP="00BE2D9E">
            <w:r w:rsidRPr="00BE2D9E">
              <w:t>Consider the candies videos, w</w:t>
            </w:r>
            <w:r w:rsidR="009B54E6" w:rsidRPr="00BE2D9E">
              <w:t>hat if the compound interest rate remained the same but the simple interest rate was doubled?</w:t>
            </w:r>
          </w:p>
        </w:tc>
      </w:tr>
    </w:tbl>
    <w:bookmarkEnd w:id="0"/>
    <w:p w14:paraId="098686BA" w14:textId="296D7018" w:rsidR="00412A22" w:rsidRPr="00412A22" w:rsidRDefault="00412A22" w:rsidP="00412A22">
      <w:pPr>
        <w:pStyle w:val="ListNumber"/>
      </w:pPr>
      <w:r w:rsidRPr="00412A22">
        <w:t xml:space="preserve">Show students the video ‘Simple </w:t>
      </w:r>
      <w:r w:rsidR="006171C8">
        <w:t xml:space="preserve">and compound </w:t>
      </w:r>
      <w:r w:rsidRPr="00412A22">
        <w:t>interest</w:t>
      </w:r>
      <w:r w:rsidR="00BE2D9E">
        <w:t>’</w:t>
      </w:r>
      <w:r w:rsidRPr="00412A22">
        <w:t xml:space="preserve"> (1:</w:t>
      </w:r>
      <w:r w:rsidR="006171C8">
        <w:t>25</w:t>
      </w:r>
      <w:r w:rsidRPr="00412A22">
        <w:t>) (</w:t>
      </w:r>
      <w:hyperlink r:id="rId30" w:history="1">
        <w:r w:rsidR="006171C8">
          <w:rPr>
            <w:rStyle w:val="Hyperlink"/>
          </w:rPr>
          <w:t>bit.ly/</w:t>
        </w:r>
        <w:proofErr w:type="spellStart"/>
        <w:r w:rsidR="006171C8">
          <w:rPr>
            <w:rStyle w:val="Hyperlink"/>
          </w:rPr>
          <w:t>comparingskittles</w:t>
        </w:r>
        <w:proofErr w:type="spellEnd"/>
      </w:hyperlink>
      <w:r w:rsidRPr="00412A22">
        <w:t>)</w:t>
      </w:r>
      <w:r w:rsidR="0041346E">
        <w:t xml:space="preserve">, which reveals the total number of </w:t>
      </w:r>
      <w:r w:rsidR="00386A6E">
        <w:t>candies</w:t>
      </w:r>
      <w:r w:rsidR="006C6DD6">
        <w:t xml:space="preserve"> for 30 years</w:t>
      </w:r>
      <w:r w:rsidR="0041346E">
        <w:t xml:space="preserve"> to be 879</w:t>
      </w:r>
      <w:r w:rsidR="006C6DD6">
        <w:t xml:space="preserve"> for compound interest</w:t>
      </w:r>
      <w:r w:rsidR="0041346E">
        <w:t xml:space="preserve">, compared to 200 </w:t>
      </w:r>
      <w:r w:rsidR="00386A6E">
        <w:t>candies</w:t>
      </w:r>
      <w:r w:rsidR="0041346E">
        <w:t xml:space="preserve"> </w:t>
      </w:r>
      <w:r w:rsidR="006C6DD6">
        <w:t>for</w:t>
      </w:r>
      <w:r w:rsidR="0041346E">
        <w:t xml:space="preserve"> simple interest.</w:t>
      </w:r>
    </w:p>
    <w:p w14:paraId="416B7530" w14:textId="40D8334A" w:rsidR="00207B48" w:rsidRDefault="00046C7A" w:rsidP="007163FE">
      <w:pPr>
        <w:pStyle w:val="ListNumber"/>
      </w:pPr>
      <w:r>
        <w:t>Ask</w:t>
      </w:r>
      <w:r w:rsidR="006D6F90">
        <w:t xml:space="preserve"> groups of </w:t>
      </w:r>
      <w:r w:rsidR="003D5353">
        <w:t>3</w:t>
      </w:r>
      <w:r>
        <w:t xml:space="preserve"> to </w:t>
      </w:r>
      <w:r w:rsidR="002D72FA">
        <w:t xml:space="preserve">reflect and discuss how their initial estimate compared to the total number of </w:t>
      </w:r>
      <w:r w:rsidR="00386A6E">
        <w:t>candies</w:t>
      </w:r>
      <w:r w:rsidR="002D72FA">
        <w:t>.</w:t>
      </w:r>
    </w:p>
    <w:p w14:paraId="524B3B5D" w14:textId="40D8D9D3" w:rsidR="00046C7A" w:rsidRDefault="002D72FA" w:rsidP="007163FE">
      <w:pPr>
        <w:pStyle w:val="ListNumber"/>
      </w:pPr>
      <w:r>
        <w:t xml:space="preserve">Use a questioning strategy such as Pose-Pause-Pounce-Bounce </w:t>
      </w:r>
      <w:r w:rsidR="00FF058F">
        <w:t>(</w:t>
      </w:r>
      <w:r w:rsidR="0061791B">
        <w:t>PDF</w:t>
      </w:r>
      <w:r w:rsidR="0001514B">
        <w:t xml:space="preserve"> </w:t>
      </w:r>
      <w:r w:rsidR="0061791B">
        <w:t>557</w:t>
      </w:r>
      <w:r w:rsidR="00ED7B08">
        <w:t> </w:t>
      </w:r>
      <w:r w:rsidR="0061791B">
        <w:t>KB</w:t>
      </w:r>
      <w:r w:rsidR="00FF058F">
        <w:t>]</w:t>
      </w:r>
      <w:r w:rsidR="00E81C13">
        <w:t xml:space="preserve"> </w:t>
      </w:r>
      <w:r>
        <w:t>(</w:t>
      </w:r>
      <w:hyperlink r:id="rId31" w:history="1">
        <w:r w:rsidR="00E81C13">
          <w:rPr>
            <w:rStyle w:val="Hyperlink"/>
          </w:rPr>
          <w:t>bit.ly/</w:t>
        </w:r>
        <w:proofErr w:type="spellStart"/>
        <w:r w:rsidR="00E81C13">
          <w:rPr>
            <w:rStyle w:val="Hyperlink"/>
          </w:rPr>
          <w:t>posepausepouncebounce</w:t>
        </w:r>
        <w:proofErr w:type="spellEnd"/>
      </w:hyperlink>
      <w:r>
        <w:t>)</w:t>
      </w:r>
      <w:r w:rsidR="00E81C13">
        <w:t xml:space="preserve"> to facilitate a class discussion,</w:t>
      </w:r>
      <w:r w:rsidR="00E10C79">
        <w:t xml:space="preserve"> asking:</w:t>
      </w:r>
    </w:p>
    <w:p w14:paraId="2B78B290" w14:textId="74B57F70" w:rsidR="00E10C79" w:rsidRDefault="00E10C79" w:rsidP="00F5682E">
      <w:pPr>
        <w:pStyle w:val="ListBullet2"/>
        <w:ind w:left="1134" w:hanging="567"/>
      </w:pPr>
      <w:r>
        <w:t xml:space="preserve">Were you surprised by </w:t>
      </w:r>
      <w:r w:rsidR="003A5676">
        <w:t>how many more candies were earned with</w:t>
      </w:r>
      <w:r>
        <w:t xml:space="preserve"> compound interest?</w:t>
      </w:r>
    </w:p>
    <w:p w14:paraId="3224B36B" w14:textId="4DD6D5C0" w:rsidR="00E10C79" w:rsidRDefault="00EF5CBC" w:rsidP="00F5682E">
      <w:pPr>
        <w:pStyle w:val="ListBullet2"/>
        <w:ind w:left="1134" w:hanging="567"/>
      </w:pPr>
      <w:r>
        <w:t>What strategies did you use to make the problem simpler to solve?</w:t>
      </w:r>
    </w:p>
    <w:p w14:paraId="49B67EF1" w14:textId="22A4B6EF" w:rsidR="00EF5CBC" w:rsidRDefault="00EF5CBC" w:rsidP="00F5682E">
      <w:pPr>
        <w:pStyle w:val="ListBullet2"/>
        <w:ind w:left="1134" w:hanging="567"/>
      </w:pPr>
      <w:r>
        <w:t xml:space="preserve">How would you find the total number of </w:t>
      </w:r>
      <w:r w:rsidR="00386A6E">
        <w:t>candies</w:t>
      </w:r>
      <w:r>
        <w:t xml:space="preserve"> after 100 years?</w:t>
      </w:r>
    </w:p>
    <w:p w14:paraId="315670BD" w14:textId="7D4A45E2" w:rsidR="00A51D10" w:rsidRDefault="00A51D10" w:rsidP="00A51D10">
      <w:pPr>
        <w:pStyle w:val="Heading3"/>
      </w:pPr>
      <w:r>
        <w:t>Summarise</w:t>
      </w:r>
    </w:p>
    <w:p w14:paraId="3C0BBC19" w14:textId="1F3A173A" w:rsidR="009F791F" w:rsidRDefault="009F791F">
      <w:pPr>
        <w:pStyle w:val="ListNumber"/>
        <w:numPr>
          <w:ilvl w:val="0"/>
          <w:numId w:val="6"/>
        </w:numPr>
      </w:pPr>
      <w:r>
        <w:t>Display slide 1</w:t>
      </w:r>
      <w:r w:rsidR="00176476">
        <w:t>4</w:t>
      </w:r>
      <w:r>
        <w:t xml:space="preserve"> of the</w:t>
      </w:r>
      <w:r w:rsidR="007647AC">
        <w:t xml:space="preserve"> PowerPoint</w:t>
      </w:r>
      <w:r>
        <w:t xml:space="preserve"> to compare the graphs</w:t>
      </w:r>
      <w:r w:rsidR="00894170">
        <w:t xml:space="preserve"> of simple and compound interest. Students discuss in a Think-Pair-Share what they</w:t>
      </w:r>
      <w:r w:rsidR="00703BBF">
        <w:t xml:space="preserve"> notice and wonder.</w:t>
      </w:r>
    </w:p>
    <w:p w14:paraId="0F2C6BA0" w14:textId="6FEE222E" w:rsidR="00DC1F63" w:rsidRDefault="00DC2838">
      <w:pPr>
        <w:pStyle w:val="FeatureBox"/>
        <w:numPr>
          <w:ilvl w:val="0"/>
          <w:numId w:val="5"/>
        </w:numPr>
        <w:ind w:left="567" w:hanging="567"/>
      </w:pPr>
      <w:r>
        <w:t xml:space="preserve">Students </w:t>
      </w:r>
      <w:r w:rsidR="00894170">
        <w:t xml:space="preserve">may notice that the compound interest graph is a curve that </w:t>
      </w:r>
      <w:r w:rsidR="00DC1F63">
        <w:t>becomes</w:t>
      </w:r>
      <w:r w:rsidR="00894170">
        <w:t xml:space="preserve"> </w:t>
      </w:r>
      <w:r w:rsidR="00DC1F63">
        <w:t>steeper as it approaches a large number.</w:t>
      </w:r>
    </w:p>
    <w:p w14:paraId="78ECD0A7" w14:textId="69F24ACC" w:rsidR="00894170" w:rsidRDefault="00DC2838">
      <w:pPr>
        <w:pStyle w:val="FeatureBox"/>
        <w:numPr>
          <w:ilvl w:val="0"/>
          <w:numId w:val="5"/>
        </w:numPr>
        <w:ind w:left="567" w:hanging="567"/>
      </w:pPr>
      <w:r>
        <w:t xml:space="preserve">Students </w:t>
      </w:r>
      <w:r w:rsidR="00894170">
        <w:t xml:space="preserve">may wonder what the graphs will look like after </w:t>
      </w:r>
      <w:r w:rsidR="002B00B8">
        <w:t>100 years.</w:t>
      </w:r>
    </w:p>
    <w:p w14:paraId="3C14082E" w14:textId="2FE8C8F0" w:rsidR="002B00B8" w:rsidRDefault="002B00B8">
      <w:pPr>
        <w:pStyle w:val="ListNumber"/>
        <w:numPr>
          <w:ilvl w:val="0"/>
          <w:numId w:val="6"/>
        </w:numPr>
      </w:pPr>
      <w:r>
        <w:t>Display slide 1</w:t>
      </w:r>
      <w:r w:rsidR="00176476">
        <w:t>5</w:t>
      </w:r>
      <w:r>
        <w:t xml:space="preserve"> of the</w:t>
      </w:r>
      <w:r w:rsidR="007647AC">
        <w:t xml:space="preserve"> PowerPoint</w:t>
      </w:r>
      <w:r>
        <w:t xml:space="preserve"> </w:t>
      </w:r>
      <w:r w:rsidR="0021380A">
        <w:t>to define the terms ‘</w:t>
      </w:r>
      <w:r w:rsidR="000F5145">
        <w:t>l</w:t>
      </w:r>
      <w:r w:rsidR="0021380A">
        <w:t>inear’ and ‘</w:t>
      </w:r>
      <w:r w:rsidR="000F5145">
        <w:t>e</w:t>
      </w:r>
      <w:r w:rsidR="0021380A">
        <w:t>xponential’ by referring to the graphs.</w:t>
      </w:r>
    </w:p>
    <w:p w14:paraId="2C3E4B1C" w14:textId="6FB42E68" w:rsidR="00DC2838" w:rsidRDefault="0050757A">
      <w:pPr>
        <w:pStyle w:val="FeatureBox"/>
        <w:numPr>
          <w:ilvl w:val="0"/>
          <w:numId w:val="5"/>
        </w:numPr>
        <w:ind w:left="567" w:hanging="567"/>
      </w:pPr>
      <w:r w:rsidRPr="0050757A">
        <w:lastRenderedPageBreak/>
        <w:t>Linear graphs are a straight line with a constant gradient.</w:t>
      </w:r>
      <w:r w:rsidR="00A46DA1" w:rsidRPr="00A46DA1">
        <w:t xml:space="preserve"> A </w:t>
      </w:r>
      <w:r w:rsidR="00A46DA1">
        <w:t xml:space="preserve">linear </w:t>
      </w:r>
      <w:r w:rsidR="00A46DA1" w:rsidRPr="00A46DA1">
        <w:t xml:space="preserve">pattern </w:t>
      </w:r>
      <w:r w:rsidR="00A46DA1">
        <w:t xml:space="preserve">is </w:t>
      </w:r>
      <w:r w:rsidR="00A46DA1" w:rsidRPr="00A46DA1">
        <w:t>created by the regular repetition of units with the same difference between terms.</w:t>
      </w:r>
    </w:p>
    <w:p w14:paraId="36416E80" w14:textId="2C69D25D" w:rsidR="0021380A" w:rsidRDefault="0050757A">
      <w:pPr>
        <w:pStyle w:val="FeatureBox"/>
        <w:numPr>
          <w:ilvl w:val="0"/>
          <w:numId w:val="5"/>
        </w:numPr>
        <w:ind w:left="567" w:hanging="567"/>
      </w:pPr>
      <w:r>
        <w:t xml:space="preserve">Exponential graphs are </w:t>
      </w:r>
      <w:r w:rsidR="006F2F86">
        <w:t>curved, with an increasing gradient.</w:t>
      </w:r>
    </w:p>
    <w:p w14:paraId="3A04C7BA" w14:textId="411364C8" w:rsidR="00190ADB" w:rsidRDefault="00EC4A37">
      <w:pPr>
        <w:pStyle w:val="ListNumber"/>
        <w:numPr>
          <w:ilvl w:val="0"/>
          <w:numId w:val="6"/>
        </w:numPr>
      </w:pPr>
      <w:r>
        <w:t>Use slide 16 of the PowerPoint to facilitate a Think-Pair-Share</w:t>
      </w:r>
      <w:r w:rsidR="006B592F">
        <w:t xml:space="preserve"> of the compound interest formula, using the prompts provided.</w:t>
      </w:r>
    </w:p>
    <w:p w14:paraId="08070D71" w14:textId="7D5BE9AB" w:rsidR="000B55A1" w:rsidRDefault="000B55A1">
      <w:pPr>
        <w:pStyle w:val="ListNumber"/>
        <w:numPr>
          <w:ilvl w:val="0"/>
          <w:numId w:val="6"/>
        </w:numPr>
      </w:pPr>
      <w:r>
        <w:t xml:space="preserve">Use </w:t>
      </w:r>
      <w:r w:rsidRPr="00EA3229">
        <w:t xml:space="preserve">slides </w:t>
      </w:r>
      <w:r w:rsidR="00565642">
        <w:t>1</w:t>
      </w:r>
      <w:r w:rsidR="006B592F">
        <w:t>7</w:t>
      </w:r>
      <w:r w:rsidR="00835314">
        <w:t>–</w:t>
      </w:r>
      <w:r w:rsidR="00565642">
        <w:t>2</w:t>
      </w:r>
      <w:r w:rsidR="009C655C">
        <w:t>1</w:t>
      </w:r>
      <w:r w:rsidRPr="00EA3229">
        <w:t xml:space="preserve"> </w:t>
      </w:r>
      <w:r>
        <w:t>of</w:t>
      </w:r>
      <w:r w:rsidRPr="00EA3229">
        <w:t xml:space="preserve"> the PowerPoint</w:t>
      </w:r>
      <w:r>
        <w:t xml:space="preserve"> </w:t>
      </w:r>
      <w:r w:rsidRPr="00EA3229">
        <w:t xml:space="preserve">for explicit teaching of </w:t>
      </w:r>
      <w:r>
        <w:t xml:space="preserve">calculating compound interest </w:t>
      </w:r>
      <w:r w:rsidR="009C655C">
        <w:t xml:space="preserve">using the formula </w:t>
      </w:r>
      <m:oMath>
        <m:r>
          <w:rPr>
            <w:rFonts w:ascii="Cambria Math" w:hAnsi="Cambria Math"/>
          </w:rPr>
          <m:t>FV=PV</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oMath>
      <w:r w:rsidRPr="00EA3229">
        <w:t xml:space="preserve"> using the Worked examples (</w:t>
      </w:r>
      <w:r w:rsidR="00412B81">
        <w:t>Y</w:t>
      </w:r>
      <w:r w:rsidRPr="00EA3229">
        <w:t>our turn) method</w:t>
      </w:r>
      <w:r>
        <w:t>.</w:t>
      </w:r>
    </w:p>
    <w:p w14:paraId="3896B0BD" w14:textId="0850E4D6" w:rsidR="000B55A1" w:rsidRDefault="00007D72" w:rsidP="00A56D84">
      <w:pPr>
        <w:pStyle w:val="ListNumber"/>
      </w:pPr>
      <w:r>
        <w:t xml:space="preserve">Distribute Appendix </w:t>
      </w:r>
      <w:r w:rsidR="00EC7078">
        <w:t>B</w:t>
      </w:r>
      <w:r w:rsidR="001510CD">
        <w:t xml:space="preserve"> ‘Faded worked examples’ to </w:t>
      </w:r>
      <w:r w:rsidR="000961CD">
        <w:t xml:space="preserve">each </w:t>
      </w:r>
      <w:r w:rsidR="001510CD">
        <w:t xml:space="preserve">student. Students </w:t>
      </w:r>
      <w:r w:rsidR="000961CD">
        <w:t xml:space="preserve">are to </w:t>
      </w:r>
      <w:r w:rsidR="001510CD">
        <w:t>complete the faded worked examples</w:t>
      </w:r>
      <w:r w:rsidR="00370299">
        <w:t xml:space="preserve"> using </w:t>
      </w:r>
      <w:r w:rsidR="00BA230A">
        <w:t xml:space="preserve">the Faded examples </w:t>
      </w:r>
      <w:r w:rsidR="00370299">
        <w:t>strategy</w:t>
      </w:r>
      <w:r w:rsidR="000961CD">
        <w:t xml:space="preserve"> </w:t>
      </w:r>
      <w:r w:rsidR="00D701D5">
        <w:t>(</w:t>
      </w:r>
      <w:hyperlink r:id="rId32">
        <w:r w:rsidR="00D701D5" w:rsidRPr="69AA0A1C">
          <w:rPr>
            <w:rStyle w:val="Hyperlink"/>
          </w:rPr>
          <w:t>bit.ly/</w:t>
        </w:r>
        <w:proofErr w:type="spellStart"/>
        <w:r w:rsidR="00D701D5" w:rsidRPr="69AA0A1C">
          <w:rPr>
            <w:rStyle w:val="Hyperlink"/>
          </w:rPr>
          <w:t>fadedexamplesstrategy</w:t>
        </w:r>
        <w:proofErr w:type="spellEnd"/>
      </w:hyperlink>
      <w:r w:rsidR="00D701D5">
        <w:t>)</w:t>
      </w:r>
      <w:r w:rsidR="001510CD">
        <w:t>.</w:t>
      </w:r>
    </w:p>
    <w:p w14:paraId="5859DACF" w14:textId="125E5971" w:rsidR="00702BD7" w:rsidRDefault="00B63E7A">
      <w:pPr>
        <w:pStyle w:val="ListNumber"/>
      </w:pPr>
      <w:r>
        <w:t>Assign pairs and d</w:t>
      </w:r>
      <w:r w:rsidR="00357FBE">
        <w:t xml:space="preserve">istribute one copy of Appendix </w:t>
      </w:r>
      <w:r w:rsidR="00EC7078">
        <w:t>C</w:t>
      </w:r>
      <w:r w:rsidR="00357FBE">
        <w:t xml:space="preserve"> ‘Variation problems’</w:t>
      </w:r>
      <w:r w:rsidR="00CF6906" w:rsidRPr="00B63E7A">
        <w:rPr>
          <w:rFonts w:ascii="Segoe UI" w:hAnsi="Segoe UI" w:cs="Segoe UI"/>
          <w:sz w:val="18"/>
          <w:szCs w:val="18"/>
        </w:rPr>
        <w:t xml:space="preserve"> </w:t>
      </w:r>
      <w:r w:rsidR="00CF6906" w:rsidRPr="00CF6906">
        <w:t>which uses variation theory (</w:t>
      </w:r>
      <w:hyperlink r:id="rId33" w:history="1">
        <w:r w:rsidR="00CF6906">
          <w:rPr>
            <w:rStyle w:val="Hyperlink"/>
          </w:rPr>
          <w:t>variationtheory.com/introduction</w:t>
        </w:r>
      </w:hyperlink>
      <w:r w:rsidR="00CF6906" w:rsidRPr="00CF6906">
        <w:t xml:space="preserve">) </w:t>
      </w:r>
      <w:r w:rsidR="00357FBE">
        <w:t xml:space="preserve">to </w:t>
      </w:r>
      <w:r w:rsidR="00357D22">
        <w:t xml:space="preserve">each </w:t>
      </w:r>
      <w:r w:rsidR="00F73470">
        <w:t>pair</w:t>
      </w:r>
      <w:r w:rsidR="00357D22">
        <w:t>.</w:t>
      </w:r>
      <w:r w:rsidR="00357FBE" w:rsidRPr="00053BC1">
        <w:t xml:space="preserve"> </w:t>
      </w:r>
      <w:r w:rsidR="0060224B">
        <w:t>‘Finding the principal’ questions require students to solve</w:t>
      </w:r>
      <w:r w:rsidR="003C678A">
        <w:t xml:space="preserve"> for the principal using </w:t>
      </w:r>
      <w:r w:rsidR="009C34DD">
        <w:t>the compound interest formula.</w:t>
      </w:r>
    </w:p>
    <w:p w14:paraId="7C1C6E1C" w14:textId="603D3B3D" w:rsidR="006D2728" w:rsidRDefault="00357D22" w:rsidP="00A56D84">
      <w:pPr>
        <w:pStyle w:val="ListNumber"/>
      </w:pPr>
      <w:r>
        <w:t xml:space="preserve">Students are to </w:t>
      </w:r>
      <w:r w:rsidR="006A30DA">
        <w:t xml:space="preserve">calculate the final value of each </w:t>
      </w:r>
      <w:r w:rsidR="00A778E2">
        <w:t>investment</w:t>
      </w:r>
      <w:r w:rsidR="001A0AAC">
        <w:t>,</w:t>
      </w:r>
      <w:r w:rsidR="006D2728">
        <w:t xml:space="preserve"> checking their answers are reasonable</w:t>
      </w:r>
      <w:r w:rsidR="006A30DA">
        <w:t>.</w:t>
      </w:r>
    </w:p>
    <w:p w14:paraId="50FB38A6" w14:textId="740628FF" w:rsidR="00357D22" w:rsidRDefault="006A30DA" w:rsidP="00A56D84">
      <w:pPr>
        <w:pStyle w:val="ListNumber"/>
      </w:pPr>
      <w:r>
        <w:t xml:space="preserve">Once all questions have been </w:t>
      </w:r>
      <w:r w:rsidR="002C0467">
        <w:t>completed,</w:t>
      </w:r>
      <w:r>
        <w:t xml:space="preserve"> they are to find another </w:t>
      </w:r>
      <w:r w:rsidR="002158C5">
        <w:t>pair</w:t>
      </w:r>
      <w:r>
        <w:t xml:space="preserve"> </w:t>
      </w:r>
      <w:r w:rsidR="002C0467">
        <w:t>that is finished to compare and agree upon answers.</w:t>
      </w:r>
    </w:p>
    <w:p w14:paraId="3F310F2D" w14:textId="3E589390" w:rsidR="00370299" w:rsidRDefault="00A778E2" w:rsidP="00357FBE">
      <w:pPr>
        <w:pStyle w:val="FeatureBox"/>
      </w:pPr>
      <w:r>
        <w:t xml:space="preserve">The final 3 investments are for a period of months. </w:t>
      </w:r>
      <w:r w:rsidR="00460576">
        <w:t>Students will be required to convert the number of months to years, as the investment is compounded annually.</w:t>
      </w:r>
      <w:r w:rsidR="00370299">
        <w:t xml:space="preserve"> </w:t>
      </w:r>
    </w:p>
    <w:p w14:paraId="095D874A" w14:textId="50B4B282" w:rsidR="00357FBE" w:rsidRDefault="00460576" w:rsidP="00357FBE">
      <w:pPr>
        <w:pStyle w:val="FeatureBox"/>
      </w:pPr>
      <w:r>
        <w:t xml:space="preserve">For example, </w:t>
      </w:r>
      <w:r w:rsidR="009F7204">
        <w:t xml:space="preserve">if </w:t>
      </w:r>
      <m:oMath>
        <m:r>
          <w:rPr>
            <w:rFonts w:ascii="Cambria Math" w:hAnsi="Cambria Math"/>
          </w:rPr>
          <m:t>n</m:t>
        </m:r>
      </m:oMath>
      <w:r w:rsidR="009F7204">
        <w:rPr>
          <w:rFonts w:eastAsiaTheme="minorEastAsia"/>
        </w:rPr>
        <w:t xml:space="preserve"> is </w:t>
      </w:r>
      <w:r>
        <w:t>6 months</w:t>
      </w:r>
      <w:r w:rsidR="009F7204">
        <w:t xml:space="preserve">, </w:t>
      </w:r>
      <m:oMath>
        <m:r>
          <w:rPr>
            <w:rFonts w:ascii="Cambria Math" w:hAnsi="Cambria Math"/>
          </w:rPr>
          <m:t>n</m:t>
        </m:r>
      </m:oMath>
      <w:r w:rsidR="009F7204">
        <w:rPr>
          <w:rFonts w:eastAsiaTheme="minorEastAsia"/>
        </w:rPr>
        <w:t xml:space="preserve"> can be written</w:t>
      </w:r>
      <w:r>
        <w:t xml:space="preserve"> in terms of years as </w:t>
      </w:r>
      <m:oMath>
        <m:f>
          <m:fPr>
            <m:ctrlPr>
              <w:rPr>
                <w:rFonts w:ascii="Cambria Math" w:hAnsi="Cambria Math"/>
                <w:i/>
              </w:rPr>
            </m:ctrlPr>
          </m:fPr>
          <m:num>
            <m:r>
              <w:rPr>
                <w:rFonts w:ascii="Cambria Math" w:hAnsi="Cambria Math"/>
              </w:rPr>
              <m:t>6</m:t>
            </m:r>
          </m:num>
          <m:den>
            <m:r>
              <w:rPr>
                <w:rFonts w:ascii="Cambria Math" w:hAnsi="Cambria Math"/>
              </w:rPr>
              <m:t>12</m:t>
            </m:r>
          </m:den>
        </m:f>
      </m:oMath>
      <w:r>
        <w:rPr>
          <w:rFonts w:eastAsiaTheme="minorEastAsia"/>
        </w:rPr>
        <w:t xml:space="preserve"> or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 xml:space="preserve"> or </w:t>
      </w:r>
      <m:oMath>
        <m:r>
          <w:rPr>
            <w:rFonts w:ascii="Cambria Math" w:eastAsiaTheme="minorEastAsia" w:hAnsi="Cambria Math"/>
          </w:rPr>
          <m:t>0.5</m:t>
        </m:r>
      </m:oMath>
      <w:r>
        <w:rPr>
          <w:rFonts w:eastAsiaTheme="minorEastAsia"/>
        </w:rPr>
        <w:t>.</w:t>
      </w:r>
    </w:p>
    <w:p w14:paraId="663E78C9" w14:textId="3A9D0F3E" w:rsidR="00A51D10" w:rsidRDefault="00A51D10" w:rsidP="5B62FD38">
      <w:pPr>
        <w:pStyle w:val="Heading3"/>
        <w:numPr>
          <w:ilvl w:val="2"/>
          <w:numId w:val="0"/>
        </w:numPr>
      </w:pPr>
      <w:r>
        <w:t>Apply</w:t>
      </w:r>
    </w:p>
    <w:p w14:paraId="77F9F6C8" w14:textId="44478990" w:rsidR="00541596" w:rsidRDefault="00D22079">
      <w:pPr>
        <w:pStyle w:val="ListNumber"/>
        <w:numPr>
          <w:ilvl w:val="0"/>
          <w:numId w:val="4"/>
        </w:numPr>
      </w:pPr>
      <w:r>
        <w:t>Navigate to ‘Fry’s bank’ task by Dan Meyer (</w:t>
      </w:r>
      <w:hyperlink r:id="rId34" w:history="1">
        <w:r w:rsidR="00047731">
          <w:rPr>
            <w:rStyle w:val="Hyperlink"/>
          </w:rPr>
          <w:t>bit.ly/</w:t>
        </w:r>
        <w:proofErr w:type="spellStart"/>
        <w:r w:rsidR="00047731">
          <w:rPr>
            <w:rStyle w:val="Hyperlink"/>
          </w:rPr>
          <w:t>frysbank</w:t>
        </w:r>
        <w:proofErr w:type="spellEnd"/>
      </w:hyperlink>
      <w:r>
        <w:t>)</w:t>
      </w:r>
      <w:r w:rsidR="00047731">
        <w:t>.</w:t>
      </w:r>
    </w:p>
    <w:p w14:paraId="497DA901" w14:textId="0F8B6D9A" w:rsidR="00D53451" w:rsidRDefault="00A35AFC">
      <w:pPr>
        <w:pStyle w:val="ListNumber"/>
        <w:numPr>
          <w:ilvl w:val="0"/>
          <w:numId w:val="4"/>
        </w:numPr>
      </w:pPr>
      <w:r>
        <w:t xml:space="preserve">Select the video under </w:t>
      </w:r>
      <w:r w:rsidRPr="00E31919">
        <w:rPr>
          <w:b/>
          <w:bCs/>
        </w:rPr>
        <w:t xml:space="preserve">Act </w:t>
      </w:r>
      <w:r w:rsidR="00564BEF">
        <w:rPr>
          <w:b/>
          <w:bCs/>
        </w:rPr>
        <w:t>one</w:t>
      </w:r>
      <w:r>
        <w:t xml:space="preserve"> to download and </w:t>
      </w:r>
      <w:r w:rsidR="00A23DFA">
        <w:t xml:space="preserve">watch </w:t>
      </w:r>
      <w:r w:rsidR="00E33024">
        <w:t>‘Fry’s bank</w:t>
      </w:r>
      <w:r w:rsidR="00564BEF">
        <w:t>’</w:t>
      </w:r>
      <w:r w:rsidR="00E33024">
        <w:t xml:space="preserve"> (0:43)</w:t>
      </w:r>
      <w:r w:rsidR="00564BEF">
        <w:t xml:space="preserve"> (MOV 7.7 MB)</w:t>
      </w:r>
      <w:r w:rsidR="00E33024">
        <w:t>.</w:t>
      </w:r>
    </w:p>
    <w:p w14:paraId="0E6A2FC6" w14:textId="4F92B02E" w:rsidR="00E33024" w:rsidRDefault="005E5A6C">
      <w:pPr>
        <w:pStyle w:val="ListNumber"/>
        <w:numPr>
          <w:ilvl w:val="0"/>
          <w:numId w:val="4"/>
        </w:numPr>
      </w:pPr>
      <w:r>
        <w:t>Ask students to write down</w:t>
      </w:r>
      <w:r w:rsidR="00A140D4">
        <w:t xml:space="preserve"> any</w:t>
      </w:r>
      <w:r>
        <w:t xml:space="preserve"> information required </w:t>
      </w:r>
      <w:r w:rsidR="00A140D4">
        <w:t xml:space="preserve">to use the </w:t>
      </w:r>
      <w:r>
        <w:t>compound interest formula</w:t>
      </w:r>
      <w:r w:rsidR="00A140D4">
        <w:t xml:space="preserve"> as </w:t>
      </w:r>
      <w:r w:rsidR="00B52448">
        <w:t>the video is played once more</w:t>
      </w:r>
      <w:r>
        <w:t>.</w:t>
      </w:r>
    </w:p>
    <w:p w14:paraId="1779A330" w14:textId="58BED03C" w:rsidR="005E5A6C" w:rsidRDefault="00B52448" w:rsidP="005E5A6C">
      <w:pPr>
        <w:pStyle w:val="FeatureBox"/>
      </w:pPr>
      <w:r>
        <w:lastRenderedPageBreak/>
        <w:t xml:space="preserve">Students should record that </w:t>
      </w:r>
      <w:r w:rsidR="003A6412">
        <w:t>$0.93</w:t>
      </w:r>
      <w:r>
        <w:t xml:space="preserve"> was invested at</w:t>
      </w:r>
      <w:r w:rsidR="004F1BF1">
        <w:t xml:space="preserve"> 2.25%</w:t>
      </w:r>
      <w:r>
        <w:t xml:space="preserve"> per annum for 1000 years.</w:t>
      </w:r>
    </w:p>
    <w:p w14:paraId="0010FE6A" w14:textId="4E21BED0" w:rsidR="00BE7951" w:rsidRDefault="006F5BA6" w:rsidP="00FB4048">
      <w:pPr>
        <w:pStyle w:val="ListNumber"/>
      </w:pPr>
      <w:r>
        <w:t>In a Think-Pair-Share, students estimate the present value of Fry’s bank balance</w:t>
      </w:r>
      <w:r w:rsidR="00FB4048">
        <w:t xml:space="preserve"> before </w:t>
      </w:r>
      <w:r w:rsidR="009C02D0">
        <w:t>calculat</w:t>
      </w:r>
      <w:r w:rsidR="00FB4048">
        <w:t>ing</w:t>
      </w:r>
      <w:r w:rsidR="009C02D0">
        <w:t xml:space="preserve"> </w:t>
      </w:r>
      <w:r w:rsidR="00B52448">
        <w:t xml:space="preserve">the </w:t>
      </w:r>
      <w:r w:rsidR="00FB4048">
        <w:t xml:space="preserve">accurate </w:t>
      </w:r>
      <w:r w:rsidR="00B52448">
        <w:t xml:space="preserve">present value </w:t>
      </w:r>
      <w:r w:rsidR="00FB4048">
        <w:t>using the formula</w:t>
      </w:r>
      <w:r w:rsidR="009C02D0">
        <w:t>.</w:t>
      </w:r>
    </w:p>
    <w:p w14:paraId="3B2378E7" w14:textId="60581620" w:rsidR="00A23DFA" w:rsidRDefault="00BE7951" w:rsidP="00BE7951">
      <w:pPr>
        <w:pStyle w:val="FeatureBox"/>
      </w:pPr>
      <w:r>
        <w:t xml:space="preserve">Students should calculate </w:t>
      </w:r>
      <m:oMath>
        <m:r>
          <w:rPr>
            <w:rFonts w:ascii="Cambria Math" w:hAnsi="Cambria Math"/>
          </w:rPr>
          <m:t>0.93</m:t>
        </m:r>
        <m:sSup>
          <m:sSupPr>
            <m:ctrlPr>
              <w:rPr>
                <w:rFonts w:ascii="Cambria Math" w:hAnsi="Cambria Math"/>
                <w:i/>
              </w:rPr>
            </m:ctrlPr>
          </m:sSupPr>
          <m:e>
            <m:d>
              <m:dPr>
                <m:ctrlPr>
                  <w:rPr>
                    <w:rFonts w:ascii="Cambria Math" w:hAnsi="Cambria Math"/>
                    <w:i/>
                  </w:rPr>
                </m:ctrlPr>
              </m:dPr>
              <m:e>
                <m:r>
                  <w:rPr>
                    <w:rFonts w:ascii="Cambria Math" w:hAnsi="Cambria Math"/>
                  </w:rPr>
                  <m:t>1+0.0225</m:t>
                </m:r>
              </m:e>
            </m:d>
          </m:e>
          <m:sup>
            <m:r>
              <w:rPr>
                <w:rFonts w:ascii="Cambria Math" w:hAnsi="Cambria Math"/>
              </w:rPr>
              <m:t>1000</m:t>
            </m:r>
          </m:sup>
        </m:sSup>
        <m:r>
          <w:rPr>
            <w:rFonts w:ascii="Cambria Math" w:hAnsi="Cambria Math"/>
          </w:rPr>
          <m:t>=$4 283 508 449.71</m:t>
        </m:r>
      </m:oMath>
      <w:r>
        <w:t>.</w:t>
      </w:r>
    </w:p>
    <w:p w14:paraId="6CF44ED9" w14:textId="531080A1" w:rsidR="00BE7951" w:rsidRDefault="00BE7951" w:rsidP="00BE7951">
      <w:pPr>
        <w:pStyle w:val="FeatureBox"/>
      </w:pPr>
      <w:r>
        <w:t xml:space="preserve">Students may be interested to learn that Futurama writer </w:t>
      </w:r>
      <w:r w:rsidRPr="00A90DF6">
        <w:t>Ken Keeler holds a PhD in applied mathematics</w:t>
      </w:r>
      <w:r>
        <w:t>. There are many instances such as this in Futurama that are mathematically correct.</w:t>
      </w:r>
    </w:p>
    <w:p w14:paraId="755FD438" w14:textId="7A326B16" w:rsidR="009C02D0" w:rsidRDefault="00CF6906" w:rsidP="009C02D0">
      <w:pPr>
        <w:pStyle w:val="ListNumber"/>
      </w:pPr>
      <w:r>
        <w:t>Use a questioning strategy such as Pose-Pause-Pounce-Bounce to facilitate a class discussion</w:t>
      </w:r>
      <w:r w:rsidR="00FB4048">
        <w:t>.</w:t>
      </w:r>
      <w:r>
        <w:t xml:space="preserve"> </w:t>
      </w:r>
      <w:r w:rsidR="00FB4048">
        <w:t>Q</w:t>
      </w:r>
      <w:r w:rsidR="00610245">
        <w:t>uestion prompts such as the ones below could be used:</w:t>
      </w:r>
    </w:p>
    <w:p w14:paraId="5E0412D9" w14:textId="7578560F" w:rsidR="00271395" w:rsidRDefault="00271395" w:rsidP="00F5682E">
      <w:pPr>
        <w:pStyle w:val="ListBullet2"/>
        <w:ind w:left="1134" w:hanging="567"/>
      </w:pPr>
      <w:r>
        <w:t>Were you surprised by the present value of Fry’s bank balance?</w:t>
      </w:r>
    </w:p>
    <w:p w14:paraId="50DB1F5F" w14:textId="69E3DDD6" w:rsidR="00610245" w:rsidRDefault="008C077A" w:rsidP="00F5682E">
      <w:pPr>
        <w:pStyle w:val="ListBullet2"/>
        <w:ind w:left="1134" w:hanging="567"/>
      </w:pPr>
      <w:r>
        <w:t xml:space="preserve">What causes compound interest to grow more substantially, the </w:t>
      </w:r>
      <w:r w:rsidR="00271395">
        <w:t xml:space="preserve">value </w:t>
      </w:r>
      <w:r>
        <w:t>invested or the number of periods?</w:t>
      </w:r>
    </w:p>
    <w:p w14:paraId="050AB7DF" w14:textId="7E70E788" w:rsidR="008C077A" w:rsidRDefault="00530DF4" w:rsidP="00F5682E">
      <w:pPr>
        <w:pStyle w:val="ListBullet2"/>
        <w:ind w:left="1134" w:hanging="567"/>
      </w:pPr>
      <w:r>
        <w:t xml:space="preserve">Do you </w:t>
      </w:r>
      <w:r w:rsidR="002E7619">
        <w:t>think</w:t>
      </w:r>
      <w:r>
        <w:t xml:space="preserve"> the show </w:t>
      </w:r>
      <w:r w:rsidR="002E7619">
        <w:t xml:space="preserve">will have </w:t>
      </w:r>
      <w:r>
        <w:t xml:space="preserve">calculated the balance </w:t>
      </w:r>
      <w:r w:rsidR="00A90DF6">
        <w:t>correctly</w:t>
      </w:r>
      <w:r>
        <w:t>?</w:t>
      </w:r>
    </w:p>
    <w:p w14:paraId="6C38A3F4" w14:textId="2669FE09" w:rsidR="00B650D8" w:rsidRDefault="00B650D8" w:rsidP="00210D2A">
      <w:pPr>
        <w:pStyle w:val="ListNumber"/>
      </w:pPr>
      <w:r>
        <w:t xml:space="preserve">Select the video under </w:t>
      </w:r>
      <w:r>
        <w:rPr>
          <w:b/>
          <w:bCs/>
        </w:rPr>
        <w:t xml:space="preserve">Act </w:t>
      </w:r>
      <w:r w:rsidR="00181313">
        <w:rPr>
          <w:b/>
          <w:bCs/>
        </w:rPr>
        <w:t>three</w:t>
      </w:r>
      <w:r>
        <w:t xml:space="preserve"> to download and play </w:t>
      </w:r>
      <w:r w:rsidR="00610245">
        <w:t>‘Fry’s bank balance</w:t>
      </w:r>
      <w:r w:rsidR="00181313">
        <w:t>’</w:t>
      </w:r>
      <w:r w:rsidR="00610245">
        <w:t xml:space="preserve"> (0:15)</w:t>
      </w:r>
      <w:r w:rsidR="00181313">
        <w:t xml:space="preserve"> (MOV 2.4 MB)</w:t>
      </w:r>
      <w:r w:rsidR="00610245">
        <w:t xml:space="preserve">. Which will reveal that </w:t>
      </w:r>
      <w:r w:rsidR="00DC0192">
        <w:t>Fry’s bank balance is currently 4.3 billion dollars.</w:t>
      </w:r>
    </w:p>
    <w:p w14:paraId="63FF120B" w14:textId="779B14BB" w:rsidR="00176AD5" w:rsidRDefault="000A2FE5" w:rsidP="00210D2A">
      <w:pPr>
        <w:pStyle w:val="ListNumber"/>
      </w:pPr>
      <w:r>
        <w:t xml:space="preserve">Have students return to </w:t>
      </w:r>
      <w:r w:rsidR="002D0522">
        <w:t xml:space="preserve">their </w:t>
      </w:r>
      <w:r>
        <w:t>previously assigned groups of 3 at vertical non-permanent surfaces to consider the following extensions</w:t>
      </w:r>
      <w:r w:rsidR="00884BE8">
        <w:t>:</w:t>
      </w:r>
    </w:p>
    <w:p w14:paraId="6716EF0E" w14:textId="302B6B6B" w:rsidR="00884BE8" w:rsidRPr="00884BE8" w:rsidRDefault="00884BE8" w:rsidP="00F5682E">
      <w:pPr>
        <w:pStyle w:val="ListBullet2"/>
        <w:ind w:left="1134" w:hanging="567"/>
      </w:pPr>
      <w:r w:rsidRPr="00884BE8">
        <w:t xml:space="preserve">It took Fry 1000 years to </w:t>
      </w:r>
      <w:r w:rsidR="002D0522">
        <w:t>earn</w:t>
      </w:r>
      <w:r w:rsidRPr="00884BE8">
        <w:t xml:space="preserve"> that much money. How many more years will it take him to double it?</w:t>
      </w:r>
    </w:p>
    <w:p w14:paraId="2FF35A19" w14:textId="2DDF3601" w:rsidR="00F818CF" w:rsidRPr="00907038" w:rsidRDefault="00884BE8" w:rsidP="00F5682E">
      <w:pPr>
        <w:pStyle w:val="ListBullet2"/>
        <w:ind w:left="1134" w:hanging="567"/>
      </w:pPr>
      <w:r w:rsidRPr="00884BE8">
        <w:t xml:space="preserve">How long will it take him to </w:t>
      </w:r>
      <w:r w:rsidR="00313C53">
        <w:t>earn</w:t>
      </w:r>
      <w:r w:rsidRPr="00884BE8">
        <w:t xml:space="preserve"> a trillion dollars?</w:t>
      </w:r>
      <w:r w:rsidR="00F818CF">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54234C41" w14:textId="44DD52BF" w:rsidR="0014630A" w:rsidRPr="0073637A" w:rsidRDefault="0014630A" w:rsidP="00E364AA">
      <w:pPr>
        <w:rPr>
          <w:rStyle w:val="Strong"/>
        </w:rPr>
      </w:pPr>
      <w:r>
        <w:rPr>
          <w:rStyle w:val="Strong"/>
        </w:rPr>
        <w:t>Launch</w:t>
      </w:r>
    </w:p>
    <w:p w14:paraId="440556CD" w14:textId="7631B60D" w:rsidR="00FA4284" w:rsidRPr="00731A12" w:rsidRDefault="009A2E11" w:rsidP="00E364AA">
      <w:pPr>
        <w:pStyle w:val="ListBullet"/>
        <w:rPr>
          <w:b/>
        </w:rPr>
      </w:pPr>
      <w:r>
        <w:t>I</w:t>
      </w:r>
      <w:r w:rsidR="005310B3">
        <w:t xml:space="preserve">f </w:t>
      </w:r>
      <w:r w:rsidR="006B14A8">
        <w:t>required</w:t>
      </w:r>
      <w:r w:rsidR="005310B3">
        <w:t xml:space="preserve">, the launch could be used as an opportunity to explicitly teach the simple interest formula. Rather than </w:t>
      </w:r>
      <w:r>
        <w:t xml:space="preserve">asking </w:t>
      </w:r>
      <w:r w:rsidR="005310B3">
        <w:t xml:space="preserve">students </w:t>
      </w:r>
      <w:r>
        <w:t xml:space="preserve">to </w:t>
      </w:r>
      <w:r w:rsidR="005310B3">
        <w:t>calculat</w:t>
      </w:r>
      <w:r>
        <w:t>e</w:t>
      </w:r>
      <w:r w:rsidR="005310B3">
        <w:t xml:space="preserve"> the </w:t>
      </w:r>
      <w:r w:rsidR="003050C0">
        <w:t>number</w:t>
      </w:r>
      <w:r w:rsidR="005310B3">
        <w:t xml:space="preserve"> of </w:t>
      </w:r>
      <w:r w:rsidR="00386A6E">
        <w:t>candies</w:t>
      </w:r>
      <w:r w:rsidR="005310B3">
        <w:t xml:space="preserve"> after 30 years, they could estimate</w:t>
      </w:r>
      <w:r w:rsidR="00BF21C7">
        <w:t xml:space="preserve"> and then use the formula </w:t>
      </w:r>
      <m:oMath>
        <m:r>
          <w:rPr>
            <w:rFonts w:ascii="Cambria Math" w:hAnsi="Cambria Math"/>
          </w:rPr>
          <m:t xml:space="preserve">I=Prn </m:t>
        </m:r>
      </m:oMath>
      <w:r w:rsidR="00BF21C7">
        <w:t xml:space="preserve">to find the </w:t>
      </w:r>
      <w:r w:rsidR="00F47BFF">
        <w:t>answer.</w:t>
      </w:r>
    </w:p>
    <w:p w14:paraId="310EEB27" w14:textId="1974CF29" w:rsidR="006A360A" w:rsidRPr="0073637A" w:rsidRDefault="006A360A" w:rsidP="006A360A">
      <w:pPr>
        <w:pStyle w:val="ListBullet"/>
        <w:numPr>
          <w:ilvl w:val="0"/>
          <w:numId w:val="0"/>
        </w:numPr>
        <w:rPr>
          <w:rStyle w:val="Strong"/>
        </w:rPr>
      </w:pPr>
      <w:r>
        <w:rPr>
          <w:rStyle w:val="Strong"/>
        </w:rPr>
        <w:t>Explore</w:t>
      </w:r>
    </w:p>
    <w:p w14:paraId="5CD611B0" w14:textId="3AD77DB3" w:rsidR="00225D03" w:rsidRPr="00225D03" w:rsidRDefault="00B52BD9" w:rsidP="00BD7990">
      <w:pPr>
        <w:pStyle w:val="ListBullet"/>
        <w:rPr>
          <w:bCs/>
        </w:rPr>
      </w:pPr>
      <w:r>
        <w:rPr>
          <w:bCs/>
        </w:rPr>
        <w:t>Low readiness s</w:t>
      </w:r>
      <w:r w:rsidR="00225D03" w:rsidRPr="00225D03">
        <w:rPr>
          <w:bCs/>
        </w:rPr>
        <w:t xml:space="preserve">tudents may benefit from </w:t>
      </w:r>
      <w:r w:rsidR="00A11794">
        <w:rPr>
          <w:bCs/>
        </w:rPr>
        <w:t xml:space="preserve">finding the total number of </w:t>
      </w:r>
      <w:r w:rsidR="00386A6E">
        <w:rPr>
          <w:bCs/>
        </w:rPr>
        <w:t>candies</w:t>
      </w:r>
      <w:r w:rsidR="00A11794">
        <w:rPr>
          <w:bCs/>
        </w:rPr>
        <w:t xml:space="preserve"> after a smaller period, such as 10 years, as the numbers will be easier to work with.</w:t>
      </w:r>
    </w:p>
    <w:p w14:paraId="6698B82D" w14:textId="3EFC9866" w:rsidR="006A360A" w:rsidRPr="00BB1697" w:rsidRDefault="00C8220D" w:rsidP="00BD7990">
      <w:pPr>
        <w:pStyle w:val="ListBullet"/>
        <w:rPr>
          <w:b/>
        </w:rPr>
      </w:pPr>
      <w:r>
        <w:t>Challenge</w:t>
      </w:r>
      <w:r w:rsidR="006A360A">
        <w:t xml:space="preserve"> </w:t>
      </w:r>
      <w:r>
        <w:t xml:space="preserve">students to </w:t>
      </w:r>
      <w:r w:rsidR="006A360A">
        <w:t xml:space="preserve">calculate </w:t>
      </w:r>
      <w:r w:rsidR="00C1538A">
        <w:t>the</w:t>
      </w:r>
      <w:r w:rsidR="006A360A">
        <w:t xml:space="preserve"> number of years required to reach </w:t>
      </w:r>
      <w:r w:rsidR="00112ED2">
        <w:t xml:space="preserve">specific numbers of </w:t>
      </w:r>
      <w:r w:rsidR="00386A6E">
        <w:t>candies</w:t>
      </w:r>
      <w:r w:rsidR="00112ED2">
        <w:t>.</w:t>
      </w:r>
    </w:p>
    <w:p w14:paraId="61522CA4" w14:textId="7BFA8FF1" w:rsidR="00884BE8" w:rsidRDefault="006B14A8" w:rsidP="00884BE8">
      <w:pPr>
        <w:pStyle w:val="ListBullet"/>
        <w:numPr>
          <w:ilvl w:val="0"/>
          <w:numId w:val="0"/>
        </w:numPr>
        <w:rPr>
          <w:rStyle w:val="Strong"/>
        </w:rPr>
      </w:pPr>
      <w:r>
        <w:rPr>
          <w:rStyle w:val="Strong"/>
        </w:rPr>
        <w:t>Summarise</w:t>
      </w:r>
    </w:p>
    <w:p w14:paraId="4840E905" w14:textId="185E9A72" w:rsidR="006B14A8" w:rsidRPr="00F5682E" w:rsidRDefault="009B523C" w:rsidP="00F5682E">
      <w:pPr>
        <w:pStyle w:val="ListBullet"/>
      </w:pPr>
      <w:r w:rsidRPr="00F5682E">
        <w:t>Challenge students to describe compound interest as repeated percentage increases.</w:t>
      </w:r>
    </w:p>
    <w:p w14:paraId="6501548E" w14:textId="24DB42CE" w:rsidR="00FE2CF7" w:rsidRPr="00F5682E" w:rsidRDefault="006E4CA0" w:rsidP="00F5682E">
      <w:pPr>
        <w:pStyle w:val="ListBullet"/>
      </w:pPr>
      <w:r w:rsidRPr="00F5682E">
        <w:t>Worked examples could be used to provide further scaffolding for students as the questions in Appendix C involve month</w:t>
      </w:r>
      <w:r w:rsidR="00F07544" w:rsidRPr="00F5682E">
        <w:t>s and solving equations to find the principal.</w:t>
      </w:r>
    </w:p>
    <w:p w14:paraId="7B982167" w14:textId="77777777" w:rsidR="006B14A8" w:rsidRPr="0073637A" w:rsidRDefault="006B14A8" w:rsidP="006B14A8">
      <w:pPr>
        <w:pStyle w:val="ListBullet"/>
        <w:numPr>
          <w:ilvl w:val="0"/>
          <w:numId w:val="0"/>
        </w:numPr>
        <w:rPr>
          <w:rStyle w:val="Strong"/>
        </w:rPr>
      </w:pPr>
      <w:r>
        <w:rPr>
          <w:rStyle w:val="Strong"/>
        </w:rPr>
        <w:t>Apply</w:t>
      </w:r>
    </w:p>
    <w:p w14:paraId="36C21BB1" w14:textId="0298D51A" w:rsidR="00EF5CBC" w:rsidRDefault="008124AF" w:rsidP="00BD7990">
      <w:pPr>
        <w:pStyle w:val="ListBullet"/>
        <w:rPr>
          <w:bCs/>
        </w:rPr>
      </w:pPr>
      <w:r>
        <w:rPr>
          <w:bCs/>
        </w:rPr>
        <w:t>Students could be encouraged to further explore instances of mathematics in their favourite shows such as Futurama.</w:t>
      </w:r>
    </w:p>
    <w:p w14:paraId="2EB1BF4F" w14:textId="236259EE" w:rsidR="008124AF" w:rsidRDefault="008124AF" w:rsidP="00BD7990">
      <w:pPr>
        <w:pStyle w:val="ListBullet"/>
        <w:rPr>
          <w:bCs/>
        </w:rPr>
      </w:pPr>
      <w:r>
        <w:rPr>
          <w:bCs/>
        </w:rPr>
        <w:t xml:space="preserve">Additional prompts could be provided </w:t>
      </w:r>
      <w:r w:rsidR="00145753">
        <w:rPr>
          <w:bCs/>
        </w:rPr>
        <w:t>to ensure students can confidently solve compound interest problems. For example, changing the principal or number of years that Fry’s money was invested.</w:t>
      </w:r>
    </w:p>
    <w:p w14:paraId="7701FFD2" w14:textId="77777777" w:rsidR="00A43E2F" w:rsidRDefault="00A43E2F">
      <w:pPr>
        <w:suppressAutoHyphens w:val="0"/>
        <w:spacing w:after="0" w:line="276" w:lineRule="auto"/>
        <w:rPr>
          <w:color w:val="002664"/>
          <w:sz w:val="32"/>
          <w:szCs w:val="40"/>
        </w:rPr>
      </w:pPr>
      <w:r>
        <w:br w:type="page"/>
      </w:r>
    </w:p>
    <w:p w14:paraId="7EF5CAC5" w14:textId="46A304F5" w:rsidR="00633A4A" w:rsidRDefault="00633A4A" w:rsidP="00E44750">
      <w:pPr>
        <w:pStyle w:val="Heading3"/>
      </w:pPr>
      <w:r w:rsidRPr="00633A4A">
        <w:lastRenderedPageBreak/>
        <w:t>Suggested opportunities for assessment</w:t>
      </w:r>
    </w:p>
    <w:p w14:paraId="40D68CF8" w14:textId="77777777" w:rsidR="00731A12" w:rsidRPr="0073637A" w:rsidRDefault="00731A12" w:rsidP="00731A12">
      <w:pPr>
        <w:rPr>
          <w:rStyle w:val="Strong"/>
        </w:rPr>
      </w:pPr>
      <w:bookmarkStart w:id="1" w:name="_Hlk147833561"/>
      <w:r>
        <w:rPr>
          <w:rStyle w:val="Strong"/>
        </w:rPr>
        <w:t>Launch</w:t>
      </w:r>
    </w:p>
    <w:p w14:paraId="01EAE76E" w14:textId="3CEB3920" w:rsidR="00731A12" w:rsidRPr="006A360A" w:rsidRDefault="00D57635" w:rsidP="00731A12">
      <w:pPr>
        <w:pStyle w:val="ListBullet"/>
        <w:rPr>
          <w:b/>
        </w:rPr>
      </w:pPr>
      <w:r>
        <w:t>Use the launch activity to assess students’ prior knowledge of simple interest</w:t>
      </w:r>
      <w:r w:rsidR="00523409">
        <w:t>. If students are not confident with simple interest, it should be explicitly taught before commencing with this learning episode.</w:t>
      </w:r>
    </w:p>
    <w:p w14:paraId="2BBD1891" w14:textId="77777777" w:rsidR="00731A12" w:rsidRPr="0073637A" w:rsidRDefault="00731A12" w:rsidP="00731A12">
      <w:pPr>
        <w:pStyle w:val="ListBullet"/>
        <w:numPr>
          <w:ilvl w:val="0"/>
          <w:numId w:val="0"/>
        </w:numPr>
        <w:rPr>
          <w:rStyle w:val="Strong"/>
        </w:rPr>
      </w:pPr>
      <w:r>
        <w:rPr>
          <w:rStyle w:val="Strong"/>
        </w:rPr>
        <w:t>Explore</w:t>
      </w:r>
    </w:p>
    <w:p w14:paraId="133DCA5E" w14:textId="07884A4B" w:rsidR="00180B1D" w:rsidRDefault="00180B1D" w:rsidP="00731A12">
      <w:pPr>
        <w:pStyle w:val="ListBullet"/>
        <w:rPr>
          <w:bCs/>
        </w:rPr>
      </w:pPr>
      <w:r>
        <w:rPr>
          <w:bCs/>
        </w:rPr>
        <w:t>Use assessing questions to monitor student</w:t>
      </w:r>
      <w:r w:rsidR="006A3FA4">
        <w:rPr>
          <w:bCs/>
        </w:rPr>
        <w:t>s’ communication and</w:t>
      </w:r>
      <w:r>
        <w:rPr>
          <w:bCs/>
        </w:rPr>
        <w:t xml:space="preserve"> </w:t>
      </w:r>
      <w:r w:rsidR="00501044">
        <w:rPr>
          <w:bCs/>
        </w:rPr>
        <w:t>reasoning</w:t>
      </w:r>
      <w:r>
        <w:rPr>
          <w:bCs/>
        </w:rPr>
        <w:t xml:space="preserve"> as they work at vertical non-permanent surfaces.</w:t>
      </w:r>
    </w:p>
    <w:p w14:paraId="28D4E304" w14:textId="79314FB6" w:rsidR="00731A12" w:rsidRDefault="00277081" w:rsidP="00731A12">
      <w:pPr>
        <w:pStyle w:val="ListBullet"/>
        <w:rPr>
          <w:bCs/>
        </w:rPr>
      </w:pPr>
      <w:r>
        <w:rPr>
          <w:bCs/>
        </w:rPr>
        <w:t xml:space="preserve">Observe students’ reasoning and communication within the class discussion to assess their </w:t>
      </w:r>
      <w:r w:rsidR="003C08AC">
        <w:rPr>
          <w:bCs/>
        </w:rPr>
        <w:t>confidence with simple and compound interest.</w:t>
      </w:r>
    </w:p>
    <w:p w14:paraId="0A15E87F" w14:textId="77777777" w:rsidR="00731A12" w:rsidRDefault="00731A12" w:rsidP="00731A12">
      <w:pPr>
        <w:pStyle w:val="ListBullet"/>
        <w:numPr>
          <w:ilvl w:val="0"/>
          <w:numId w:val="0"/>
        </w:numPr>
        <w:rPr>
          <w:rStyle w:val="Strong"/>
        </w:rPr>
      </w:pPr>
      <w:r>
        <w:rPr>
          <w:rStyle w:val="Strong"/>
        </w:rPr>
        <w:t>Summarise</w:t>
      </w:r>
    </w:p>
    <w:p w14:paraId="6E499C0F" w14:textId="4F89ECB0" w:rsidR="00D03517" w:rsidRPr="00F5682E" w:rsidRDefault="00D03517" w:rsidP="00F5682E">
      <w:pPr>
        <w:pStyle w:val="ListBullet"/>
      </w:pPr>
      <w:r w:rsidRPr="00F5682E">
        <w:t xml:space="preserve">Observe student responses to your turn problem to ensure they have understood </w:t>
      </w:r>
      <w:r w:rsidR="00D2185B" w:rsidRPr="00F5682E">
        <w:t>how to solve problems using the compound interest</w:t>
      </w:r>
      <w:r w:rsidR="00964FD4" w:rsidRPr="00F5682E">
        <w:t xml:space="preserve"> formula</w:t>
      </w:r>
      <w:r w:rsidRPr="00F5682E">
        <w:t>.</w:t>
      </w:r>
    </w:p>
    <w:p w14:paraId="05851407" w14:textId="04EE7BD2" w:rsidR="00731A12" w:rsidRPr="00F5682E" w:rsidRDefault="003C08AC" w:rsidP="00F5682E">
      <w:pPr>
        <w:pStyle w:val="ListBullet"/>
      </w:pPr>
      <w:r w:rsidRPr="00F5682E">
        <w:t xml:space="preserve">Appendix </w:t>
      </w:r>
      <w:r w:rsidR="00EC7078" w:rsidRPr="00F5682E">
        <w:t>B</w:t>
      </w:r>
      <w:r w:rsidRPr="00F5682E">
        <w:t xml:space="preserve"> could be collected as a student work sample</w:t>
      </w:r>
      <w:r w:rsidR="00214D03" w:rsidRPr="00F5682E">
        <w:t>, demonstrating students can solve problems using the compound interest formula</w:t>
      </w:r>
      <w:r w:rsidRPr="00F5682E">
        <w:t>.</w:t>
      </w:r>
    </w:p>
    <w:p w14:paraId="5D5DF362" w14:textId="77777777" w:rsidR="00731A12" w:rsidRPr="0073637A" w:rsidRDefault="00731A12" w:rsidP="00731A12">
      <w:pPr>
        <w:pStyle w:val="ListBullet"/>
        <w:numPr>
          <w:ilvl w:val="0"/>
          <w:numId w:val="0"/>
        </w:numPr>
        <w:rPr>
          <w:rStyle w:val="Strong"/>
        </w:rPr>
      </w:pPr>
      <w:r>
        <w:rPr>
          <w:rStyle w:val="Strong"/>
        </w:rPr>
        <w:t>Apply</w:t>
      </w:r>
    </w:p>
    <w:bookmarkEnd w:id="1"/>
    <w:p w14:paraId="2C86FF6B" w14:textId="3F800FEE" w:rsidR="0084631E" w:rsidRDefault="0041618C" w:rsidP="00360F0F">
      <w:pPr>
        <w:pStyle w:val="ListBullet"/>
      </w:pPr>
      <w:r>
        <w:t>Student responses to the problems posed in the apply</w:t>
      </w:r>
      <w:r w:rsidR="00360F0F">
        <w:t xml:space="preserve"> section</w:t>
      </w:r>
      <w:r>
        <w:t xml:space="preserve"> should act as an opportunity to assess that they have understood how </w:t>
      </w:r>
      <w:r w:rsidR="00B12964">
        <w:t xml:space="preserve">to use the compound interest formula. If student estimates and </w:t>
      </w:r>
      <w:r w:rsidR="00B12964" w:rsidRPr="00360F0F">
        <w:t>calculations</w:t>
      </w:r>
      <w:r w:rsidR="00B12964">
        <w:t xml:space="preserve"> are far from accurate, additional support could be required.</w:t>
      </w:r>
      <w:r w:rsidR="0084631E">
        <w:br w:type="page"/>
      </w:r>
    </w:p>
    <w:p w14:paraId="00E5605F" w14:textId="36B46797" w:rsidR="002B0E62" w:rsidRDefault="002B0E62" w:rsidP="002B0E62">
      <w:pPr>
        <w:pStyle w:val="Heading2"/>
      </w:pPr>
      <w:bookmarkStart w:id="2" w:name="_Appendix_A"/>
      <w:bookmarkEnd w:id="2"/>
      <w:r>
        <w:lastRenderedPageBreak/>
        <w:t>Appendix A</w:t>
      </w:r>
    </w:p>
    <w:p w14:paraId="362782BC" w14:textId="727B4614" w:rsidR="002B0E62" w:rsidRDefault="002B0E62" w:rsidP="002B0E62">
      <w:pPr>
        <w:pStyle w:val="Heading3"/>
      </w:pPr>
      <w:r>
        <w:t>Simple and compound interest graphs</w:t>
      </w:r>
    </w:p>
    <w:tbl>
      <w:tblPr>
        <w:tblStyle w:val="Tableheader"/>
        <w:tblW w:w="10041" w:type="dxa"/>
        <w:tblLook w:val="04A0" w:firstRow="1" w:lastRow="0" w:firstColumn="1" w:lastColumn="0" w:noHBand="0" w:noVBand="1"/>
        <w:tblDescription w:val="A table with graphs indicating simple and compound interest."/>
      </w:tblPr>
      <w:tblGrid>
        <w:gridCol w:w="4956"/>
        <w:gridCol w:w="5085"/>
      </w:tblGrid>
      <w:tr w:rsidR="00574631" w:rsidRPr="00954A0E" w14:paraId="263970BB" w14:textId="77777777" w:rsidTr="0026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tcPr>
          <w:p w14:paraId="7FC355AB" w14:textId="2C4E4E0A" w:rsidR="00574631" w:rsidRPr="00954A0E" w:rsidRDefault="00574631" w:rsidP="00954A0E">
            <w:r w:rsidRPr="00954A0E">
              <w:t>Simple interest</w:t>
            </w:r>
          </w:p>
        </w:tc>
        <w:tc>
          <w:tcPr>
            <w:tcW w:w="5085" w:type="dxa"/>
          </w:tcPr>
          <w:p w14:paraId="03BA897F" w14:textId="2AFBB154" w:rsidR="00574631" w:rsidRPr="00954A0E" w:rsidRDefault="00574631" w:rsidP="00954A0E">
            <w:pPr>
              <w:cnfStyle w:val="100000000000" w:firstRow="1" w:lastRow="0" w:firstColumn="0" w:lastColumn="0" w:oddVBand="0" w:evenVBand="0" w:oddHBand="0" w:evenHBand="0" w:firstRowFirstColumn="0" w:firstRowLastColumn="0" w:lastRowFirstColumn="0" w:lastRowLastColumn="0"/>
            </w:pPr>
            <w:r w:rsidRPr="00954A0E">
              <w:t>Compound interest</w:t>
            </w:r>
          </w:p>
        </w:tc>
      </w:tr>
      <w:tr w:rsidR="003E164C" w:rsidRPr="00954A0E" w14:paraId="752365A6" w14:textId="77777777" w:rsidTr="0026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tcPr>
          <w:p w14:paraId="7D7CB357" w14:textId="0DF5CB4A" w:rsidR="003E164C" w:rsidRPr="00954A0E" w:rsidRDefault="00267099" w:rsidP="00954A0E">
            <w:r w:rsidRPr="00954A0E">
              <w:rPr>
                <w:noProof/>
              </w:rPr>
              <w:drawing>
                <wp:inline distT="0" distB="0" distL="0" distR="0" wp14:anchorId="29847F05" wp14:editId="5019C4F1">
                  <wp:extent cx="2827247" cy="1805152"/>
                  <wp:effectExtent l="0" t="0" r="0" b="5080"/>
                  <wp:docPr id="1498565454" name="Picture 1" descr="Simple interest table. The first column lists the years zero, one, 2 and 3. The second column lists the number of candies for each of those years in order: 50, 55, 60 and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65454" name="Picture 1" descr="Simple interest table. The first column lists the years zero, one, 2 and 3. The second column lists the number of candies for each of those years in order: 50, 55, 60 and 65."/>
                          <pic:cNvPicPr/>
                        </pic:nvPicPr>
                        <pic:blipFill>
                          <a:blip r:embed="rId35"/>
                          <a:stretch>
                            <a:fillRect/>
                          </a:stretch>
                        </pic:blipFill>
                        <pic:spPr>
                          <a:xfrm>
                            <a:off x="0" y="0"/>
                            <a:ext cx="2834917" cy="1810049"/>
                          </a:xfrm>
                          <a:prstGeom prst="rect">
                            <a:avLst/>
                          </a:prstGeom>
                        </pic:spPr>
                      </pic:pic>
                    </a:graphicData>
                  </a:graphic>
                </wp:inline>
              </w:drawing>
            </w:r>
          </w:p>
        </w:tc>
        <w:tc>
          <w:tcPr>
            <w:tcW w:w="5085" w:type="dxa"/>
          </w:tcPr>
          <w:p w14:paraId="33F9118F" w14:textId="136E0730" w:rsidR="003E164C" w:rsidRPr="00954A0E" w:rsidRDefault="00952CB1" w:rsidP="00954A0E">
            <w:pPr>
              <w:cnfStyle w:val="000000100000" w:firstRow="0" w:lastRow="0" w:firstColumn="0" w:lastColumn="0" w:oddVBand="0" w:evenVBand="0" w:oddHBand="1" w:evenHBand="0" w:firstRowFirstColumn="0" w:firstRowLastColumn="0" w:lastRowFirstColumn="0" w:lastRowLastColumn="0"/>
            </w:pPr>
            <w:r w:rsidRPr="00954A0E">
              <w:rPr>
                <w:noProof/>
              </w:rPr>
              <w:drawing>
                <wp:inline distT="0" distB="0" distL="0" distR="0" wp14:anchorId="7F16827E" wp14:editId="3B151920">
                  <wp:extent cx="2896914" cy="1761525"/>
                  <wp:effectExtent l="0" t="0" r="0" b="0"/>
                  <wp:docPr id="52839376" name="Picture 1" descr="Compound interest table. The first column lists the years zero, one, 2 and 3. The second column lists the number of candies for each of those years in order: 50, 55, 61 and 6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39376" name="Picture 1" descr="Compound interest table. The first column lists the years zero, one, 2 and 3. The second column lists the number of candies for each of those years in order: 50, 55, 61 and 67. "/>
                          <pic:cNvPicPr/>
                        </pic:nvPicPr>
                        <pic:blipFill>
                          <a:blip r:embed="rId36"/>
                          <a:stretch>
                            <a:fillRect/>
                          </a:stretch>
                        </pic:blipFill>
                        <pic:spPr>
                          <a:xfrm>
                            <a:off x="0" y="0"/>
                            <a:ext cx="2902770" cy="1765086"/>
                          </a:xfrm>
                          <a:prstGeom prst="rect">
                            <a:avLst/>
                          </a:prstGeom>
                        </pic:spPr>
                      </pic:pic>
                    </a:graphicData>
                  </a:graphic>
                </wp:inline>
              </w:drawing>
            </w:r>
          </w:p>
        </w:tc>
      </w:tr>
      <w:tr w:rsidR="00574631" w:rsidRPr="00954A0E" w14:paraId="23FBFBAF" w14:textId="77777777" w:rsidTr="002670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tcPr>
          <w:p w14:paraId="04A67421" w14:textId="5B250B8E" w:rsidR="00574631" w:rsidRPr="00954A0E" w:rsidRDefault="001A2911" w:rsidP="00954A0E">
            <w:r w:rsidRPr="00954A0E">
              <w:rPr>
                <w:noProof/>
              </w:rPr>
              <w:drawing>
                <wp:inline distT="0" distB="0" distL="0" distR="0" wp14:anchorId="37391D5B" wp14:editId="0208818A">
                  <wp:extent cx="3009779" cy="2069432"/>
                  <wp:effectExtent l="0" t="0" r="635" b="7620"/>
                  <wp:docPr id="1598927933" name="Picture 1" descr="Graph of candy over years with points (0,50) (1,55) (2,60)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927933" name="Picture 1" descr="Graph of candy over years with points (0,50) (1,55) (2,60) (3,65)."/>
                          <pic:cNvPicPr/>
                        </pic:nvPicPr>
                        <pic:blipFill>
                          <a:blip r:embed="rId37"/>
                          <a:stretch>
                            <a:fillRect/>
                          </a:stretch>
                        </pic:blipFill>
                        <pic:spPr>
                          <a:xfrm>
                            <a:off x="0" y="0"/>
                            <a:ext cx="3022359" cy="2078082"/>
                          </a:xfrm>
                          <a:prstGeom prst="rect">
                            <a:avLst/>
                          </a:prstGeom>
                        </pic:spPr>
                      </pic:pic>
                    </a:graphicData>
                  </a:graphic>
                </wp:inline>
              </w:drawing>
            </w:r>
          </w:p>
        </w:tc>
        <w:tc>
          <w:tcPr>
            <w:tcW w:w="5085" w:type="dxa"/>
          </w:tcPr>
          <w:p w14:paraId="00C1C054" w14:textId="1572819B" w:rsidR="00574631" w:rsidRPr="00954A0E" w:rsidRDefault="00F37D60" w:rsidP="00954A0E">
            <w:pPr>
              <w:cnfStyle w:val="000000010000" w:firstRow="0" w:lastRow="0" w:firstColumn="0" w:lastColumn="0" w:oddVBand="0" w:evenVBand="0" w:oddHBand="0" w:evenHBand="1" w:firstRowFirstColumn="0" w:firstRowLastColumn="0" w:lastRowFirstColumn="0" w:lastRowLastColumn="0"/>
            </w:pPr>
            <w:r w:rsidRPr="00954A0E">
              <w:rPr>
                <w:noProof/>
              </w:rPr>
              <w:drawing>
                <wp:inline distT="0" distB="0" distL="0" distR="0" wp14:anchorId="64E2E768" wp14:editId="70B042AE">
                  <wp:extent cx="3045527" cy="2094011"/>
                  <wp:effectExtent l="0" t="0" r="2540" b="1905"/>
                  <wp:docPr id="1628040892" name="Picture 1" descr="Graph of candy over years with points (0,50) (1,55) (2,61)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40892" name="Picture 1" descr="Graph of candy over years with points (0,50) (1,55) (2,61) (3,67)."/>
                          <pic:cNvPicPr/>
                        </pic:nvPicPr>
                        <pic:blipFill>
                          <a:blip r:embed="rId38"/>
                          <a:stretch>
                            <a:fillRect/>
                          </a:stretch>
                        </pic:blipFill>
                        <pic:spPr>
                          <a:xfrm>
                            <a:off x="0" y="0"/>
                            <a:ext cx="3050595" cy="2097496"/>
                          </a:xfrm>
                          <a:prstGeom prst="rect">
                            <a:avLst/>
                          </a:prstGeom>
                        </pic:spPr>
                      </pic:pic>
                    </a:graphicData>
                  </a:graphic>
                </wp:inline>
              </w:drawing>
            </w:r>
          </w:p>
        </w:tc>
      </w:tr>
    </w:tbl>
    <w:p w14:paraId="1CB64DE2" w14:textId="04FA5A7C" w:rsidR="002B0E62" w:rsidRPr="002B0E62" w:rsidRDefault="002B0E62" w:rsidP="002B0E62"/>
    <w:p w14:paraId="56462A59" w14:textId="01F0FEFB" w:rsidR="00C414D9" w:rsidRDefault="00C414D9" w:rsidP="002B0E62">
      <w:pPr>
        <w:pStyle w:val="Heading2"/>
        <w:sectPr w:rsidR="00C414D9" w:rsidSect="001B6D75">
          <w:pgSz w:w="11900" w:h="16840"/>
          <w:pgMar w:top="1134" w:right="1134" w:bottom="1134" w:left="1134" w:header="709" w:footer="709" w:gutter="0"/>
          <w:cols w:space="708"/>
          <w:docGrid w:linePitch="360"/>
        </w:sectPr>
      </w:pPr>
    </w:p>
    <w:p w14:paraId="65EC171A" w14:textId="38B9E35F" w:rsidR="002B0E62" w:rsidRPr="002B0E62" w:rsidRDefault="0070190E" w:rsidP="002B0E62">
      <w:pPr>
        <w:pStyle w:val="Heading2"/>
      </w:pPr>
      <w:bookmarkStart w:id="3" w:name="_Appendix_B"/>
      <w:bookmarkEnd w:id="3"/>
      <w:r>
        <w:lastRenderedPageBreak/>
        <w:t>Appendix</w:t>
      </w:r>
      <w:r w:rsidR="00783D18">
        <w:t xml:space="preserve"> </w:t>
      </w:r>
      <w:r w:rsidR="00EC7078">
        <w:t>B</w:t>
      </w:r>
    </w:p>
    <w:p w14:paraId="47AFE0AE" w14:textId="68646BC0" w:rsidR="00407329" w:rsidRDefault="005F25DB" w:rsidP="00C2725A">
      <w:pPr>
        <w:pStyle w:val="Heading3"/>
      </w:pPr>
      <w:r>
        <w:t>Faded worked examples</w:t>
      </w:r>
    </w:p>
    <w:tbl>
      <w:tblPr>
        <w:tblStyle w:val="Tableheader"/>
        <w:tblW w:w="0" w:type="auto"/>
        <w:tblLayout w:type="fixed"/>
        <w:tblLook w:val="04A0" w:firstRow="1" w:lastRow="0" w:firstColumn="1" w:lastColumn="0" w:noHBand="0" w:noVBand="1"/>
        <w:tblDescription w:val="Faded worked examples table."/>
      </w:tblPr>
      <w:tblGrid>
        <w:gridCol w:w="2805"/>
        <w:gridCol w:w="2806"/>
        <w:gridCol w:w="2806"/>
        <w:gridCol w:w="2806"/>
        <w:gridCol w:w="2806"/>
      </w:tblGrid>
      <w:tr w:rsidR="006832E0" w14:paraId="05F00180" w14:textId="77777777" w:rsidTr="00C414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tcPr>
          <w:p w14:paraId="7542FA8F" w14:textId="05C25229" w:rsidR="006832E0" w:rsidRDefault="006832E0" w:rsidP="000214AF">
            <w:pPr>
              <w:suppressAutoHyphens w:val="0"/>
              <w:spacing w:after="0"/>
            </w:pPr>
            <w:r>
              <w:t>$500 is invested for 4 years, earning interest at the rate of 3% per annum, compounded annuall</w:t>
            </w:r>
            <w:r>
              <w:rPr>
                <w:b w:val="0"/>
              </w:rPr>
              <w:t>y</w:t>
            </w:r>
            <w:r>
              <w:t>.</w:t>
            </w:r>
          </w:p>
        </w:tc>
        <w:tc>
          <w:tcPr>
            <w:tcW w:w="2806" w:type="dxa"/>
          </w:tcPr>
          <w:p w14:paraId="25934972" w14:textId="37A77939" w:rsidR="006832E0" w:rsidRDefault="006832E0" w:rsidP="000214AF">
            <w:pPr>
              <w:suppressAutoHyphens w:val="0"/>
              <w:spacing w:after="0"/>
              <w:cnfStyle w:val="100000000000" w:firstRow="1" w:lastRow="0" w:firstColumn="0" w:lastColumn="0" w:oddVBand="0" w:evenVBand="0" w:oddHBand="0" w:evenHBand="0" w:firstRowFirstColumn="0" w:firstRowLastColumn="0" w:lastRowFirstColumn="0" w:lastRowLastColumn="0"/>
            </w:pPr>
            <w:r>
              <w:t>$500 is invested for 3 years, earning interest at the rate of 4% per annum, compounded annuall</w:t>
            </w:r>
            <w:r>
              <w:rPr>
                <w:b w:val="0"/>
              </w:rPr>
              <w:t>y</w:t>
            </w:r>
            <w:r>
              <w:t>.</w:t>
            </w:r>
          </w:p>
        </w:tc>
        <w:tc>
          <w:tcPr>
            <w:tcW w:w="2806" w:type="dxa"/>
          </w:tcPr>
          <w:p w14:paraId="1E7559E1" w14:textId="0CC4AE75" w:rsidR="006832E0" w:rsidRDefault="006832E0" w:rsidP="000214AF">
            <w:pPr>
              <w:suppressAutoHyphens w:val="0"/>
              <w:spacing w:after="0"/>
              <w:cnfStyle w:val="100000000000" w:firstRow="1" w:lastRow="0" w:firstColumn="0" w:lastColumn="0" w:oddVBand="0" w:evenVBand="0" w:oddHBand="0" w:evenHBand="0" w:firstRowFirstColumn="0" w:firstRowLastColumn="0" w:lastRowFirstColumn="0" w:lastRowLastColumn="0"/>
            </w:pPr>
            <w:r>
              <w:t>$5000 is invested for 3 years, earning interest at the rate of 4% per annum, compounded annuall</w:t>
            </w:r>
            <w:r>
              <w:rPr>
                <w:b w:val="0"/>
              </w:rPr>
              <w:t>y</w:t>
            </w:r>
            <w:r>
              <w:t>.</w:t>
            </w:r>
          </w:p>
        </w:tc>
        <w:tc>
          <w:tcPr>
            <w:tcW w:w="2806" w:type="dxa"/>
          </w:tcPr>
          <w:p w14:paraId="1705E0D0" w14:textId="70657606" w:rsidR="006832E0" w:rsidRDefault="006832E0" w:rsidP="000214AF">
            <w:pPr>
              <w:suppressAutoHyphens w:val="0"/>
              <w:spacing w:after="0"/>
              <w:cnfStyle w:val="100000000000" w:firstRow="1" w:lastRow="0" w:firstColumn="0" w:lastColumn="0" w:oddVBand="0" w:evenVBand="0" w:oddHBand="0" w:evenHBand="0" w:firstRowFirstColumn="0" w:firstRowLastColumn="0" w:lastRowFirstColumn="0" w:lastRowLastColumn="0"/>
            </w:pPr>
            <w:r>
              <w:t>$5000 is invested for 6 years, earning interest at the rate of 4% per annum, compounded annuall</w:t>
            </w:r>
            <w:r>
              <w:rPr>
                <w:b w:val="0"/>
              </w:rPr>
              <w:t>y</w:t>
            </w:r>
            <w:r>
              <w:t>.</w:t>
            </w:r>
          </w:p>
        </w:tc>
        <w:tc>
          <w:tcPr>
            <w:tcW w:w="2806" w:type="dxa"/>
          </w:tcPr>
          <w:p w14:paraId="578E3765" w14:textId="7F6DB4DE" w:rsidR="006832E0" w:rsidRDefault="006832E0" w:rsidP="000214AF">
            <w:pPr>
              <w:suppressAutoHyphens w:val="0"/>
              <w:spacing w:after="0"/>
              <w:cnfStyle w:val="100000000000" w:firstRow="1" w:lastRow="0" w:firstColumn="0" w:lastColumn="0" w:oddVBand="0" w:evenVBand="0" w:oddHBand="0" w:evenHBand="0" w:firstRowFirstColumn="0" w:firstRowLastColumn="0" w:lastRowFirstColumn="0" w:lastRowLastColumn="0"/>
            </w:pPr>
            <w:r>
              <w:t>$5000 is invested for 6 years, earning interest at the rate of 8% per annum, compounded annuall</w:t>
            </w:r>
            <w:r>
              <w:rPr>
                <w:b w:val="0"/>
              </w:rPr>
              <w:t>y</w:t>
            </w:r>
            <w:r>
              <w:t>.</w:t>
            </w:r>
          </w:p>
        </w:tc>
      </w:tr>
      <w:tr w:rsidR="006832E0" w14:paraId="24D08926" w14:textId="77777777" w:rsidTr="00C41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tcPr>
          <w:p w14:paraId="660006E6" w14:textId="20BB7CD9" w:rsidR="000214AF" w:rsidRPr="00B81F47" w:rsidRDefault="00B81F47" w:rsidP="006832E0">
            <w:pPr>
              <w:suppressAutoHyphens w:val="0"/>
              <w:spacing w:after="0" w:line="276" w:lineRule="auto"/>
              <w:rPr>
                <w:rFonts w:eastAsiaTheme="minorEastAsia"/>
                <w:bCs/>
                <w:lang w:val="en-US"/>
              </w:rPr>
            </w:pPr>
            <m:oMathPara>
              <m:oMath>
                <m:r>
                  <w:rPr>
                    <w:rFonts w:ascii="Cambria Math" w:hAnsi="Cambria Math"/>
                    <w:lang w:val="en-US"/>
                  </w:rPr>
                  <m:t>FV=PV</m:t>
                </m:r>
                <m:sSup>
                  <m:sSupPr>
                    <m:ctrlPr>
                      <w:rPr>
                        <w:rFonts w:ascii="Cambria Math" w:hAnsi="Cambria Math"/>
                        <w:bCs/>
                        <w:i/>
                        <w:iCs/>
                        <w:lang w:val="en-US"/>
                      </w:rPr>
                    </m:ctrlPr>
                  </m:sSupPr>
                  <m:e>
                    <m:d>
                      <m:dPr>
                        <m:ctrlPr>
                          <w:rPr>
                            <w:rFonts w:ascii="Cambria Math" w:hAnsi="Cambria Math"/>
                            <w:bCs/>
                            <w:i/>
                            <w:iCs/>
                            <w:lang w:val="en-US"/>
                          </w:rPr>
                        </m:ctrlPr>
                      </m:dPr>
                      <m:e>
                        <m:r>
                          <w:rPr>
                            <w:rFonts w:ascii="Cambria Math" w:hAnsi="Cambria Math"/>
                            <w:lang w:val="en-US"/>
                          </w:rPr>
                          <m:t>1+r</m:t>
                        </m:r>
                      </m:e>
                    </m:d>
                  </m:e>
                  <m:sup>
                    <m:r>
                      <w:rPr>
                        <w:rFonts w:ascii="Cambria Math" w:hAnsi="Cambria Math"/>
                        <w:lang w:val="en-US"/>
                      </w:rPr>
                      <m:t>n</m:t>
                    </m:r>
                  </m:sup>
                </m:sSup>
                <m:r>
                  <m:rPr>
                    <m:sty m:val="p"/>
                  </m:rPr>
                  <w:rPr>
                    <w:rFonts w:ascii="Cambria Math" w:hAnsi="Cambria Math"/>
                    <w:lang w:val="en-US"/>
                  </w:rPr>
                  <w:br/>
                </m:r>
              </m:oMath>
              <m:oMath>
                <m:r>
                  <m:rPr>
                    <m:sty m:val="p"/>
                  </m:rPr>
                  <w:rPr>
                    <w:rFonts w:ascii="Cambria Math" w:hAnsi="Cambria Math"/>
                    <w:lang w:val="en-US"/>
                  </w:rPr>
                  <w:br/>
                </m:r>
              </m:oMath>
              <m:oMath>
                <m:r>
                  <w:rPr>
                    <w:rFonts w:ascii="Cambria Math" w:hAnsi="Cambria Math"/>
                    <w:lang w:val="en-US"/>
                  </w:rPr>
                  <m:t>=500</m:t>
                </m:r>
                <m:sSup>
                  <m:sSupPr>
                    <m:ctrlPr>
                      <w:rPr>
                        <w:rFonts w:ascii="Cambria Math" w:hAnsi="Cambria Math"/>
                        <w:bCs/>
                        <w:i/>
                        <w:iCs/>
                        <w:lang w:val="en-US"/>
                      </w:rPr>
                    </m:ctrlPr>
                  </m:sSupPr>
                  <m:e>
                    <m:d>
                      <m:dPr>
                        <m:ctrlPr>
                          <w:rPr>
                            <w:rFonts w:ascii="Cambria Math" w:hAnsi="Cambria Math"/>
                            <w:bCs/>
                            <w:i/>
                            <w:iCs/>
                            <w:lang w:val="en-US"/>
                          </w:rPr>
                        </m:ctrlPr>
                      </m:dPr>
                      <m:e>
                        <m:r>
                          <w:rPr>
                            <w:rFonts w:ascii="Cambria Math" w:hAnsi="Cambria Math"/>
                            <w:lang w:val="en-US"/>
                          </w:rPr>
                          <m:t>1+0.03</m:t>
                        </m:r>
                      </m:e>
                    </m:d>
                  </m:e>
                  <m:sup>
                    <m:r>
                      <w:rPr>
                        <w:rFonts w:ascii="Cambria Math" w:hAnsi="Cambria Math"/>
                        <w:lang w:val="en-US"/>
                      </w:rPr>
                      <m:t>4</m:t>
                    </m:r>
                  </m:sup>
                </m:sSup>
                <m:r>
                  <m:rPr>
                    <m:sty m:val="p"/>
                  </m:rPr>
                  <w:rPr>
                    <w:rFonts w:ascii="Cambria Math" w:hAnsi="Cambria Math"/>
                    <w:lang w:val="en-US"/>
                  </w:rPr>
                  <w:br/>
                </m:r>
              </m:oMath>
            </m:oMathPara>
          </w:p>
          <w:p w14:paraId="63763CE0" w14:textId="4303106D" w:rsidR="006832E0" w:rsidRPr="00B70F7A" w:rsidRDefault="00B81F47" w:rsidP="006832E0">
            <w:pPr>
              <w:suppressAutoHyphens w:val="0"/>
              <w:spacing w:after="0" w:line="276" w:lineRule="auto"/>
              <w:rPr>
                <w:b/>
                <w:bCs/>
              </w:rPr>
            </w:pPr>
            <m:oMathPara>
              <m:oMath>
                <m:r>
                  <w:rPr>
                    <w:rFonts w:ascii="Cambria Math" w:hAnsi="Cambria Math"/>
                    <w:lang w:val="en-US"/>
                  </w:rPr>
                  <m:t>=500</m:t>
                </m:r>
                <m:sSup>
                  <m:sSupPr>
                    <m:ctrlPr>
                      <w:rPr>
                        <w:rFonts w:ascii="Cambria Math" w:hAnsi="Cambria Math"/>
                        <w:bCs/>
                        <w:i/>
                        <w:iCs/>
                        <w:lang w:val="en-US"/>
                      </w:rPr>
                    </m:ctrlPr>
                  </m:sSupPr>
                  <m:e>
                    <m:d>
                      <m:dPr>
                        <m:ctrlPr>
                          <w:rPr>
                            <w:rFonts w:ascii="Cambria Math" w:hAnsi="Cambria Math"/>
                            <w:bCs/>
                            <w:i/>
                            <w:iCs/>
                            <w:lang w:val="en-US"/>
                          </w:rPr>
                        </m:ctrlPr>
                      </m:dPr>
                      <m:e>
                        <m:r>
                          <w:rPr>
                            <w:rFonts w:ascii="Cambria Math" w:hAnsi="Cambria Math"/>
                            <w:lang w:val="en-US"/>
                          </w:rPr>
                          <m:t>1.03</m:t>
                        </m:r>
                      </m:e>
                    </m:d>
                  </m:e>
                  <m:sup>
                    <m:r>
                      <w:rPr>
                        <w:rFonts w:ascii="Cambria Math" w:hAnsi="Cambria Math"/>
                        <w:lang w:val="en-US"/>
                      </w:rPr>
                      <m:t>4</m:t>
                    </m:r>
                  </m:sup>
                </m:sSup>
                <m:r>
                  <m:rPr>
                    <m:sty m:val="p"/>
                  </m:rPr>
                  <w:rPr>
                    <w:rFonts w:ascii="Cambria Math" w:hAnsi="Cambria Math"/>
                    <w:lang w:val="en-US"/>
                  </w:rPr>
                  <w:br/>
                </m:r>
              </m:oMath>
              <m:oMath>
                <m:r>
                  <m:rPr>
                    <m:sty m:val="p"/>
                  </m:rPr>
                  <w:rPr>
                    <w:rFonts w:ascii="Cambria Math" w:hAnsi="Cambria Math"/>
                    <w:lang w:val="en-US"/>
                  </w:rPr>
                  <w:br/>
                </m:r>
              </m:oMath>
              <m:oMath>
                <m:r>
                  <w:rPr>
                    <w:rFonts w:ascii="Cambria Math" w:hAnsi="Cambria Math"/>
                  </w:rPr>
                  <m:t>=562.754405</m:t>
                </m:r>
                <m:r>
                  <m:rPr>
                    <m:sty m:val="p"/>
                  </m:rPr>
                  <w:rPr>
                    <w:rFonts w:ascii="Cambria Math" w:hAnsi="Cambria Math"/>
                  </w:rPr>
                  <w:br/>
                </m:r>
              </m:oMath>
              <m:oMath>
                <m:r>
                  <m:rPr>
                    <m:sty m:val="p"/>
                  </m:rPr>
                  <w:rPr>
                    <w:rFonts w:ascii="Cambria Math" w:hAnsi="Cambria Math"/>
                  </w:rPr>
                  <w:br/>
                </m:r>
              </m:oMath>
              <m:oMath>
                <m:r>
                  <w:rPr>
                    <w:rFonts w:ascii="Cambria Math" w:hAnsi="Cambria Math"/>
                  </w:rPr>
                  <m:t>=$562.75</m:t>
                </m:r>
              </m:oMath>
            </m:oMathPara>
          </w:p>
        </w:tc>
        <w:tc>
          <w:tcPr>
            <w:tcW w:w="2806" w:type="dxa"/>
          </w:tcPr>
          <w:p w14:paraId="4A0A521D" w14:textId="58171F35" w:rsidR="006832E0" w:rsidRPr="009D65A4" w:rsidRDefault="00B70F7A" w:rsidP="006832E0">
            <w:pPr>
              <w:suppressAutoHyphens w:val="0"/>
              <w:spacing w:after="0" w:line="276" w:lineRule="auto"/>
              <w:cnfStyle w:val="000000100000" w:firstRow="0" w:lastRow="0" w:firstColumn="0" w:lastColumn="0" w:oddVBand="0" w:evenVBand="0" w:oddHBand="1" w:evenHBand="0" w:firstRowFirstColumn="0" w:firstRowLastColumn="0" w:lastRowFirstColumn="0" w:lastRowLastColumn="0"/>
              <w:rPr>
                <w:bCs/>
              </w:rPr>
            </w:pPr>
            <m:oMathPara>
              <m:oMath>
                <m:r>
                  <w:rPr>
                    <w:rFonts w:ascii="Cambria Math" w:hAnsi="Cambria Math"/>
                    <w:lang w:val="en-US"/>
                  </w:rPr>
                  <m:t>FV=PV</m:t>
                </m:r>
                <m:sSup>
                  <m:sSupPr>
                    <m:ctrlPr>
                      <w:rPr>
                        <w:rFonts w:ascii="Cambria Math" w:hAnsi="Cambria Math"/>
                        <w:bCs/>
                        <w:i/>
                        <w:iCs/>
                        <w:lang w:val="en-US"/>
                      </w:rPr>
                    </m:ctrlPr>
                  </m:sSupPr>
                  <m:e>
                    <m:d>
                      <m:dPr>
                        <m:ctrlPr>
                          <w:rPr>
                            <w:rFonts w:ascii="Cambria Math" w:hAnsi="Cambria Math"/>
                            <w:bCs/>
                            <w:i/>
                            <w:iCs/>
                            <w:lang w:val="en-US"/>
                          </w:rPr>
                        </m:ctrlPr>
                      </m:dPr>
                      <m:e>
                        <m:r>
                          <w:rPr>
                            <w:rFonts w:ascii="Cambria Math" w:hAnsi="Cambria Math"/>
                            <w:lang w:val="en-US"/>
                          </w:rPr>
                          <m:t>1+r</m:t>
                        </m:r>
                      </m:e>
                    </m:d>
                  </m:e>
                  <m:sup>
                    <m:r>
                      <w:rPr>
                        <w:rFonts w:ascii="Cambria Math" w:hAnsi="Cambria Math"/>
                        <w:lang w:val="en-US"/>
                      </w:rPr>
                      <m:t>n</m:t>
                    </m:r>
                  </m:sup>
                </m:sSup>
                <m:r>
                  <m:rPr>
                    <m:sty m:val="p"/>
                  </m:rPr>
                  <w:rPr>
                    <w:rFonts w:ascii="Cambria Math" w:hAnsi="Cambria Math"/>
                    <w:lang w:val="en-US"/>
                  </w:rPr>
                  <w:br/>
                </m:r>
              </m:oMath>
              <m:oMath>
                <m:r>
                  <m:rPr>
                    <m:sty m:val="p"/>
                  </m:rPr>
                  <w:rPr>
                    <w:rFonts w:ascii="Cambria Math" w:hAnsi="Cambria Math"/>
                    <w:lang w:val="en-US"/>
                  </w:rPr>
                  <w:br/>
                </m:r>
              </m:oMath>
              <m:oMath>
                <m:r>
                  <w:rPr>
                    <w:rFonts w:ascii="Cambria Math" w:hAnsi="Cambria Math"/>
                    <w:lang w:val="en-US"/>
                  </w:rPr>
                  <m:t>=500</m:t>
                </m:r>
                <m:sSup>
                  <m:sSupPr>
                    <m:ctrlPr>
                      <w:rPr>
                        <w:rFonts w:ascii="Cambria Math" w:hAnsi="Cambria Math"/>
                        <w:bCs/>
                        <w:i/>
                        <w:iCs/>
                        <w:lang w:val="en-US"/>
                      </w:rPr>
                    </m:ctrlPr>
                  </m:sSupPr>
                  <m:e>
                    <m:d>
                      <m:dPr>
                        <m:ctrlPr>
                          <w:rPr>
                            <w:rFonts w:ascii="Cambria Math" w:hAnsi="Cambria Math"/>
                            <w:bCs/>
                            <w:i/>
                            <w:iCs/>
                            <w:lang w:val="en-US"/>
                          </w:rPr>
                        </m:ctrlPr>
                      </m:dPr>
                      <m:e>
                        <m:r>
                          <w:rPr>
                            <w:rFonts w:ascii="Cambria Math" w:hAnsi="Cambria Math"/>
                            <w:lang w:val="en-US"/>
                          </w:rPr>
                          <m:t>1+0.04</m:t>
                        </m:r>
                      </m:e>
                    </m:d>
                  </m:e>
                  <m:sup>
                    <m:r>
                      <w:rPr>
                        <w:rFonts w:ascii="Cambria Math" w:hAnsi="Cambria Math"/>
                        <w:lang w:val="en-US"/>
                      </w:rPr>
                      <m:t>3</m:t>
                    </m:r>
                  </m:sup>
                </m:sSup>
                <m:r>
                  <m:rPr>
                    <m:sty m:val="p"/>
                  </m:rPr>
                  <w:rPr>
                    <w:rFonts w:ascii="Cambria Math" w:hAnsi="Cambria Math"/>
                    <w:lang w:val="en-US"/>
                  </w:rPr>
                  <w:br/>
                </m:r>
              </m:oMath>
              <m:oMath>
                <m:r>
                  <m:rPr>
                    <m:sty m:val="p"/>
                  </m:rPr>
                  <w:rPr>
                    <w:rFonts w:ascii="Cambria Math" w:hAnsi="Cambria Math"/>
                    <w:lang w:val="en-US"/>
                  </w:rPr>
                  <w:br/>
                </m:r>
              </m:oMath>
              <m:oMath>
                <m:r>
                  <w:rPr>
                    <w:rFonts w:ascii="Cambria Math" w:hAnsi="Cambria Math"/>
                    <w:lang w:val="en-US"/>
                  </w:rPr>
                  <m:t>=500</m:t>
                </m:r>
                <m:sSup>
                  <m:sSupPr>
                    <m:ctrlPr>
                      <w:rPr>
                        <w:rFonts w:ascii="Cambria Math" w:hAnsi="Cambria Math"/>
                        <w:bCs/>
                        <w:i/>
                        <w:iCs/>
                        <w:lang w:val="en-US"/>
                      </w:rPr>
                    </m:ctrlPr>
                  </m:sSupPr>
                  <m:e>
                    <m:d>
                      <m:dPr>
                        <m:ctrlPr>
                          <w:rPr>
                            <w:rFonts w:ascii="Cambria Math" w:hAnsi="Cambria Math"/>
                            <w:bCs/>
                            <w:i/>
                            <w:iCs/>
                            <w:lang w:val="en-US"/>
                          </w:rPr>
                        </m:ctrlPr>
                      </m:dPr>
                      <m:e>
                        <m:r>
                          <w:rPr>
                            <w:rFonts w:ascii="Cambria Math" w:hAnsi="Cambria Math"/>
                            <w:lang w:val="en-US"/>
                          </w:rPr>
                          <m:t>1.04</m:t>
                        </m:r>
                      </m:e>
                    </m:d>
                  </m:e>
                  <m:sup>
                    <m:r>
                      <w:rPr>
                        <w:rFonts w:ascii="Cambria Math" w:hAnsi="Cambria Math"/>
                        <w:lang w:val="en-US"/>
                      </w:rPr>
                      <m:t>3</m:t>
                    </m:r>
                  </m:sup>
                </m:sSup>
                <m:r>
                  <m:rPr>
                    <m:sty m:val="p"/>
                  </m:rPr>
                  <w:rPr>
                    <w:rFonts w:ascii="Cambria Math" w:hAnsi="Cambria Math"/>
                    <w:lang w:val="en-US"/>
                  </w:rPr>
                  <w:br/>
                </m:r>
              </m:oMath>
              <m:oMath>
                <m:r>
                  <m:rPr>
                    <m:sty m:val="p"/>
                  </m:rPr>
                  <w:rPr>
                    <w:rFonts w:ascii="Cambria Math" w:hAnsi="Cambria Math"/>
                    <w:lang w:val="en-US"/>
                  </w:rPr>
                  <w:br/>
                </m:r>
              </m:oMath>
            </m:oMathPara>
          </w:p>
        </w:tc>
        <w:tc>
          <w:tcPr>
            <w:tcW w:w="2806" w:type="dxa"/>
          </w:tcPr>
          <w:p w14:paraId="08FCFC3A" w14:textId="0972B316" w:rsidR="006832E0" w:rsidRPr="009D65A4" w:rsidRDefault="00B70F7A" w:rsidP="006832E0">
            <w:pPr>
              <w:suppressAutoHyphens w:val="0"/>
              <w:spacing w:after="0" w:line="276" w:lineRule="auto"/>
              <w:cnfStyle w:val="000000100000" w:firstRow="0" w:lastRow="0" w:firstColumn="0" w:lastColumn="0" w:oddVBand="0" w:evenVBand="0" w:oddHBand="1" w:evenHBand="0" w:firstRowFirstColumn="0" w:firstRowLastColumn="0" w:lastRowFirstColumn="0" w:lastRowLastColumn="0"/>
              <w:rPr>
                <w:bCs/>
              </w:rPr>
            </w:pPr>
            <m:oMathPara>
              <m:oMath>
                <m:r>
                  <w:rPr>
                    <w:rFonts w:ascii="Cambria Math" w:hAnsi="Cambria Math"/>
                    <w:lang w:val="en-US"/>
                  </w:rPr>
                  <m:t>FV=PV</m:t>
                </m:r>
                <m:sSup>
                  <m:sSupPr>
                    <m:ctrlPr>
                      <w:rPr>
                        <w:rFonts w:ascii="Cambria Math" w:hAnsi="Cambria Math"/>
                        <w:bCs/>
                        <w:i/>
                        <w:iCs/>
                        <w:lang w:val="en-US"/>
                      </w:rPr>
                    </m:ctrlPr>
                  </m:sSupPr>
                  <m:e>
                    <m:d>
                      <m:dPr>
                        <m:ctrlPr>
                          <w:rPr>
                            <w:rFonts w:ascii="Cambria Math" w:hAnsi="Cambria Math"/>
                            <w:bCs/>
                            <w:i/>
                            <w:iCs/>
                            <w:lang w:val="en-US"/>
                          </w:rPr>
                        </m:ctrlPr>
                      </m:dPr>
                      <m:e>
                        <m:r>
                          <w:rPr>
                            <w:rFonts w:ascii="Cambria Math" w:hAnsi="Cambria Math"/>
                            <w:lang w:val="en-US"/>
                          </w:rPr>
                          <m:t>1+r</m:t>
                        </m:r>
                      </m:e>
                    </m:d>
                  </m:e>
                  <m:sup>
                    <m:r>
                      <w:rPr>
                        <w:rFonts w:ascii="Cambria Math" w:hAnsi="Cambria Math"/>
                        <w:lang w:val="en-US"/>
                      </w:rPr>
                      <m:t>n</m:t>
                    </m:r>
                  </m:sup>
                </m:sSup>
                <m:r>
                  <m:rPr>
                    <m:sty m:val="p"/>
                  </m:rPr>
                  <w:rPr>
                    <w:rFonts w:ascii="Cambria Math" w:hAnsi="Cambria Math"/>
                    <w:lang w:val="en-US"/>
                  </w:rPr>
                  <w:br/>
                </m:r>
              </m:oMath>
              <m:oMath>
                <m:r>
                  <m:rPr>
                    <m:sty m:val="p"/>
                  </m:rPr>
                  <w:rPr>
                    <w:rFonts w:ascii="Cambria Math" w:hAnsi="Cambria Math"/>
                    <w:lang w:val="en-US"/>
                  </w:rPr>
                  <w:br/>
                </m:r>
              </m:oMath>
              <m:oMath>
                <m:r>
                  <w:rPr>
                    <w:rFonts w:ascii="Cambria Math" w:hAnsi="Cambria Math"/>
                    <w:lang w:val="en-US"/>
                  </w:rPr>
                  <m:t>=5000</m:t>
                </m:r>
                <m:sSup>
                  <m:sSupPr>
                    <m:ctrlPr>
                      <w:rPr>
                        <w:rFonts w:ascii="Cambria Math" w:hAnsi="Cambria Math"/>
                        <w:bCs/>
                        <w:i/>
                        <w:iCs/>
                        <w:lang w:val="en-US"/>
                      </w:rPr>
                    </m:ctrlPr>
                  </m:sSupPr>
                  <m:e>
                    <m:d>
                      <m:dPr>
                        <m:ctrlPr>
                          <w:rPr>
                            <w:rFonts w:ascii="Cambria Math" w:hAnsi="Cambria Math"/>
                            <w:bCs/>
                            <w:i/>
                            <w:iCs/>
                            <w:lang w:val="en-US"/>
                          </w:rPr>
                        </m:ctrlPr>
                      </m:dPr>
                      <m:e>
                        <m:r>
                          <w:rPr>
                            <w:rFonts w:ascii="Cambria Math" w:hAnsi="Cambria Math"/>
                            <w:lang w:val="en-US"/>
                          </w:rPr>
                          <m:t>1+0.04</m:t>
                        </m:r>
                      </m:e>
                    </m:d>
                  </m:e>
                  <m:sup>
                    <m:r>
                      <w:rPr>
                        <w:rFonts w:ascii="Cambria Math" w:hAnsi="Cambria Math"/>
                        <w:lang w:val="en-US"/>
                      </w:rPr>
                      <m:t>3</m:t>
                    </m:r>
                  </m:sup>
                </m:sSup>
              </m:oMath>
            </m:oMathPara>
          </w:p>
        </w:tc>
        <w:tc>
          <w:tcPr>
            <w:tcW w:w="2806" w:type="dxa"/>
          </w:tcPr>
          <w:p w14:paraId="6C6500CE" w14:textId="6CB09F57" w:rsidR="006832E0" w:rsidRPr="009D65A4" w:rsidRDefault="00B70F7A" w:rsidP="006832E0">
            <w:pPr>
              <w:suppressAutoHyphens w:val="0"/>
              <w:spacing w:after="0" w:line="276" w:lineRule="auto"/>
              <w:cnfStyle w:val="000000100000" w:firstRow="0" w:lastRow="0" w:firstColumn="0" w:lastColumn="0" w:oddVBand="0" w:evenVBand="0" w:oddHBand="1" w:evenHBand="0" w:firstRowFirstColumn="0" w:firstRowLastColumn="0" w:lastRowFirstColumn="0" w:lastRowLastColumn="0"/>
              <w:rPr>
                <w:bCs/>
              </w:rPr>
            </w:pPr>
            <m:oMathPara>
              <m:oMath>
                <m:r>
                  <w:rPr>
                    <w:rFonts w:ascii="Cambria Math" w:hAnsi="Cambria Math"/>
                    <w:lang w:val="en-US"/>
                  </w:rPr>
                  <m:t>FV=PV</m:t>
                </m:r>
                <m:sSup>
                  <m:sSupPr>
                    <m:ctrlPr>
                      <w:rPr>
                        <w:rFonts w:ascii="Cambria Math" w:hAnsi="Cambria Math"/>
                        <w:bCs/>
                        <w:i/>
                        <w:iCs/>
                        <w:lang w:val="en-US"/>
                      </w:rPr>
                    </m:ctrlPr>
                  </m:sSupPr>
                  <m:e>
                    <m:d>
                      <m:dPr>
                        <m:ctrlPr>
                          <w:rPr>
                            <w:rFonts w:ascii="Cambria Math" w:hAnsi="Cambria Math"/>
                            <w:bCs/>
                            <w:i/>
                            <w:iCs/>
                            <w:lang w:val="en-US"/>
                          </w:rPr>
                        </m:ctrlPr>
                      </m:dPr>
                      <m:e>
                        <m:r>
                          <w:rPr>
                            <w:rFonts w:ascii="Cambria Math" w:hAnsi="Cambria Math"/>
                            <w:lang w:val="en-US"/>
                          </w:rPr>
                          <m:t>1+r</m:t>
                        </m:r>
                      </m:e>
                    </m:d>
                  </m:e>
                  <m:sup>
                    <m:r>
                      <w:rPr>
                        <w:rFonts w:ascii="Cambria Math" w:hAnsi="Cambria Math"/>
                        <w:lang w:val="en-US"/>
                      </w:rPr>
                      <m:t>n</m:t>
                    </m:r>
                  </m:sup>
                </m:sSup>
              </m:oMath>
            </m:oMathPara>
          </w:p>
        </w:tc>
        <w:tc>
          <w:tcPr>
            <w:tcW w:w="2806" w:type="dxa"/>
          </w:tcPr>
          <w:p w14:paraId="79DCC077" w14:textId="77777777" w:rsidR="006832E0" w:rsidRDefault="006832E0" w:rsidP="006832E0">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p>
        </w:tc>
      </w:tr>
    </w:tbl>
    <w:p w14:paraId="55EA5AC5" w14:textId="77777777" w:rsidR="00B3128F" w:rsidRDefault="00B3128F">
      <w:pPr>
        <w:suppressAutoHyphens w:val="0"/>
        <w:spacing w:after="0" w:line="276" w:lineRule="auto"/>
      </w:pPr>
    </w:p>
    <w:p w14:paraId="5CD38846" w14:textId="77777777" w:rsidR="00C414D9" w:rsidRDefault="00C414D9">
      <w:pPr>
        <w:suppressAutoHyphens w:val="0"/>
        <w:spacing w:after="0" w:line="276" w:lineRule="auto"/>
        <w:sectPr w:rsidR="00C414D9" w:rsidSect="00C414D9">
          <w:pgSz w:w="16840" w:h="11900" w:orient="landscape"/>
          <w:pgMar w:top="1134" w:right="1134" w:bottom="1134" w:left="1134" w:header="709" w:footer="709" w:gutter="0"/>
          <w:cols w:space="708"/>
          <w:docGrid w:linePitch="360"/>
        </w:sectPr>
      </w:pPr>
    </w:p>
    <w:p w14:paraId="7791D34F" w14:textId="530611AB" w:rsidR="00B3128F" w:rsidRDefault="00B3128F" w:rsidP="000214AF">
      <w:pPr>
        <w:pStyle w:val="Heading2"/>
        <w:rPr>
          <w:rStyle w:val="Heading2Char"/>
        </w:rPr>
      </w:pPr>
      <w:bookmarkStart w:id="4" w:name="_Appendix_C"/>
      <w:bookmarkEnd w:id="4"/>
      <w:r>
        <w:lastRenderedPageBreak/>
        <w:t xml:space="preserve">Appendix </w:t>
      </w:r>
      <w:r w:rsidR="00EC7078">
        <w:t>C</w:t>
      </w:r>
    </w:p>
    <w:p w14:paraId="1900F7BD" w14:textId="2771CD6E" w:rsidR="00B3128F" w:rsidRDefault="00B3128F" w:rsidP="008D16AB">
      <w:pPr>
        <w:pStyle w:val="Heading3"/>
      </w:pPr>
      <w:r>
        <w:t>Variation problems</w:t>
      </w:r>
    </w:p>
    <w:p w14:paraId="3BE88564" w14:textId="1972FC3E" w:rsidR="003D5353" w:rsidRPr="003D5353" w:rsidRDefault="00BC63D3" w:rsidP="003D5353">
      <w:r>
        <w:t>Find the future value of each investment.</w:t>
      </w:r>
    </w:p>
    <w:p w14:paraId="3B5586B8" w14:textId="5CA5A38F" w:rsidR="008D16AB" w:rsidRDefault="008D16AB">
      <w:pPr>
        <w:pStyle w:val="ListNumber"/>
        <w:numPr>
          <w:ilvl w:val="0"/>
          <w:numId w:val="8"/>
        </w:numPr>
      </w:pPr>
      <w:r>
        <w:t xml:space="preserve">$1000 invested over 8 years at a rate of </w:t>
      </w:r>
      <w:r w:rsidR="00785415">
        <w:t>4% per annum, compounded annually.</w:t>
      </w:r>
    </w:p>
    <w:p w14:paraId="4A9E75C9" w14:textId="1E6D81A6" w:rsidR="00785415" w:rsidRDefault="00785415">
      <w:pPr>
        <w:pStyle w:val="ListNumber"/>
        <w:numPr>
          <w:ilvl w:val="0"/>
          <w:numId w:val="8"/>
        </w:numPr>
      </w:pPr>
      <w:r>
        <w:t>$1000 invested over 4 years at a rate of 4% per annum, compounded annually.</w:t>
      </w:r>
    </w:p>
    <w:p w14:paraId="69133DF5" w14:textId="4B35DEF5" w:rsidR="00785415" w:rsidRDefault="00785415">
      <w:pPr>
        <w:pStyle w:val="ListNumber"/>
        <w:numPr>
          <w:ilvl w:val="0"/>
          <w:numId w:val="8"/>
        </w:numPr>
      </w:pPr>
      <w:r>
        <w:t xml:space="preserve">$1000 invested over </w:t>
      </w:r>
      <w:r w:rsidR="00A97911">
        <w:t>4</w:t>
      </w:r>
      <w:r>
        <w:t xml:space="preserve"> years at a rate of </w:t>
      </w:r>
      <w:r w:rsidR="00A97911">
        <w:t>12</w:t>
      </w:r>
      <w:r>
        <w:t>% per annum, compounded annually.</w:t>
      </w:r>
    </w:p>
    <w:p w14:paraId="1FA1ED88" w14:textId="1E08C0D0" w:rsidR="00A97911" w:rsidRDefault="00A97911">
      <w:pPr>
        <w:pStyle w:val="ListNumber"/>
        <w:numPr>
          <w:ilvl w:val="0"/>
          <w:numId w:val="8"/>
        </w:numPr>
      </w:pPr>
      <w:r>
        <w:t>$1000 invested over 4 years at a rate of 12.5% per annum, compounded annually.</w:t>
      </w:r>
    </w:p>
    <w:p w14:paraId="706BB58A" w14:textId="3FCD3546" w:rsidR="00A97911" w:rsidRDefault="00A97911">
      <w:pPr>
        <w:pStyle w:val="ListNumber"/>
        <w:numPr>
          <w:ilvl w:val="0"/>
          <w:numId w:val="8"/>
        </w:numPr>
      </w:pPr>
      <w:r>
        <w:t xml:space="preserve">$1000 invested over </w:t>
      </w:r>
      <w:r w:rsidR="009A77A5">
        <w:t>6</w:t>
      </w:r>
      <w:r>
        <w:t xml:space="preserve"> months at a rate of 12.5% per annum, compounded annually.</w:t>
      </w:r>
    </w:p>
    <w:p w14:paraId="08F7AAF2" w14:textId="59FCF4BE" w:rsidR="00A97911" w:rsidRDefault="00A97911">
      <w:pPr>
        <w:pStyle w:val="ListNumber"/>
        <w:numPr>
          <w:ilvl w:val="0"/>
          <w:numId w:val="8"/>
        </w:numPr>
      </w:pPr>
      <w:r>
        <w:t>$1000 invested over 18 months at a rate of 12.5% per annum, compounded annually.</w:t>
      </w:r>
    </w:p>
    <w:p w14:paraId="570D003A" w14:textId="02FB2FCA" w:rsidR="00A97911" w:rsidRDefault="00A97911">
      <w:pPr>
        <w:pStyle w:val="ListNumber"/>
        <w:numPr>
          <w:ilvl w:val="0"/>
          <w:numId w:val="8"/>
        </w:numPr>
      </w:pPr>
      <w:r>
        <w:t xml:space="preserve">$1000 invested over 4 </w:t>
      </w:r>
      <w:r w:rsidR="009A77A5">
        <w:t>months</w:t>
      </w:r>
      <w:r>
        <w:t xml:space="preserve"> at a rate of 12.5% per annum, compounded annually.</w:t>
      </w:r>
    </w:p>
    <w:p w14:paraId="6462244E" w14:textId="77EAD90C" w:rsidR="006630E9" w:rsidRDefault="006630E9" w:rsidP="00220818">
      <w:pPr>
        <w:pStyle w:val="Heading3"/>
      </w:pPr>
      <w:r>
        <w:t xml:space="preserve">Finding the </w:t>
      </w:r>
      <w:r w:rsidR="00220818">
        <w:t>principal</w:t>
      </w:r>
    </w:p>
    <w:p w14:paraId="3704BD20" w14:textId="745E611E" w:rsidR="00272796" w:rsidRPr="00272796" w:rsidRDefault="00272796" w:rsidP="00272796">
      <w:r>
        <w:t>Find the present value of each investment.</w:t>
      </w:r>
    </w:p>
    <w:p w14:paraId="2210224C" w14:textId="31A3262A" w:rsidR="00EC1467" w:rsidRPr="00EC676F" w:rsidRDefault="00EC1467" w:rsidP="00EC1467">
      <w:pPr>
        <w:pStyle w:val="ListNumber"/>
      </w:pPr>
      <w:r>
        <w:rPr>
          <w:rFonts w:eastAsiaTheme="minorEastAsia"/>
        </w:rPr>
        <w:t xml:space="preserve">Principal invested over 2 years at a rate of 4% per annum, compounded annually, resulting in a </w:t>
      </w:r>
      <w:r w:rsidR="00E600D3">
        <w:rPr>
          <w:rFonts w:eastAsiaTheme="minorEastAsia"/>
        </w:rPr>
        <w:t>f</w:t>
      </w:r>
      <w:r>
        <w:rPr>
          <w:rFonts w:eastAsiaTheme="minorEastAsia"/>
        </w:rPr>
        <w:t>uture value of $540.80.</w:t>
      </w:r>
    </w:p>
    <w:p w14:paraId="7AC1025B" w14:textId="0B0C4166" w:rsidR="00EC1467" w:rsidRPr="00775D08" w:rsidRDefault="00EC1467" w:rsidP="00EC1467">
      <w:pPr>
        <w:pStyle w:val="ListNumber"/>
      </w:pPr>
      <w:r>
        <w:rPr>
          <w:rFonts w:eastAsiaTheme="minorEastAsia"/>
        </w:rPr>
        <w:t xml:space="preserve">Principal invested over 2 years at a rate of 8% per annum, compounded annually, resulting in a </w:t>
      </w:r>
      <w:r w:rsidR="00E600D3">
        <w:rPr>
          <w:rFonts w:eastAsiaTheme="minorEastAsia"/>
        </w:rPr>
        <w:t>f</w:t>
      </w:r>
      <w:r>
        <w:rPr>
          <w:rFonts w:eastAsiaTheme="minorEastAsia"/>
        </w:rPr>
        <w:t>uture value of $699.84.</w:t>
      </w:r>
    </w:p>
    <w:p w14:paraId="03AA9A77" w14:textId="56A2A1CC" w:rsidR="009A77A5" w:rsidRPr="008D16AB" w:rsidRDefault="00EC1467" w:rsidP="00A97911">
      <w:pPr>
        <w:pStyle w:val="ListNumber"/>
      </w:pPr>
      <w:r>
        <w:rPr>
          <w:rFonts w:eastAsiaTheme="minorEastAsia"/>
        </w:rPr>
        <w:t xml:space="preserve">Principal invested over 2 years at a rate of 12.5% per annum, compounded annually, resulting in a </w:t>
      </w:r>
      <w:r w:rsidR="00E600D3">
        <w:rPr>
          <w:rFonts w:eastAsiaTheme="minorEastAsia"/>
        </w:rPr>
        <w:t>f</w:t>
      </w:r>
      <w:r>
        <w:rPr>
          <w:rFonts w:eastAsiaTheme="minorEastAsia"/>
        </w:rPr>
        <w:t>uture value of $885.94.</w:t>
      </w:r>
    </w:p>
    <w:p w14:paraId="4C0DDB2F" w14:textId="77777777" w:rsidR="00785415" w:rsidRPr="008D16AB" w:rsidRDefault="00785415" w:rsidP="008D16AB"/>
    <w:p w14:paraId="48956A9C" w14:textId="77777777" w:rsidR="00605A18" w:rsidRDefault="00605A18" w:rsidP="008B71D5">
      <w:pPr>
        <w:pStyle w:val="Heading2"/>
        <w:sectPr w:rsidR="00605A18" w:rsidSect="001B6D75">
          <w:pgSz w:w="11900" w:h="16840"/>
          <w:pgMar w:top="1134" w:right="1134" w:bottom="1134" w:left="1134" w:header="709" w:footer="709" w:gutter="0"/>
          <w:cols w:space="708"/>
          <w:docGrid w:linePitch="360"/>
        </w:sectPr>
      </w:pPr>
    </w:p>
    <w:p w14:paraId="1216C7C8" w14:textId="77777777" w:rsidR="008B71D5" w:rsidRDefault="008B71D5" w:rsidP="008B71D5">
      <w:pPr>
        <w:pStyle w:val="Heading2"/>
      </w:pPr>
      <w:r>
        <w:lastRenderedPageBreak/>
        <w:t>Sample solutions</w:t>
      </w:r>
    </w:p>
    <w:p w14:paraId="1D7F4C1A" w14:textId="6748E4F3" w:rsidR="001E265E" w:rsidRDefault="008B71D5" w:rsidP="006856F4">
      <w:pPr>
        <w:pStyle w:val="Heading3"/>
      </w:pPr>
      <w:r>
        <w:t xml:space="preserve">Appendix </w:t>
      </w:r>
      <w:r w:rsidR="00EC7078">
        <w:t>B</w:t>
      </w:r>
      <w:r>
        <w:t xml:space="preserve"> – </w:t>
      </w:r>
      <w:r w:rsidR="00AB38F8">
        <w:t>f</w:t>
      </w:r>
      <w:r w:rsidR="004D787E">
        <w:t>aded worked examples</w:t>
      </w:r>
    </w:p>
    <w:tbl>
      <w:tblPr>
        <w:tblStyle w:val="Tableheader"/>
        <w:tblW w:w="0" w:type="auto"/>
        <w:tblLayout w:type="fixed"/>
        <w:tblLook w:val="0420" w:firstRow="1" w:lastRow="0" w:firstColumn="0" w:lastColumn="0" w:noHBand="0" w:noVBand="1"/>
        <w:tblDescription w:val="Answer table for Appendix B."/>
      </w:tblPr>
      <w:tblGrid>
        <w:gridCol w:w="2862"/>
        <w:gridCol w:w="2862"/>
        <w:gridCol w:w="2863"/>
        <w:gridCol w:w="2862"/>
        <w:gridCol w:w="2863"/>
      </w:tblGrid>
      <w:tr w:rsidR="00BC7C8C" w14:paraId="4DA06863" w14:textId="77777777" w:rsidTr="00B94CEA">
        <w:trPr>
          <w:cnfStyle w:val="100000000000" w:firstRow="1" w:lastRow="0" w:firstColumn="0" w:lastColumn="0" w:oddVBand="0" w:evenVBand="0" w:oddHBand="0" w:evenHBand="0" w:firstRowFirstColumn="0" w:firstRowLastColumn="0" w:lastRowFirstColumn="0" w:lastRowLastColumn="0"/>
        </w:trPr>
        <w:tc>
          <w:tcPr>
            <w:tcW w:w="2862" w:type="dxa"/>
          </w:tcPr>
          <w:p w14:paraId="269346E2" w14:textId="754A90AA" w:rsidR="004D787E" w:rsidRDefault="004D787E" w:rsidP="00605A18">
            <w:pPr>
              <w:suppressAutoHyphens w:val="0"/>
              <w:spacing w:after="0"/>
            </w:pPr>
            <w:r>
              <w:t>$500 is invested for 4 years, earning interest at the rate of 3% per annum, compounded annuall</w:t>
            </w:r>
            <w:r>
              <w:rPr>
                <w:b w:val="0"/>
              </w:rPr>
              <w:t>y</w:t>
            </w:r>
            <w:r>
              <w:t>.</w:t>
            </w:r>
          </w:p>
        </w:tc>
        <w:tc>
          <w:tcPr>
            <w:tcW w:w="2862" w:type="dxa"/>
          </w:tcPr>
          <w:p w14:paraId="7B131FA5" w14:textId="77777777" w:rsidR="004D787E" w:rsidRDefault="004D787E" w:rsidP="00605A18">
            <w:pPr>
              <w:suppressAutoHyphens w:val="0"/>
              <w:spacing w:after="0"/>
            </w:pPr>
            <w:r>
              <w:t>$500 is invested for 3 years, earning interest at the rate of 4% per annum, compounded annuall</w:t>
            </w:r>
            <w:r>
              <w:rPr>
                <w:b w:val="0"/>
              </w:rPr>
              <w:t>y</w:t>
            </w:r>
            <w:r>
              <w:t>.</w:t>
            </w:r>
          </w:p>
        </w:tc>
        <w:tc>
          <w:tcPr>
            <w:tcW w:w="2863" w:type="dxa"/>
          </w:tcPr>
          <w:p w14:paraId="27B1EB16" w14:textId="2A6D4BE8" w:rsidR="004D787E" w:rsidRDefault="004D787E" w:rsidP="00605A18">
            <w:pPr>
              <w:suppressAutoHyphens w:val="0"/>
              <w:spacing w:after="0"/>
            </w:pPr>
            <w:r>
              <w:t>$5000 is invested for 3 years, earning interest at the rate of 4% per annum, compounded annuall</w:t>
            </w:r>
            <w:r>
              <w:rPr>
                <w:b w:val="0"/>
              </w:rPr>
              <w:t>y</w:t>
            </w:r>
            <w:r>
              <w:t>.</w:t>
            </w:r>
          </w:p>
        </w:tc>
        <w:tc>
          <w:tcPr>
            <w:tcW w:w="2862" w:type="dxa"/>
          </w:tcPr>
          <w:p w14:paraId="6F94856E" w14:textId="3E05D853" w:rsidR="004D787E" w:rsidRDefault="004D787E" w:rsidP="00605A18">
            <w:pPr>
              <w:suppressAutoHyphens w:val="0"/>
              <w:spacing w:after="0"/>
            </w:pPr>
            <w:r>
              <w:t>$5000 is invested for 6 years, earning interest at the rate of 4% per annum, compounded annuall</w:t>
            </w:r>
            <w:r>
              <w:rPr>
                <w:b w:val="0"/>
              </w:rPr>
              <w:t>y</w:t>
            </w:r>
            <w:r>
              <w:t>.</w:t>
            </w:r>
          </w:p>
        </w:tc>
        <w:tc>
          <w:tcPr>
            <w:tcW w:w="2863" w:type="dxa"/>
          </w:tcPr>
          <w:p w14:paraId="2FCFB004" w14:textId="0283B83C" w:rsidR="004D787E" w:rsidRDefault="004D787E" w:rsidP="00605A18">
            <w:pPr>
              <w:suppressAutoHyphens w:val="0"/>
              <w:spacing w:after="0"/>
            </w:pPr>
            <w:r>
              <w:t>$5000 is invested for 6 years, earning interest at the rate of 8% per annum, compounded annuall</w:t>
            </w:r>
            <w:r>
              <w:rPr>
                <w:b w:val="0"/>
              </w:rPr>
              <w:t>y</w:t>
            </w:r>
            <w:r>
              <w:t>.</w:t>
            </w:r>
          </w:p>
        </w:tc>
      </w:tr>
      <w:tr w:rsidR="00BC7C8C" w14:paraId="1CA3B513" w14:textId="77777777" w:rsidTr="00B94CEA">
        <w:trPr>
          <w:cnfStyle w:val="000000100000" w:firstRow="0" w:lastRow="0" w:firstColumn="0" w:lastColumn="0" w:oddVBand="0" w:evenVBand="0" w:oddHBand="1" w:evenHBand="0" w:firstRowFirstColumn="0" w:firstRowLastColumn="0" w:lastRowFirstColumn="0" w:lastRowLastColumn="0"/>
        </w:trPr>
        <w:tc>
          <w:tcPr>
            <w:tcW w:w="2862" w:type="dxa"/>
          </w:tcPr>
          <w:p w14:paraId="1DD17D20" w14:textId="7FEB3F50" w:rsidR="004D787E" w:rsidRPr="00B94CEA" w:rsidRDefault="00B94CEA" w:rsidP="00891B27">
            <w:pPr>
              <w:suppressAutoHyphens w:val="0"/>
              <w:spacing w:after="0" w:line="276" w:lineRule="auto"/>
              <w:rPr>
                <w:bCs/>
              </w:rPr>
            </w:pPr>
            <m:oMathPara>
              <m:oMath>
                <m:r>
                  <w:rPr>
                    <w:rFonts w:ascii="Cambria Math" w:hAnsi="Cambria Math"/>
                    <w:lang w:val="en-US"/>
                  </w:rPr>
                  <m:t>FV=PV</m:t>
                </m:r>
                <m:sSup>
                  <m:sSupPr>
                    <m:ctrlPr>
                      <w:rPr>
                        <w:rFonts w:ascii="Cambria Math" w:hAnsi="Cambria Math"/>
                        <w:bCs/>
                        <w:i/>
                        <w:iCs/>
                        <w:lang w:val="en-US"/>
                      </w:rPr>
                    </m:ctrlPr>
                  </m:sSupPr>
                  <m:e>
                    <m:d>
                      <m:dPr>
                        <m:ctrlPr>
                          <w:rPr>
                            <w:rFonts w:ascii="Cambria Math" w:hAnsi="Cambria Math"/>
                            <w:bCs/>
                            <w:i/>
                            <w:iCs/>
                            <w:lang w:val="en-US"/>
                          </w:rPr>
                        </m:ctrlPr>
                      </m:dPr>
                      <m:e>
                        <m:r>
                          <w:rPr>
                            <w:rFonts w:ascii="Cambria Math" w:hAnsi="Cambria Math"/>
                            <w:lang w:val="en-US"/>
                          </w:rPr>
                          <m:t>1+r</m:t>
                        </m:r>
                      </m:e>
                    </m:d>
                  </m:e>
                  <m:sup>
                    <m:r>
                      <w:rPr>
                        <w:rFonts w:ascii="Cambria Math" w:hAnsi="Cambria Math"/>
                        <w:lang w:val="en-US"/>
                      </w:rPr>
                      <m:t>n</m:t>
                    </m:r>
                  </m:sup>
                </m:sSup>
                <m:r>
                  <m:rPr>
                    <m:sty m:val="p"/>
                  </m:rPr>
                  <w:rPr>
                    <w:rFonts w:ascii="Cambria Math" w:hAnsi="Cambria Math"/>
                    <w:lang w:val="en-US"/>
                  </w:rPr>
                  <w:br/>
                </m:r>
              </m:oMath>
              <m:oMath>
                <m:r>
                  <m:rPr>
                    <m:sty m:val="p"/>
                  </m:rPr>
                  <w:rPr>
                    <w:rFonts w:ascii="Cambria Math" w:hAnsi="Cambria Math"/>
                    <w:lang w:val="en-US"/>
                  </w:rPr>
                  <w:br/>
                </m:r>
              </m:oMath>
              <m:oMath>
                <m:r>
                  <w:rPr>
                    <w:rFonts w:ascii="Cambria Math" w:hAnsi="Cambria Math"/>
                    <w:lang w:val="en-US"/>
                  </w:rPr>
                  <m:t>=500</m:t>
                </m:r>
                <m:sSup>
                  <m:sSupPr>
                    <m:ctrlPr>
                      <w:rPr>
                        <w:rFonts w:ascii="Cambria Math" w:hAnsi="Cambria Math"/>
                        <w:bCs/>
                        <w:i/>
                        <w:iCs/>
                        <w:lang w:val="en-US"/>
                      </w:rPr>
                    </m:ctrlPr>
                  </m:sSupPr>
                  <m:e>
                    <m:d>
                      <m:dPr>
                        <m:ctrlPr>
                          <w:rPr>
                            <w:rFonts w:ascii="Cambria Math" w:hAnsi="Cambria Math"/>
                            <w:bCs/>
                            <w:i/>
                            <w:iCs/>
                            <w:lang w:val="en-US"/>
                          </w:rPr>
                        </m:ctrlPr>
                      </m:dPr>
                      <m:e>
                        <m:r>
                          <w:rPr>
                            <w:rFonts w:ascii="Cambria Math" w:hAnsi="Cambria Math"/>
                            <w:lang w:val="en-US"/>
                          </w:rPr>
                          <m:t>1+0.03</m:t>
                        </m:r>
                      </m:e>
                    </m:d>
                  </m:e>
                  <m:sup>
                    <m:r>
                      <w:rPr>
                        <w:rFonts w:ascii="Cambria Math" w:hAnsi="Cambria Math"/>
                        <w:lang w:val="en-US"/>
                      </w:rPr>
                      <m:t>4</m:t>
                    </m:r>
                  </m:sup>
                </m:sSup>
                <m:r>
                  <m:rPr>
                    <m:sty m:val="p"/>
                  </m:rPr>
                  <w:rPr>
                    <w:rFonts w:ascii="Cambria Math" w:hAnsi="Cambria Math"/>
                    <w:lang w:val="en-US"/>
                  </w:rPr>
                  <w:br/>
                </m:r>
              </m:oMath>
              <m:oMath>
                <m:r>
                  <m:rPr>
                    <m:sty m:val="p"/>
                  </m:rPr>
                  <w:rPr>
                    <w:rFonts w:ascii="Cambria Math" w:hAnsi="Cambria Math"/>
                    <w:lang w:val="en-US"/>
                  </w:rPr>
                  <w:br/>
                </m:r>
              </m:oMath>
              <m:oMath>
                <m:r>
                  <w:rPr>
                    <w:rFonts w:ascii="Cambria Math" w:hAnsi="Cambria Math"/>
                    <w:lang w:val="en-US"/>
                  </w:rPr>
                  <m:t>=500</m:t>
                </m:r>
                <m:sSup>
                  <m:sSupPr>
                    <m:ctrlPr>
                      <w:rPr>
                        <w:rFonts w:ascii="Cambria Math" w:hAnsi="Cambria Math"/>
                        <w:bCs/>
                        <w:i/>
                        <w:iCs/>
                        <w:lang w:val="en-US"/>
                      </w:rPr>
                    </m:ctrlPr>
                  </m:sSupPr>
                  <m:e>
                    <m:d>
                      <m:dPr>
                        <m:ctrlPr>
                          <w:rPr>
                            <w:rFonts w:ascii="Cambria Math" w:hAnsi="Cambria Math"/>
                            <w:bCs/>
                            <w:i/>
                            <w:iCs/>
                            <w:lang w:val="en-US"/>
                          </w:rPr>
                        </m:ctrlPr>
                      </m:dPr>
                      <m:e>
                        <m:r>
                          <w:rPr>
                            <w:rFonts w:ascii="Cambria Math" w:hAnsi="Cambria Math"/>
                            <w:lang w:val="en-US"/>
                          </w:rPr>
                          <m:t>1.03</m:t>
                        </m:r>
                      </m:e>
                    </m:d>
                  </m:e>
                  <m:sup>
                    <m:r>
                      <w:rPr>
                        <w:rFonts w:ascii="Cambria Math" w:hAnsi="Cambria Math"/>
                        <w:lang w:val="en-US"/>
                      </w:rPr>
                      <m:t>4</m:t>
                    </m:r>
                  </m:sup>
                </m:sSup>
                <m:r>
                  <m:rPr>
                    <m:sty m:val="p"/>
                  </m:rPr>
                  <w:rPr>
                    <w:rFonts w:ascii="Cambria Math" w:hAnsi="Cambria Math"/>
                    <w:lang w:val="en-US"/>
                  </w:rPr>
                  <w:br/>
                </m:r>
              </m:oMath>
              <m:oMath>
                <m:r>
                  <m:rPr>
                    <m:sty m:val="p"/>
                  </m:rPr>
                  <w:rPr>
                    <w:rFonts w:ascii="Cambria Math" w:hAnsi="Cambria Math"/>
                    <w:lang w:val="en-US"/>
                  </w:rPr>
                  <w:br/>
                </m:r>
              </m:oMath>
              <m:oMath>
                <m:r>
                  <w:rPr>
                    <w:rFonts w:ascii="Cambria Math" w:hAnsi="Cambria Math"/>
                  </w:rPr>
                  <m:t>=562.754405</m:t>
                </m:r>
                <m:r>
                  <m:rPr>
                    <m:sty m:val="p"/>
                  </m:rPr>
                  <w:rPr>
                    <w:rFonts w:ascii="Cambria Math" w:hAnsi="Cambria Math"/>
                  </w:rPr>
                  <w:br/>
                </m:r>
              </m:oMath>
              <m:oMath>
                <m:r>
                  <m:rPr>
                    <m:sty m:val="p"/>
                  </m:rPr>
                  <w:rPr>
                    <w:rFonts w:ascii="Cambria Math" w:hAnsi="Cambria Math"/>
                  </w:rPr>
                  <w:br/>
                </m:r>
              </m:oMath>
              <m:oMath>
                <m:r>
                  <w:rPr>
                    <w:rFonts w:ascii="Cambria Math" w:hAnsi="Cambria Math"/>
                  </w:rPr>
                  <m:t>=$562.75</m:t>
                </m:r>
              </m:oMath>
            </m:oMathPara>
          </w:p>
        </w:tc>
        <w:tc>
          <w:tcPr>
            <w:tcW w:w="2862" w:type="dxa"/>
          </w:tcPr>
          <w:p w14:paraId="08BA0254" w14:textId="5FF1631A" w:rsidR="004D787E" w:rsidRDefault="000037B6" w:rsidP="00891B27">
            <w:pPr>
              <w:suppressAutoHyphens w:val="0"/>
              <w:spacing w:after="0" w:line="276" w:lineRule="auto"/>
            </w:pPr>
            <m:oMathPara>
              <m:oMath>
                <m:r>
                  <w:rPr>
                    <w:rFonts w:ascii="Cambria Math" w:hAnsi="Cambria Math"/>
                    <w:lang w:val="en-US"/>
                  </w:rPr>
                  <m:t>FV=PV</m:t>
                </m:r>
                <m:sSup>
                  <m:sSupPr>
                    <m:ctrlPr>
                      <w:rPr>
                        <w:rFonts w:ascii="Cambria Math" w:hAnsi="Cambria Math"/>
                        <w:bCs/>
                        <w:i/>
                        <w:iCs/>
                        <w:lang w:val="en-US"/>
                      </w:rPr>
                    </m:ctrlPr>
                  </m:sSupPr>
                  <m:e>
                    <m:d>
                      <m:dPr>
                        <m:ctrlPr>
                          <w:rPr>
                            <w:rFonts w:ascii="Cambria Math" w:hAnsi="Cambria Math"/>
                            <w:bCs/>
                            <w:i/>
                            <w:iCs/>
                            <w:lang w:val="en-US"/>
                          </w:rPr>
                        </m:ctrlPr>
                      </m:dPr>
                      <m:e>
                        <m:r>
                          <w:rPr>
                            <w:rFonts w:ascii="Cambria Math" w:hAnsi="Cambria Math"/>
                            <w:lang w:val="en-US"/>
                          </w:rPr>
                          <m:t>1+r</m:t>
                        </m:r>
                      </m:e>
                    </m:d>
                  </m:e>
                  <m:sup>
                    <m:r>
                      <w:rPr>
                        <w:rFonts w:ascii="Cambria Math" w:hAnsi="Cambria Math"/>
                        <w:lang w:val="en-US"/>
                      </w:rPr>
                      <m:t>n</m:t>
                    </m:r>
                  </m:sup>
                </m:sSup>
                <m:r>
                  <m:rPr>
                    <m:sty m:val="p"/>
                  </m:rPr>
                  <w:rPr>
                    <w:rFonts w:ascii="Cambria Math" w:hAnsi="Cambria Math"/>
                    <w:lang w:val="en-US"/>
                  </w:rPr>
                  <w:br/>
                </m:r>
              </m:oMath>
              <m:oMath>
                <m:r>
                  <m:rPr>
                    <m:sty m:val="p"/>
                  </m:rPr>
                  <w:rPr>
                    <w:rFonts w:ascii="Cambria Math" w:hAnsi="Cambria Math"/>
                    <w:lang w:val="en-US"/>
                  </w:rPr>
                  <w:br/>
                </m:r>
              </m:oMath>
              <m:oMath>
                <m:r>
                  <w:rPr>
                    <w:rFonts w:ascii="Cambria Math" w:hAnsi="Cambria Math"/>
                    <w:lang w:val="en-US"/>
                  </w:rPr>
                  <m:t>=500</m:t>
                </m:r>
                <m:sSup>
                  <m:sSupPr>
                    <m:ctrlPr>
                      <w:rPr>
                        <w:rFonts w:ascii="Cambria Math" w:hAnsi="Cambria Math"/>
                        <w:bCs/>
                        <w:i/>
                        <w:iCs/>
                        <w:lang w:val="en-US"/>
                      </w:rPr>
                    </m:ctrlPr>
                  </m:sSupPr>
                  <m:e>
                    <m:d>
                      <m:dPr>
                        <m:ctrlPr>
                          <w:rPr>
                            <w:rFonts w:ascii="Cambria Math" w:hAnsi="Cambria Math"/>
                            <w:bCs/>
                            <w:i/>
                            <w:iCs/>
                            <w:lang w:val="en-US"/>
                          </w:rPr>
                        </m:ctrlPr>
                      </m:dPr>
                      <m:e>
                        <m:r>
                          <w:rPr>
                            <w:rFonts w:ascii="Cambria Math" w:hAnsi="Cambria Math"/>
                            <w:lang w:val="en-US"/>
                          </w:rPr>
                          <m:t>1+0.04</m:t>
                        </m:r>
                      </m:e>
                    </m:d>
                  </m:e>
                  <m:sup>
                    <m:r>
                      <w:rPr>
                        <w:rFonts w:ascii="Cambria Math" w:hAnsi="Cambria Math"/>
                        <w:lang w:val="en-US"/>
                      </w:rPr>
                      <m:t>3</m:t>
                    </m:r>
                  </m:sup>
                </m:sSup>
                <m:r>
                  <m:rPr>
                    <m:sty m:val="p"/>
                  </m:rPr>
                  <w:rPr>
                    <w:rFonts w:ascii="Cambria Math" w:hAnsi="Cambria Math"/>
                    <w:lang w:val="en-US"/>
                  </w:rPr>
                  <w:br/>
                </m:r>
              </m:oMath>
              <m:oMath>
                <m:r>
                  <m:rPr>
                    <m:sty m:val="p"/>
                  </m:rPr>
                  <w:rPr>
                    <w:rFonts w:ascii="Cambria Math" w:hAnsi="Cambria Math"/>
                    <w:lang w:val="en-US"/>
                  </w:rPr>
                  <w:br/>
                </m:r>
              </m:oMath>
              <m:oMath>
                <m:r>
                  <w:rPr>
                    <w:rFonts w:ascii="Cambria Math" w:hAnsi="Cambria Math"/>
                    <w:lang w:val="en-US"/>
                  </w:rPr>
                  <m:t>=500</m:t>
                </m:r>
                <m:sSup>
                  <m:sSupPr>
                    <m:ctrlPr>
                      <w:rPr>
                        <w:rFonts w:ascii="Cambria Math" w:hAnsi="Cambria Math"/>
                        <w:bCs/>
                        <w:i/>
                        <w:iCs/>
                        <w:lang w:val="en-US"/>
                      </w:rPr>
                    </m:ctrlPr>
                  </m:sSupPr>
                  <m:e>
                    <m:d>
                      <m:dPr>
                        <m:ctrlPr>
                          <w:rPr>
                            <w:rFonts w:ascii="Cambria Math" w:hAnsi="Cambria Math"/>
                            <w:bCs/>
                            <w:i/>
                            <w:iCs/>
                            <w:lang w:val="en-US"/>
                          </w:rPr>
                        </m:ctrlPr>
                      </m:dPr>
                      <m:e>
                        <m:r>
                          <w:rPr>
                            <w:rFonts w:ascii="Cambria Math" w:hAnsi="Cambria Math"/>
                            <w:lang w:val="en-US"/>
                          </w:rPr>
                          <m:t>1.04</m:t>
                        </m:r>
                      </m:e>
                    </m:d>
                  </m:e>
                  <m:sup>
                    <m:r>
                      <w:rPr>
                        <w:rFonts w:ascii="Cambria Math" w:hAnsi="Cambria Math"/>
                        <w:lang w:val="en-US"/>
                      </w:rPr>
                      <m:t>3</m:t>
                    </m:r>
                  </m:sup>
                </m:sSup>
                <m:r>
                  <m:rPr>
                    <m:sty m:val="p"/>
                  </m:rPr>
                  <w:rPr>
                    <w:rFonts w:ascii="Cambria Math" w:eastAsiaTheme="minorEastAsia" w:hAnsi="Cambria Math"/>
                    <w:lang w:val="en-US"/>
                  </w:rPr>
                  <w:br/>
                </m:r>
              </m:oMath>
              <m:oMath>
                <m:r>
                  <m:rPr>
                    <m:sty m:val="p"/>
                  </m:rPr>
                  <w:rPr>
                    <w:rFonts w:ascii="Cambria Math" w:eastAsiaTheme="minorEastAsia" w:hAnsi="Cambria Math"/>
                    <w:lang w:val="en-US"/>
                  </w:rPr>
                  <w:br/>
                </m:r>
              </m:oMath>
              <m:oMath>
                <m:r>
                  <w:rPr>
                    <w:rFonts w:ascii="Cambria Math" w:eastAsiaTheme="minorEastAsia" w:hAnsi="Cambria Math"/>
                    <w:lang w:val="en-US"/>
                  </w:rPr>
                  <m:t>=562.432</m:t>
                </m:r>
                <m:r>
                  <m:rPr>
                    <m:sty m:val="p"/>
                  </m:rPr>
                  <w:rPr>
                    <w:rFonts w:ascii="Cambria Math" w:eastAsiaTheme="minorEastAsia" w:hAnsi="Cambria Math"/>
                    <w:lang w:val="en-US"/>
                  </w:rPr>
                  <w:br/>
                </m:r>
              </m:oMath>
              <m:oMath>
                <m:r>
                  <m:rPr>
                    <m:sty m:val="p"/>
                  </m:rPr>
                  <w:rPr>
                    <w:rFonts w:ascii="Cambria Math" w:hAnsi="Cambria Math"/>
                    <w:lang w:val="en-US"/>
                  </w:rPr>
                  <w:br/>
                </m:r>
              </m:oMath>
              <m:oMath>
                <m:r>
                  <w:rPr>
                    <w:rFonts w:ascii="Cambria Math" w:hAnsi="Cambria Math"/>
                    <w:lang w:val="en-US"/>
                  </w:rPr>
                  <m:t>=$562.43</m:t>
                </m:r>
              </m:oMath>
            </m:oMathPara>
          </w:p>
        </w:tc>
        <w:tc>
          <w:tcPr>
            <w:tcW w:w="2863" w:type="dxa"/>
          </w:tcPr>
          <w:p w14:paraId="62F811DA" w14:textId="57C6A711" w:rsidR="004D787E" w:rsidRDefault="000037B6" w:rsidP="00891B27">
            <w:pPr>
              <w:suppressAutoHyphens w:val="0"/>
              <w:spacing w:after="0" w:line="276" w:lineRule="auto"/>
            </w:pPr>
            <m:oMathPara>
              <m:oMath>
                <m:r>
                  <w:rPr>
                    <w:rFonts w:ascii="Cambria Math" w:hAnsi="Cambria Math"/>
                    <w:lang w:val="en-US"/>
                  </w:rPr>
                  <m:t>FV=PV</m:t>
                </m:r>
                <m:sSup>
                  <m:sSupPr>
                    <m:ctrlPr>
                      <w:rPr>
                        <w:rFonts w:ascii="Cambria Math" w:hAnsi="Cambria Math"/>
                        <w:bCs/>
                        <w:i/>
                        <w:iCs/>
                        <w:lang w:val="en-US"/>
                      </w:rPr>
                    </m:ctrlPr>
                  </m:sSupPr>
                  <m:e>
                    <m:d>
                      <m:dPr>
                        <m:ctrlPr>
                          <w:rPr>
                            <w:rFonts w:ascii="Cambria Math" w:hAnsi="Cambria Math"/>
                            <w:bCs/>
                            <w:i/>
                            <w:iCs/>
                            <w:lang w:val="en-US"/>
                          </w:rPr>
                        </m:ctrlPr>
                      </m:dPr>
                      <m:e>
                        <m:r>
                          <w:rPr>
                            <w:rFonts w:ascii="Cambria Math" w:hAnsi="Cambria Math"/>
                            <w:lang w:val="en-US"/>
                          </w:rPr>
                          <m:t>1+r</m:t>
                        </m:r>
                      </m:e>
                    </m:d>
                  </m:e>
                  <m:sup>
                    <m:r>
                      <w:rPr>
                        <w:rFonts w:ascii="Cambria Math" w:hAnsi="Cambria Math"/>
                        <w:lang w:val="en-US"/>
                      </w:rPr>
                      <m:t>n</m:t>
                    </m:r>
                  </m:sup>
                </m:sSup>
                <m:r>
                  <m:rPr>
                    <m:sty m:val="p"/>
                  </m:rPr>
                  <w:rPr>
                    <w:rFonts w:ascii="Cambria Math" w:hAnsi="Cambria Math"/>
                    <w:lang w:val="en-US"/>
                  </w:rPr>
                  <w:br/>
                </m:r>
              </m:oMath>
              <m:oMath>
                <m:r>
                  <m:rPr>
                    <m:sty m:val="p"/>
                  </m:rPr>
                  <w:rPr>
                    <w:rFonts w:ascii="Cambria Math" w:hAnsi="Cambria Math"/>
                    <w:lang w:val="en-US"/>
                  </w:rPr>
                  <w:br/>
                </m:r>
              </m:oMath>
              <m:oMath>
                <m:r>
                  <w:rPr>
                    <w:rFonts w:ascii="Cambria Math" w:hAnsi="Cambria Math"/>
                    <w:lang w:val="en-US"/>
                  </w:rPr>
                  <m:t>=5000</m:t>
                </m:r>
                <m:sSup>
                  <m:sSupPr>
                    <m:ctrlPr>
                      <w:rPr>
                        <w:rFonts w:ascii="Cambria Math" w:hAnsi="Cambria Math"/>
                        <w:bCs/>
                        <w:i/>
                        <w:iCs/>
                        <w:lang w:val="en-US"/>
                      </w:rPr>
                    </m:ctrlPr>
                  </m:sSupPr>
                  <m:e>
                    <m:d>
                      <m:dPr>
                        <m:ctrlPr>
                          <w:rPr>
                            <w:rFonts w:ascii="Cambria Math" w:hAnsi="Cambria Math"/>
                            <w:bCs/>
                            <w:i/>
                            <w:iCs/>
                            <w:lang w:val="en-US"/>
                          </w:rPr>
                        </m:ctrlPr>
                      </m:dPr>
                      <m:e>
                        <m:r>
                          <w:rPr>
                            <w:rFonts w:ascii="Cambria Math" w:hAnsi="Cambria Math"/>
                            <w:lang w:val="en-US"/>
                          </w:rPr>
                          <m:t>1+0.04</m:t>
                        </m:r>
                      </m:e>
                    </m:d>
                  </m:e>
                  <m:sup>
                    <m:r>
                      <w:rPr>
                        <w:rFonts w:ascii="Cambria Math" w:hAnsi="Cambria Math"/>
                        <w:lang w:val="en-US"/>
                      </w:rPr>
                      <m:t>3</m:t>
                    </m:r>
                  </m:sup>
                </m:sSup>
                <m:r>
                  <m:rPr>
                    <m:sty m:val="p"/>
                  </m:rPr>
                  <w:rPr>
                    <w:rFonts w:ascii="Cambria Math" w:eastAsiaTheme="minorEastAsia" w:hAnsi="Cambria Math"/>
                    <w:lang w:val="en-US"/>
                  </w:rPr>
                  <w:br/>
                </m:r>
              </m:oMath>
              <m:oMath>
                <m:r>
                  <m:rPr>
                    <m:sty m:val="p"/>
                  </m:rPr>
                  <w:rPr>
                    <w:rFonts w:ascii="Cambria Math" w:hAnsi="Cambria Math"/>
                  </w:rPr>
                  <w:br/>
                </m:r>
              </m:oMath>
              <m:oMath>
                <m:r>
                  <w:rPr>
                    <w:rFonts w:ascii="Cambria Math" w:hAnsi="Cambria Math"/>
                  </w:rPr>
                  <m:t>=5000</m:t>
                </m:r>
                <m:sSup>
                  <m:sSupPr>
                    <m:ctrlPr>
                      <w:rPr>
                        <w:rFonts w:ascii="Cambria Math" w:hAnsi="Cambria Math"/>
                        <w:i/>
                      </w:rPr>
                    </m:ctrlPr>
                  </m:sSupPr>
                  <m:e>
                    <m:d>
                      <m:dPr>
                        <m:ctrlPr>
                          <w:rPr>
                            <w:rFonts w:ascii="Cambria Math" w:hAnsi="Cambria Math"/>
                            <w:i/>
                          </w:rPr>
                        </m:ctrlPr>
                      </m:dPr>
                      <m:e>
                        <m:r>
                          <w:rPr>
                            <w:rFonts w:ascii="Cambria Math" w:hAnsi="Cambria Math"/>
                          </w:rPr>
                          <m:t>1.04</m:t>
                        </m:r>
                      </m:e>
                    </m:d>
                  </m:e>
                  <m:sup>
                    <m:r>
                      <w:rPr>
                        <w:rFonts w:ascii="Cambria Math" w:hAnsi="Cambria Math"/>
                      </w:rPr>
                      <m:t>3</m:t>
                    </m:r>
                  </m:sup>
                </m:sSup>
                <m:r>
                  <m:rPr>
                    <m:sty m:val="p"/>
                  </m:rPr>
                  <w:rPr>
                    <w:rFonts w:ascii="Cambria Math" w:hAnsi="Cambria Math"/>
                  </w:rPr>
                  <w:br/>
                </m:r>
              </m:oMath>
              <m:oMath>
                <m:r>
                  <m:rPr>
                    <m:sty m:val="p"/>
                  </m:rPr>
                  <w:rPr>
                    <w:rFonts w:ascii="Cambria Math" w:eastAsiaTheme="minorEastAsia" w:hAnsi="Cambria Math"/>
                  </w:rPr>
                  <w:br/>
                </m:r>
              </m:oMath>
              <m:oMath>
                <m:r>
                  <w:rPr>
                    <w:rFonts w:ascii="Cambria Math" w:eastAsiaTheme="minorEastAsia" w:hAnsi="Cambria Math"/>
                  </w:rPr>
                  <m:t>=5624.32</m:t>
                </m:r>
                <m:r>
                  <m:rPr>
                    <m:sty m:val="p"/>
                  </m:rPr>
                  <w:rPr>
                    <w:rFonts w:ascii="Cambria Math" w:eastAsiaTheme="minorEastAsia" w:hAnsi="Cambria Math"/>
                  </w:rPr>
                  <w:br/>
                </m:r>
              </m:oMath>
              <m:oMath>
                <m:r>
                  <m:rPr>
                    <m:sty m:val="p"/>
                  </m:rPr>
                  <w:rPr>
                    <w:rFonts w:ascii="Cambria Math" w:hAnsi="Cambria Math"/>
                  </w:rPr>
                  <w:br/>
                </m:r>
              </m:oMath>
              <m:oMath>
                <m:r>
                  <w:rPr>
                    <w:rFonts w:ascii="Cambria Math" w:hAnsi="Cambria Math"/>
                  </w:rPr>
                  <m:t>=$5624.32</m:t>
                </m:r>
              </m:oMath>
            </m:oMathPara>
          </w:p>
        </w:tc>
        <w:tc>
          <w:tcPr>
            <w:tcW w:w="2862" w:type="dxa"/>
          </w:tcPr>
          <w:p w14:paraId="61D1C105" w14:textId="1CD84A09" w:rsidR="004D787E" w:rsidRDefault="000037B6" w:rsidP="00891B27">
            <w:pPr>
              <w:suppressAutoHyphens w:val="0"/>
              <w:spacing w:after="0" w:line="276" w:lineRule="auto"/>
            </w:pPr>
            <m:oMathPara>
              <m:oMath>
                <m:r>
                  <w:rPr>
                    <w:rFonts w:ascii="Cambria Math" w:hAnsi="Cambria Math"/>
                    <w:lang w:val="en-US"/>
                  </w:rPr>
                  <m:t>FV=PV</m:t>
                </m:r>
                <m:sSup>
                  <m:sSupPr>
                    <m:ctrlPr>
                      <w:rPr>
                        <w:rFonts w:ascii="Cambria Math" w:hAnsi="Cambria Math"/>
                        <w:bCs/>
                        <w:i/>
                        <w:iCs/>
                        <w:lang w:val="en-US"/>
                      </w:rPr>
                    </m:ctrlPr>
                  </m:sSupPr>
                  <m:e>
                    <m:d>
                      <m:dPr>
                        <m:ctrlPr>
                          <w:rPr>
                            <w:rFonts w:ascii="Cambria Math" w:hAnsi="Cambria Math"/>
                            <w:bCs/>
                            <w:i/>
                            <w:iCs/>
                            <w:lang w:val="en-US"/>
                          </w:rPr>
                        </m:ctrlPr>
                      </m:dPr>
                      <m:e>
                        <m:r>
                          <w:rPr>
                            <w:rFonts w:ascii="Cambria Math" w:hAnsi="Cambria Math"/>
                            <w:lang w:val="en-US"/>
                          </w:rPr>
                          <m:t>1+r</m:t>
                        </m:r>
                      </m:e>
                    </m:d>
                  </m:e>
                  <m:sup>
                    <m:r>
                      <w:rPr>
                        <w:rFonts w:ascii="Cambria Math" w:hAnsi="Cambria Math"/>
                        <w:lang w:val="en-US"/>
                      </w:rPr>
                      <m:t>n</m:t>
                    </m:r>
                  </m:sup>
                </m:sSup>
                <m:r>
                  <m:rPr>
                    <m:sty m:val="p"/>
                  </m:rPr>
                  <w:rPr>
                    <w:rFonts w:ascii="Cambria Math" w:eastAsiaTheme="minorEastAsia" w:hAnsi="Cambria Math"/>
                    <w:lang w:val="en-US"/>
                  </w:rPr>
                  <w:br/>
                </m:r>
              </m:oMath>
              <m:oMath>
                <m:r>
                  <m:rPr>
                    <m:sty m:val="p"/>
                  </m:rPr>
                  <w:rPr>
                    <w:rFonts w:ascii="Cambria Math" w:hAnsi="Cambria Math"/>
                    <w:lang w:val="en-US"/>
                  </w:rPr>
                  <w:br/>
                </m:r>
              </m:oMath>
              <m:oMath>
                <m:r>
                  <w:rPr>
                    <w:rFonts w:ascii="Cambria Math" w:hAnsi="Cambria Math"/>
                    <w:lang w:val="en-US"/>
                  </w:rPr>
                  <m:t>=5000</m:t>
                </m:r>
                <m:sSup>
                  <m:sSupPr>
                    <m:ctrlPr>
                      <w:rPr>
                        <w:rFonts w:ascii="Cambria Math" w:hAnsi="Cambria Math"/>
                        <w:bCs/>
                        <w:i/>
                        <w:iCs/>
                        <w:lang w:val="en-US"/>
                      </w:rPr>
                    </m:ctrlPr>
                  </m:sSupPr>
                  <m:e>
                    <m:d>
                      <m:dPr>
                        <m:ctrlPr>
                          <w:rPr>
                            <w:rFonts w:ascii="Cambria Math" w:hAnsi="Cambria Math"/>
                            <w:bCs/>
                            <w:i/>
                            <w:iCs/>
                            <w:lang w:val="en-US"/>
                          </w:rPr>
                        </m:ctrlPr>
                      </m:dPr>
                      <m:e>
                        <m:r>
                          <w:rPr>
                            <w:rFonts w:ascii="Cambria Math" w:hAnsi="Cambria Math"/>
                            <w:lang w:val="en-US"/>
                          </w:rPr>
                          <m:t>1+0.04</m:t>
                        </m:r>
                      </m:e>
                    </m:d>
                  </m:e>
                  <m:sup>
                    <m:r>
                      <w:rPr>
                        <w:rFonts w:ascii="Cambria Math" w:hAnsi="Cambria Math"/>
                        <w:lang w:val="en-US"/>
                      </w:rPr>
                      <m:t>6</m:t>
                    </m:r>
                  </m:sup>
                </m:sSup>
                <m:r>
                  <m:rPr>
                    <m:sty m:val="p"/>
                  </m:rPr>
                  <w:rPr>
                    <w:rFonts w:ascii="Cambria Math" w:eastAsiaTheme="minorEastAsia" w:hAnsi="Cambria Math"/>
                    <w:lang w:val="en-US"/>
                  </w:rPr>
                  <w:br/>
                </m:r>
              </m:oMath>
              <m:oMath>
                <m:r>
                  <m:rPr>
                    <m:sty m:val="p"/>
                  </m:rPr>
                  <w:rPr>
                    <w:rFonts w:ascii="Cambria Math" w:hAnsi="Cambria Math"/>
                  </w:rPr>
                  <w:br/>
                </m:r>
              </m:oMath>
              <m:oMath>
                <m:r>
                  <w:rPr>
                    <w:rFonts w:ascii="Cambria Math" w:hAnsi="Cambria Math"/>
                  </w:rPr>
                  <m:t>=5000</m:t>
                </m:r>
                <m:sSup>
                  <m:sSupPr>
                    <m:ctrlPr>
                      <w:rPr>
                        <w:rFonts w:ascii="Cambria Math" w:hAnsi="Cambria Math"/>
                        <w:i/>
                      </w:rPr>
                    </m:ctrlPr>
                  </m:sSupPr>
                  <m:e>
                    <m:d>
                      <m:dPr>
                        <m:ctrlPr>
                          <w:rPr>
                            <w:rFonts w:ascii="Cambria Math" w:hAnsi="Cambria Math"/>
                            <w:i/>
                          </w:rPr>
                        </m:ctrlPr>
                      </m:dPr>
                      <m:e>
                        <m:r>
                          <w:rPr>
                            <w:rFonts w:ascii="Cambria Math" w:hAnsi="Cambria Math"/>
                          </w:rPr>
                          <m:t>1.04</m:t>
                        </m:r>
                      </m:e>
                    </m:d>
                  </m:e>
                  <m:sup>
                    <m:r>
                      <w:rPr>
                        <w:rFonts w:ascii="Cambria Math" w:hAnsi="Cambria Math"/>
                      </w:rPr>
                      <m:t>6</m:t>
                    </m:r>
                  </m:sup>
                </m:sSup>
                <m:r>
                  <m:rPr>
                    <m:sty m:val="p"/>
                  </m:rPr>
                  <w:rPr>
                    <w:rFonts w:ascii="Cambria Math" w:hAnsi="Cambria Math"/>
                  </w:rPr>
                  <w:br/>
                </m:r>
              </m:oMath>
              <m:oMath>
                <m:r>
                  <m:rPr>
                    <m:sty m:val="p"/>
                  </m:rPr>
                  <w:rPr>
                    <w:rFonts w:ascii="Cambria Math" w:eastAsiaTheme="minorEastAsia" w:hAnsi="Cambria Math"/>
                  </w:rPr>
                  <w:br/>
                </m:r>
              </m:oMath>
              <m:oMath>
                <m:r>
                  <w:rPr>
                    <w:rFonts w:ascii="Cambria Math" w:eastAsiaTheme="minorEastAsia" w:hAnsi="Cambria Math"/>
                  </w:rPr>
                  <m:t>=6326.5950…</m:t>
                </m:r>
                <m:r>
                  <m:rPr>
                    <m:sty m:val="p"/>
                  </m:rPr>
                  <w:rPr>
                    <w:rFonts w:ascii="Cambria Math" w:eastAsiaTheme="minorEastAsia" w:hAnsi="Cambria Math"/>
                  </w:rPr>
                  <w:br/>
                </m:r>
              </m:oMath>
              <m:oMath>
                <m:r>
                  <m:rPr>
                    <m:sty m:val="p"/>
                  </m:rPr>
                  <w:rPr>
                    <w:rFonts w:ascii="Cambria Math" w:hAnsi="Cambria Math"/>
                  </w:rPr>
                  <w:br/>
                </m:r>
              </m:oMath>
              <m:oMath>
                <m:r>
                  <w:rPr>
                    <w:rFonts w:ascii="Cambria Math" w:hAnsi="Cambria Math"/>
                  </w:rPr>
                  <m:t>=$6326.60</m:t>
                </m:r>
              </m:oMath>
            </m:oMathPara>
          </w:p>
        </w:tc>
        <w:tc>
          <w:tcPr>
            <w:tcW w:w="2863" w:type="dxa"/>
          </w:tcPr>
          <w:p w14:paraId="46E6BB13" w14:textId="4F84C3C1" w:rsidR="004D787E" w:rsidRDefault="000037B6" w:rsidP="00891B27">
            <w:pPr>
              <w:suppressAutoHyphens w:val="0"/>
              <w:spacing w:after="0" w:line="276" w:lineRule="auto"/>
            </w:pPr>
            <m:oMathPara>
              <m:oMath>
                <m:r>
                  <w:rPr>
                    <w:rFonts w:ascii="Cambria Math" w:hAnsi="Cambria Math"/>
                    <w:lang w:val="en-US"/>
                  </w:rPr>
                  <m:t>FV=PV</m:t>
                </m:r>
                <m:sSup>
                  <m:sSupPr>
                    <m:ctrlPr>
                      <w:rPr>
                        <w:rFonts w:ascii="Cambria Math" w:hAnsi="Cambria Math"/>
                        <w:bCs/>
                        <w:i/>
                        <w:iCs/>
                        <w:lang w:val="en-US"/>
                      </w:rPr>
                    </m:ctrlPr>
                  </m:sSupPr>
                  <m:e>
                    <m:d>
                      <m:dPr>
                        <m:ctrlPr>
                          <w:rPr>
                            <w:rFonts w:ascii="Cambria Math" w:hAnsi="Cambria Math"/>
                            <w:bCs/>
                            <w:i/>
                            <w:iCs/>
                            <w:lang w:val="en-US"/>
                          </w:rPr>
                        </m:ctrlPr>
                      </m:dPr>
                      <m:e>
                        <m:r>
                          <w:rPr>
                            <w:rFonts w:ascii="Cambria Math" w:hAnsi="Cambria Math"/>
                            <w:lang w:val="en-US"/>
                          </w:rPr>
                          <m:t>1+r</m:t>
                        </m:r>
                      </m:e>
                    </m:d>
                  </m:e>
                  <m:sup>
                    <m:r>
                      <w:rPr>
                        <w:rFonts w:ascii="Cambria Math" w:hAnsi="Cambria Math"/>
                        <w:lang w:val="en-US"/>
                      </w:rPr>
                      <m:t>n</m:t>
                    </m:r>
                  </m:sup>
                </m:sSup>
                <m:r>
                  <m:rPr>
                    <m:sty m:val="p"/>
                  </m:rPr>
                  <w:rPr>
                    <w:rFonts w:ascii="Cambria Math" w:eastAsiaTheme="minorEastAsia" w:hAnsi="Cambria Math"/>
                    <w:lang w:val="en-US"/>
                  </w:rPr>
                  <w:br/>
                </m:r>
              </m:oMath>
              <m:oMath>
                <m:r>
                  <m:rPr>
                    <m:sty m:val="p"/>
                  </m:rPr>
                  <w:rPr>
                    <w:rFonts w:ascii="Cambria Math" w:hAnsi="Cambria Math"/>
                    <w:lang w:val="en-US"/>
                  </w:rPr>
                  <w:br/>
                </m:r>
              </m:oMath>
              <m:oMath>
                <m:r>
                  <w:rPr>
                    <w:rFonts w:ascii="Cambria Math" w:hAnsi="Cambria Math"/>
                    <w:lang w:val="en-US"/>
                  </w:rPr>
                  <m:t>=5000</m:t>
                </m:r>
                <m:sSup>
                  <m:sSupPr>
                    <m:ctrlPr>
                      <w:rPr>
                        <w:rFonts w:ascii="Cambria Math" w:hAnsi="Cambria Math"/>
                        <w:bCs/>
                        <w:i/>
                        <w:iCs/>
                        <w:lang w:val="en-US"/>
                      </w:rPr>
                    </m:ctrlPr>
                  </m:sSupPr>
                  <m:e>
                    <m:d>
                      <m:dPr>
                        <m:ctrlPr>
                          <w:rPr>
                            <w:rFonts w:ascii="Cambria Math" w:hAnsi="Cambria Math"/>
                            <w:bCs/>
                            <w:i/>
                            <w:iCs/>
                            <w:lang w:val="en-US"/>
                          </w:rPr>
                        </m:ctrlPr>
                      </m:dPr>
                      <m:e>
                        <m:r>
                          <w:rPr>
                            <w:rFonts w:ascii="Cambria Math" w:hAnsi="Cambria Math"/>
                            <w:lang w:val="en-US"/>
                          </w:rPr>
                          <m:t>1+0.08</m:t>
                        </m:r>
                      </m:e>
                    </m:d>
                  </m:e>
                  <m:sup>
                    <m:r>
                      <w:rPr>
                        <w:rFonts w:ascii="Cambria Math" w:hAnsi="Cambria Math"/>
                        <w:lang w:val="en-US"/>
                      </w:rPr>
                      <m:t>6</m:t>
                    </m:r>
                  </m:sup>
                </m:sSup>
                <m:r>
                  <m:rPr>
                    <m:sty m:val="p"/>
                  </m:rPr>
                  <w:rPr>
                    <w:rFonts w:ascii="Cambria Math" w:eastAsiaTheme="minorEastAsia" w:hAnsi="Cambria Math"/>
                    <w:lang w:val="en-US"/>
                  </w:rPr>
                  <w:br/>
                </m:r>
              </m:oMath>
              <m:oMath>
                <m:r>
                  <m:rPr>
                    <m:sty m:val="p"/>
                  </m:rPr>
                  <w:rPr>
                    <w:rFonts w:ascii="Cambria Math" w:hAnsi="Cambria Math"/>
                  </w:rPr>
                  <w:br/>
                </m:r>
              </m:oMath>
              <m:oMath>
                <m:r>
                  <w:rPr>
                    <w:rFonts w:ascii="Cambria Math" w:hAnsi="Cambria Math"/>
                  </w:rPr>
                  <m:t>=5000</m:t>
                </m:r>
                <m:sSup>
                  <m:sSupPr>
                    <m:ctrlPr>
                      <w:rPr>
                        <w:rFonts w:ascii="Cambria Math" w:hAnsi="Cambria Math"/>
                        <w:i/>
                      </w:rPr>
                    </m:ctrlPr>
                  </m:sSupPr>
                  <m:e>
                    <m:d>
                      <m:dPr>
                        <m:ctrlPr>
                          <w:rPr>
                            <w:rFonts w:ascii="Cambria Math" w:hAnsi="Cambria Math"/>
                            <w:i/>
                          </w:rPr>
                        </m:ctrlPr>
                      </m:dPr>
                      <m:e>
                        <m:r>
                          <w:rPr>
                            <w:rFonts w:ascii="Cambria Math" w:hAnsi="Cambria Math"/>
                          </w:rPr>
                          <m:t>1.08</m:t>
                        </m:r>
                      </m:e>
                    </m:d>
                  </m:e>
                  <m:sup>
                    <m:r>
                      <w:rPr>
                        <w:rFonts w:ascii="Cambria Math" w:hAnsi="Cambria Math"/>
                      </w:rPr>
                      <m:t>6</m:t>
                    </m:r>
                  </m:sup>
                </m:sSup>
                <m:r>
                  <m:rPr>
                    <m:sty m:val="p"/>
                  </m:rPr>
                  <w:rPr>
                    <w:rFonts w:ascii="Cambria Math" w:hAnsi="Cambria Math"/>
                  </w:rPr>
                  <w:br/>
                </m:r>
              </m:oMath>
              <m:oMath>
                <m:r>
                  <m:rPr>
                    <m:sty m:val="p"/>
                  </m:rPr>
                  <w:rPr>
                    <w:rFonts w:ascii="Cambria Math" w:eastAsiaTheme="minorEastAsia" w:hAnsi="Cambria Math"/>
                  </w:rPr>
                  <w:br/>
                </m:r>
              </m:oMath>
              <m:oMath>
                <m:r>
                  <w:rPr>
                    <w:rFonts w:ascii="Cambria Math" w:eastAsiaTheme="minorEastAsia" w:hAnsi="Cambria Math"/>
                  </w:rPr>
                  <m:t>=7934.37161…</m:t>
                </m:r>
                <m:r>
                  <m:rPr>
                    <m:sty m:val="p"/>
                  </m:rPr>
                  <w:rPr>
                    <w:rFonts w:ascii="Cambria Math" w:eastAsiaTheme="minorEastAsia" w:hAnsi="Cambria Math"/>
                  </w:rPr>
                  <w:br/>
                </m:r>
              </m:oMath>
              <m:oMath>
                <m:r>
                  <m:rPr>
                    <m:sty m:val="p"/>
                  </m:rPr>
                  <w:rPr>
                    <w:rFonts w:ascii="Cambria Math" w:hAnsi="Cambria Math"/>
                  </w:rPr>
                  <w:br/>
                </m:r>
              </m:oMath>
              <m:oMath>
                <m:r>
                  <w:rPr>
                    <w:rFonts w:ascii="Cambria Math" w:hAnsi="Cambria Math"/>
                  </w:rPr>
                  <m:t>=$7934.37</m:t>
                </m:r>
              </m:oMath>
            </m:oMathPara>
          </w:p>
        </w:tc>
      </w:tr>
    </w:tbl>
    <w:p w14:paraId="2727B47F" w14:textId="77777777" w:rsidR="00605A18" w:rsidRDefault="00605A18" w:rsidP="001E265E">
      <w:pPr>
        <w:sectPr w:rsidR="00605A18" w:rsidSect="00605A18">
          <w:pgSz w:w="16840" w:h="11900" w:orient="landscape"/>
          <w:pgMar w:top="1134" w:right="1134" w:bottom="1134" w:left="1134" w:header="709" w:footer="709" w:gutter="0"/>
          <w:cols w:space="708"/>
          <w:docGrid w:linePitch="360"/>
        </w:sectPr>
      </w:pPr>
    </w:p>
    <w:p w14:paraId="27E6D59F" w14:textId="77777777" w:rsidR="00B94CEA" w:rsidRDefault="00460D45" w:rsidP="00460D45">
      <w:pPr>
        <w:pStyle w:val="Heading3"/>
      </w:pPr>
      <w:r>
        <w:lastRenderedPageBreak/>
        <w:t xml:space="preserve">Appendix </w:t>
      </w:r>
      <w:r w:rsidR="00EC7078">
        <w:t>C</w:t>
      </w:r>
      <w:r>
        <w:t xml:space="preserve"> </w:t>
      </w:r>
    </w:p>
    <w:p w14:paraId="5C36D4B1" w14:textId="5D9DEFCE" w:rsidR="00460D45" w:rsidRDefault="00B94CEA" w:rsidP="00B94CEA">
      <w:pPr>
        <w:pStyle w:val="Heading4"/>
      </w:pPr>
      <w:r>
        <w:t>V</w:t>
      </w:r>
      <w:r w:rsidR="00460D45">
        <w:t>ariation problems</w:t>
      </w:r>
    </w:p>
    <w:p w14:paraId="6557CB67" w14:textId="5C185152" w:rsidR="000161FE" w:rsidRDefault="00460D45">
      <w:pPr>
        <w:pStyle w:val="ListNumber"/>
        <w:numPr>
          <w:ilvl w:val="0"/>
          <w:numId w:val="9"/>
        </w:numPr>
      </w:pPr>
      <w:r>
        <w:t>$1000 invested over 8 years at a rate of 4% per annum, compounded annually.</w:t>
      </w:r>
    </w:p>
    <w:p w14:paraId="21AE5EE0" w14:textId="43E7EF6C" w:rsidR="00460D45" w:rsidRDefault="00475DC0" w:rsidP="00670E97">
      <m:oMathPara>
        <m:oMath>
          <m:r>
            <w:rPr>
              <w:rFonts w:ascii="Cambria Math" w:hAnsi="Cambria Math"/>
            </w:rPr>
            <m:t>FV</m:t>
          </m:r>
          <m:r>
            <m:rPr>
              <m:sty m:val="p"/>
              <m:aln/>
            </m:rPr>
            <w:rPr>
              <w:rFonts w:ascii="Cambria Math" w:hAnsi="Cambria Math"/>
            </w:rPr>
            <m:t>=1000</m:t>
          </m:r>
          <m:sSup>
            <m:sSupPr>
              <m:ctrlPr>
                <w:rPr>
                  <w:rFonts w:ascii="Cambria Math" w:hAnsi="Cambria Math"/>
                </w:rPr>
              </m:ctrlPr>
            </m:sSupPr>
            <m:e>
              <m:d>
                <m:dPr>
                  <m:ctrlPr>
                    <w:rPr>
                      <w:rFonts w:ascii="Cambria Math" w:hAnsi="Cambria Math"/>
                    </w:rPr>
                  </m:ctrlPr>
                </m:dPr>
                <m:e>
                  <m:r>
                    <m:rPr>
                      <m:sty m:val="p"/>
                    </m:rPr>
                    <w:rPr>
                      <w:rFonts w:ascii="Cambria Math" w:hAnsi="Cambria Math"/>
                    </w:rPr>
                    <m:t>1.04</m:t>
                  </m:r>
                </m:e>
              </m:d>
            </m:e>
            <m:sup>
              <m:r>
                <m:rPr>
                  <m:sty m:val="p"/>
                </m:rPr>
                <w:rPr>
                  <w:rFonts w:ascii="Cambria Math" w:hAnsi="Cambria Math"/>
                </w:rPr>
                <m:t>8</m:t>
              </m:r>
            </m:sup>
          </m:sSup>
          <m:r>
            <m:rPr>
              <m:sty m:val="p"/>
            </m:rPr>
            <w:rPr>
              <w:rFonts w:ascii="Cambria Math" w:hAnsi="Cambria Math"/>
            </w:rPr>
            <w:br/>
          </m:r>
        </m:oMath>
        <m:oMath>
          <m:r>
            <m:rPr>
              <m:sty m:val="p"/>
              <m:aln/>
            </m:rPr>
            <w:rPr>
              <w:rFonts w:ascii="Cambria Math" w:hAnsi="Cambria Math"/>
            </w:rPr>
            <m:t>=$1368.57</m:t>
          </m:r>
        </m:oMath>
      </m:oMathPara>
    </w:p>
    <w:p w14:paraId="37329C9C" w14:textId="31884ADE" w:rsidR="00670E97" w:rsidRDefault="00460D45" w:rsidP="004E65A4">
      <w:pPr>
        <w:pStyle w:val="ListNumber"/>
      </w:pPr>
      <w:r>
        <w:t>$1000 invested over 4 years at a rate of 4% per annum, compounded annually.</w:t>
      </w:r>
    </w:p>
    <w:p w14:paraId="60417E6B" w14:textId="3574E822" w:rsidR="00460D45" w:rsidRDefault="00670E97" w:rsidP="00EC676F">
      <m:oMathPara>
        <m:oMath>
          <m:r>
            <w:rPr>
              <w:rFonts w:ascii="Cambria Math" w:hAnsi="Cambria Math"/>
            </w:rPr>
            <m:t>FV</m:t>
          </m:r>
          <m:r>
            <m:rPr>
              <m:sty m:val="p"/>
              <m:aln/>
            </m:rPr>
            <w:rPr>
              <w:rFonts w:ascii="Cambria Math" w:hAnsi="Cambria Math"/>
            </w:rPr>
            <m:t>=1000</m:t>
          </m:r>
          <m:sSup>
            <m:sSupPr>
              <m:ctrlPr>
                <w:rPr>
                  <w:rFonts w:ascii="Cambria Math" w:hAnsi="Cambria Math"/>
                </w:rPr>
              </m:ctrlPr>
            </m:sSupPr>
            <m:e>
              <m:d>
                <m:dPr>
                  <m:ctrlPr>
                    <w:rPr>
                      <w:rFonts w:ascii="Cambria Math" w:hAnsi="Cambria Math"/>
                    </w:rPr>
                  </m:ctrlPr>
                </m:dPr>
                <m:e>
                  <m:r>
                    <m:rPr>
                      <m:sty m:val="p"/>
                    </m:rPr>
                    <w:rPr>
                      <w:rFonts w:ascii="Cambria Math" w:hAnsi="Cambria Math"/>
                    </w:rPr>
                    <m:t>1.04</m:t>
                  </m:r>
                </m:e>
              </m:d>
            </m:e>
            <m:sup>
              <m:r>
                <m:rPr>
                  <m:sty m:val="p"/>
                </m:rPr>
                <w:rPr>
                  <w:rFonts w:ascii="Cambria Math" w:hAnsi="Cambria Math"/>
                </w:rPr>
                <m:t>4</m:t>
              </m:r>
            </m:sup>
          </m:sSup>
          <m:r>
            <m:rPr>
              <m:sty m:val="p"/>
            </m:rPr>
            <w:rPr>
              <w:rFonts w:ascii="Cambria Math" w:hAnsi="Cambria Math"/>
            </w:rPr>
            <w:br/>
          </m:r>
        </m:oMath>
        <m:oMath>
          <m:r>
            <m:rPr>
              <m:sty m:val="p"/>
              <m:aln/>
            </m:rPr>
            <w:rPr>
              <w:rFonts w:ascii="Cambria Math" w:hAnsi="Cambria Math"/>
            </w:rPr>
            <m:t>=$1169.86</m:t>
          </m:r>
        </m:oMath>
      </m:oMathPara>
    </w:p>
    <w:p w14:paraId="1F641557" w14:textId="37BCEFDD" w:rsidR="00294AC7" w:rsidRDefault="00460D45" w:rsidP="004E65A4">
      <w:pPr>
        <w:pStyle w:val="ListNumber"/>
      </w:pPr>
      <w:r>
        <w:t>$1000 invested over 4 years at a rate of 12% per annum, compounded annually.</w:t>
      </w:r>
    </w:p>
    <w:p w14:paraId="4B9BA93C" w14:textId="470DB3E4" w:rsidR="00460D45" w:rsidRDefault="00294AC7" w:rsidP="00EC676F">
      <m:oMathPara>
        <m:oMath>
          <m:r>
            <w:rPr>
              <w:rFonts w:ascii="Cambria Math" w:hAnsi="Cambria Math"/>
            </w:rPr>
            <m:t>FV</m:t>
          </m:r>
          <m:r>
            <m:rPr>
              <m:sty m:val="p"/>
              <m:aln/>
            </m:rPr>
            <w:rPr>
              <w:rFonts w:ascii="Cambria Math" w:hAnsi="Cambria Math"/>
            </w:rPr>
            <m:t>=1000</m:t>
          </m:r>
          <m:sSup>
            <m:sSupPr>
              <m:ctrlPr>
                <w:rPr>
                  <w:rFonts w:ascii="Cambria Math" w:hAnsi="Cambria Math"/>
                </w:rPr>
              </m:ctrlPr>
            </m:sSupPr>
            <m:e>
              <m:d>
                <m:dPr>
                  <m:ctrlPr>
                    <w:rPr>
                      <w:rFonts w:ascii="Cambria Math" w:hAnsi="Cambria Math"/>
                    </w:rPr>
                  </m:ctrlPr>
                </m:dPr>
                <m:e>
                  <m:r>
                    <m:rPr>
                      <m:sty m:val="p"/>
                    </m:rPr>
                    <w:rPr>
                      <w:rFonts w:ascii="Cambria Math" w:hAnsi="Cambria Math"/>
                    </w:rPr>
                    <m:t>1.12</m:t>
                  </m:r>
                </m:e>
              </m:d>
            </m:e>
            <m:sup>
              <m:r>
                <m:rPr>
                  <m:sty m:val="p"/>
                </m:rPr>
                <w:rPr>
                  <w:rFonts w:ascii="Cambria Math" w:hAnsi="Cambria Math"/>
                </w:rPr>
                <m:t>4</m:t>
              </m:r>
            </m:sup>
          </m:sSup>
          <m:r>
            <m:rPr>
              <m:sty m:val="p"/>
            </m:rPr>
            <w:rPr>
              <w:rFonts w:ascii="Cambria Math" w:hAnsi="Cambria Math"/>
            </w:rPr>
            <w:br/>
          </m:r>
        </m:oMath>
        <m:oMath>
          <m:r>
            <m:rPr>
              <m:sty m:val="p"/>
              <m:aln/>
            </m:rPr>
            <w:rPr>
              <w:rFonts w:ascii="Cambria Math" w:hAnsi="Cambria Math"/>
            </w:rPr>
            <m:t>=$1573.52</m:t>
          </m:r>
        </m:oMath>
      </m:oMathPara>
    </w:p>
    <w:p w14:paraId="2F6713CC" w14:textId="1F05232D" w:rsidR="00294AC7" w:rsidRDefault="00460D45" w:rsidP="004E65A4">
      <w:pPr>
        <w:pStyle w:val="ListNumber"/>
      </w:pPr>
      <w:r>
        <w:t>$1000 invested over 4 years at a rate of 12.5% per annum, compounded annually.</w:t>
      </w:r>
    </w:p>
    <w:p w14:paraId="2DB83EE3" w14:textId="24FBE09B" w:rsidR="00460D45" w:rsidRDefault="00294AC7" w:rsidP="00EC676F">
      <m:oMathPara>
        <m:oMath>
          <m:r>
            <w:rPr>
              <w:rFonts w:ascii="Cambria Math" w:hAnsi="Cambria Math"/>
            </w:rPr>
            <m:t>FV</m:t>
          </m:r>
          <m:r>
            <m:rPr>
              <m:sty m:val="p"/>
              <m:aln/>
            </m:rPr>
            <w:rPr>
              <w:rFonts w:ascii="Cambria Math" w:hAnsi="Cambria Math"/>
            </w:rPr>
            <m:t>=1000</m:t>
          </m:r>
          <m:sSup>
            <m:sSupPr>
              <m:ctrlPr>
                <w:rPr>
                  <w:rFonts w:ascii="Cambria Math" w:hAnsi="Cambria Math"/>
                </w:rPr>
              </m:ctrlPr>
            </m:sSupPr>
            <m:e>
              <m:d>
                <m:dPr>
                  <m:ctrlPr>
                    <w:rPr>
                      <w:rFonts w:ascii="Cambria Math" w:hAnsi="Cambria Math"/>
                    </w:rPr>
                  </m:ctrlPr>
                </m:dPr>
                <m:e>
                  <m:r>
                    <m:rPr>
                      <m:sty m:val="p"/>
                    </m:rPr>
                    <w:rPr>
                      <w:rFonts w:ascii="Cambria Math" w:hAnsi="Cambria Math"/>
                    </w:rPr>
                    <m:t>1.125</m:t>
                  </m:r>
                </m:e>
              </m:d>
            </m:e>
            <m:sup>
              <m:r>
                <m:rPr>
                  <m:sty m:val="p"/>
                </m:rPr>
                <w:rPr>
                  <w:rFonts w:ascii="Cambria Math" w:hAnsi="Cambria Math"/>
                </w:rPr>
                <m:t>4</m:t>
              </m:r>
            </m:sup>
          </m:sSup>
          <m:r>
            <m:rPr>
              <m:sty m:val="p"/>
            </m:rPr>
            <w:rPr>
              <w:rFonts w:ascii="Cambria Math" w:hAnsi="Cambria Math"/>
            </w:rPr>
            <w:br/>
          </m:r>
        </m:oMath>
        <m:oMath>
          <m:r>
            <m:rPr>
              <m:sty m:val="p"/>
              <m:aln/>
            </m:rPr>
            <w:rPr>
              <w:rFonts w:ascii="Cambria Math" w:hAnsi="Cambria Math"/>
            </w:rPr>
            <m:t>=$1601.81</m:t>
          </m:r>
        </m:oMath>
      </m:oMathPara>
    </w:p>
    <w:p w14:paraId="29B1E899" w14:textId="45E65B57" w:rsidR="000F0515" w:rsidRDefault="00460D45" w:rsidP="004E65A4">
      <w:pPr>
        <w:pStyle w:val="ListNumber"/>
      </w:pPr>
      <w:r>
        <w:t>$1000 invested over 6 months at a rate of 12.5% per annum, compounded annually.</w:t>
      </w:r>
    </w:p>
    <w:p w14:paraId="10514703" w14:textId="6B19F716" w:rsidR="00460D45" w:rsidRDefault="000F0515" w:rsidP="00EC676F">
      <m:oMathPara>
        <m:oMath>
          <m:r>
            <w:rPr>
              <w:rFonts w:ascii="Cambria Math" w:hAnsi="Cambria Math"/>
            </w:rPr>
            <m:t>FV</m:t>
          </m:r>
          <m:r>
            <m:rPr>
              <m:sty m:val="p"/>
              <m:aln/>
            </m:rPr>
            <w:rPr>
              <w:rFonts w:ascii="Cambria Math" w:hAnsi="Cambria Math"/>
            </w:rPr>
            <m:t>=1000</m:t>
          </m:r>
          <m:sSup>
            <m:sSupPr>
              <m:ctrlPr>
                <w:rPr>
                  <w:rFonts w:ascii="Cambria Math" w:hAnsi="Cambria Math"/>
                </w:rPr>
              </m:ctrlPr>
            </m:sSupPr>
            <m:e>
              <m:d>
                <m:dPr>
                  <m:ctrlPr>
                    <w:rPr>
                      <w:rFonts w:ascii="Cambria Math" w:hAnsi="Cambria Math"/>
                    </w:rPr>
                  </m:ctrlPr>
                </m:dPr>
                <m:e>
                  <m:r>
                    <m:rPr>
                      <m:sty m:val="p"/>
                    </m:rPr>
                    <w:rPr>
                      <w:rFonts w:ascii="Cambria Math" w:hAnsi="Cambria Math"/>
                    </w:rPr>
                    <m:t>1.125</m:t>
                  </m:r>
                </m:e>
              </m:d>
            </m:e>
            <m:sup>
              <m:f>
                <m:fPr>
                  <m:ctrlPr>
                    <w:rPr>
                      <w:rFonts w:ascii="Cambria Math" w:hAnsi="Cambria Math"/>
                    </w:rPr>
                  </m:ctrlPr>
                </m:fPr>
                <m:num>
                  <m:r>
                    <m:rPr>
                      <m:sty m:val="p"/>
                    </m:rPr>
                    <w:rPr>
                      <w:rFonts w:ascii="Cambria Math" w:hAnsi="Cambria Math"/>
                    </w:rPr>
                    <m:t>6</m:t>
                  </m:r>
                </m:num>
                <m:den>
                  <m:r>
                    <m:rPr>
                      <m:sty m:val="p"/>
                    </m:rPr>
                    <w:rPr>
                      <w:rFonts w:ascii="Cambria Math" w:hAnsi="Cambria Math"/>
                    </w:rPr>
                    <m:t>12</m:t>
                  </m:r>
                </m:den>
              </m:f>
            </m:sup>
          </m:sSup>
          <m:r>
            <m:rPr>
              <m:sty m:val="p"/>
            </m:rPr>
            <w:rPr>
              <w:rFonts w:ascii="Cambria Math" w:hAnsi="Cambria Math"/>
            </w:rPr>
            <w:br/>
          </m:r>
        </m:oMath>
        <m:oMath>
          <m:r>
            <m:rPr>
              <m:sty m:val="p"/>
              <m:aln/>
            </m:rPr>
            <w:rPr>
              <w:rFonts w:ascii="Cambria Math" w:hAnsi="Cambria Math"/>
            </w:rPr>
            <m:t>=$1060.66</m:t>
          </m:r>
        </m:oMath>
      </m:oMathPara>
    </w:p>
    <w:p w14:paraId="37AB6DD4" w14:textId="2725262E" w:rsidR="00EC676F" w:rsidRPr="00EC676F" w:rsidRDefault="00460D45" w:rsidP="004E65A4">
      <w:pPr>
        <w:pStyle w:val="ListNumber"/>
      </w:pPr>
      <w:r>
        <w:t>$1000 invested over 18 months at a rate of 12.5% per annum, compounded annually.</w:t>
      </w:r>
    </w:p>
    <w:p w14:paraId="191DE894" w14:textId="0FAF1EFC" w:rsidR="00460D45" w:rsidRDefault="00EC676F" w:rsidP="00EC676F">
      <m:oMathPara>
        <m:oMath>
          <m:r>
            <w:rPr>
              <w:rFonts w:ascii="Cambria Math" w:hAnsi="Cambria Math"/>
            </w:rPr>
            <m:t>FV</m:t>
          </m:r>
          <m:r>
            <m:rPr>
              <m:sty m:val="p"/>
              <m:aln/>
            </m:rPr>
            <w:rPr>
              <w:rFonts w:ascii="Cambria Math" w:hAnsi="Cambria Math"/>
            </w:rPr>
            <m:t>=1000</m:t>
          </m:r>
          <m:sSup>
            <m:sSupPr>
              <m:ctrlPr>
                <w:rPr>
                  <w:rFonts w:ascii="Cambria Math" w:hAnsi="Cambria Math"/>
                </w:rPr>
              </m:ctrlPr>
            </m:sSupPr>
            <m:e>
              <m:d>
                <m:dPr>
                  <m:ctrlPr>
                    <w:rPr>
                      <w:rFonts w:ascii="Cambria Math" w:hAnsi="Cambria Math"/>
                    </w:rPr>
                  </m:ctrlPr>
                </m:dPr>
                <m:e>
                  <m:r>
                    <m:rPr>
                      <m:sty m:val="p"/>
                    </m:rPr>
                    <w:rPr>
                      <w:rFonts w:ascii="Cambria Math" w:hAnsi="Cambria Math"/>
                    </w:rPr>
                    <m:t>1.125</m:t>
                  </m:r>
                </m:e>
              </m:d>
            </m:e>
            <m:sup>
              <m:f>
                <m:fPr>
                  <m:ctrlPr>
                    <w:rPr>
                      <w:rFonts w:ascii="Cambria Math" w:hAnsi="Cambria Math"/>
                    </w:rPr>
                  </m:ctrlPr>
                </m:fPr>
                <m:num>
                  <m:r>
                    <m:rPr>
                      <m:sty m:val="p"/>
                    </m:rPr>
                    <w:rPr>
                      <w:rFonts w:ascii="Cambria Math" w:hAnsi="Cambria Math"/>
                    </w:rPr>
                    <m:t>18</m:t>
                  </m:r>
                </m:num>
                <m:den>
                  <m:r>
                    <m:rPr>
                      <m:sty m:val="p"/>
                    </m:rPr>
                    <w:rPr>
                      <w:rFonts w:ascii="Cambria Math" w:hAnsi="Cambria Math"/>
                    </w:rPr>
                    <m:t>12</m:t>
                  </m:r>
                </m:den>
              </m:f>
            </m:sup>
          </m:sSup>
          <m:r>
            <m:rPr>
              <m:sty m:val="p"/>
            </m:rPr>
            <w:rPr>
              <w:rFonts w:ascii="Cambria Math" w:hAnsi="Cambria Math"/>
            </w:rPr>
            <w:br/>
          </m:r>
        </m:oMath>
        <m:oMath>
          <m:r>
            <m:rPr>
              <m:sty m:val="p"/>
              <m:aln/>
            </m:rPr>
            <w:rPr>
              <w:rFonts w:ascii="Cambria Math" w:hAnsi="Cambria Math"/>
            </w:rPr>
            <m:t>=$1193.24</m:t>
          </m:r>
        </m:oMath>
      </m:oMathPara>
    </w:p>
    <w:p w14:paraId="60724A9E" w14:textId="481A4681" w:rsidR="00EC676F" w:rsidRPr="00EC676F" w:rsidRDefault="00460D45" w:rsidP="004E65A4">
      <w:pPr>
        <w:pStyle w:val="ListNumber"/>
      </w:pPr>
      <w:r>
        <w:t>$1000 invested over 4 months at a rate of 12.5% per annum, compounded annually.</w:t>
      </w:r>
    </w:p>
    <w:p w14:paraId="2B7028DE" w14:textId="5CA08B8F" w:rsidR="00460D45" w:rsidRDefault="00EC676F" w:rsidP="00EC676F">
      <m:oMathPara>
        <m:oMath>
          <m:r>
            <w:rPr>
              <w:rFonts w:ascii="Cambria Math" w:hAnsi="Cambria Math"/>
            </w:rPr>
            <m:t>FV</m:t>
          </m:r>
          <m:r>
            <m:rPr>
              <m:sty m:val="p"/>
              <m:aln/>
            </m:rPr>
            <w:rPr>
              <w:rFonts w:ascii="Cambria Math" w:hAnsi="Cambria Math"/>
            </w:rPr>
            <m:t>=1000</m:t>
          </m:r>
          <m:sSup>
            <m:sSupPr>
              <m:ctrlPr>
                <w:rPr>
                  <w:rFonts w:ascii="Cambria Math" w:hAnsi="Cambria Math"/>
                </w:rPr>
              </m:ctrlPr>
            </m:sSupPr>
            <m:e>
              <m:d>
                <m:dPr>
                  <m:ctrlPr>
                    <w:rPr>
                      <w:rFonts w:ascii="Cambria Math" w:hAnsi="Cambria Math"/>
                    </w:rPr>
                  </m:ctrlPr>
                </m:dPr>
                <m:e>
                  <m:r>
                    <m:rPr>
                      <m:sty m:val="p"/>
                    </m:rPr>
                    <w:rPr>
                      <w:rFonts w:ascii="Cambria Math" w:hAnsi="Cambria Math"/>
                    </w:rPr>
                    <m:t>1.125</m:t>
                  </m:r>
                </m:e>
              </m:d>
            </m:e>
            <m:sup>
              <m:f>
                <m:fPr>
                  <m:ctrlPr>
                    <w:rPr>
                      <w:rFonts w:ascii="Cambria Math" w:hAnsi="Cambria Math"/>
                    </w:rPr>
                  </m:ctrlPr>
                </m:fPr>
                <m:num>
                  <m:r>
                    <m:rPr>
                      <m:sty m:val="p"/>
                    </m:rPr>
                    <w:rPr>
                      <w:rFonts w:ascii="Cambria Math" w:hAnsi="Cambria Math"/>
                    </w:rPr>
                    <m:t>4</m:t>
                  </m:r>
                </m:num>
                <m:den>
                  <m:r>
                    <m:rPr>
                      <m:sty m:val="p"/>
                    </m:rPr>
                    <w:rPr>
                      <w:rFonts w:ascii="Cambria Math" w:hAnsi="Cambria Math"/>
                    </w:rPr>
                    <m:t>12</m:t>
                  </m:r>
                </m:den>
              </m:f>
            </m:sup>
          </m:sSup>
          <m:r>
            <m:rPr>
              <m:sty m:val="p"/>
            </m:rPr>
            <w:rPr>
              <w:rFonts w:ascii="Cambria Math" w:hAnsi="Cambria Math"/>
            </w:rPr>
            <w:br/>
          </m:r>
        </m:oMath>
        <m:oMath>
          <m:r>
            <m:rPr>
              <m:sty m:val="p"/>
              <m:aln/>
            </m:rPr>
            <w:rPr>
              <w:rFonts w:ascii="Cambria Math" w:hAnsi="Cambria Math"/>
            </w:rPr>
            <m:t>=$1040.04</m:t>
          </m:r>
        </m:oMath>
      </m:oMathPara>
    </w:p>
    <w:p w14:paraId="412CCA02" w14:textId="45A2944B" w:rsidR="00456029" w:rsidRDefault="00456029" w:rsidP="00B94CEA">
      <w:pPr>
        <w:pStyle w:val="Heading4"/>
      </w:pPr>
      <w:r>
        <w:lastRenderedPageBreak/>
        <w:t>Finding the principal</w:t>
      </w:r>
    </w:p>
    <w:p w14:paraId="6E4E7D19" w14:textId="77777777" w:rsidR="00456029" w:rsidRPr="00EC676F" w:rsidRDefault="00456029" w:rsidP="00456029">
      <w:pPr>
        <w:pStyle w:val="ListNumber"/>
      </w:pPr>
      <w:r>
        <w:rPr>
          <w:rFonts w:eastAsiaTheme="minorEastAsia"/>
        </w:rPr>
        <w:t>Principal invested over 2 years at a rate of 4% per annum, compounded annually, resulting in a Future value of $540.80.</w:t>
      </w:r>
    </w:p>
    <w:p w14:paraId="5FDC24DD" w14:textId="25B8DF80" w:rsidR="00775D08" w:rsidRPr="00A86B55" w:rsidRDefault="00775D08" w:rsidP="00775D08">
      <w:pPr>
        <w:rPr>
          <w:rFonts w:eastAsiaTheme="minorEastAsia"/>
        </w:rPr>
      </w:pPr>
      <m:oMathPara>
        <m:oMath>
          <m:r>
            <w:rPr>
              <w:rFonts w:ascii="Cambria Math" w:hAnsi="Cambria Math"/>
            </w:rPr>
            <m:t>P</m:t>
          </m:r>
          <m:sSup>
            <m:sSupPr>
              <m:ctrlPr>
                <w:rPr>
                  <w:rFonts w:ascii="Cambria Math" w:hAnsi="Cambria Math"/>
                </w:rPr>
              </m:ctrlPr>
            </m:sSupPr>
            <m:e>
              <m:d>
                <m:dPr>
                  <m:ctrlPr>
                    <w:rPr>
                      <w:rFonts w:ascii="Cambria Math" w:hAnsi="Cambria Math"/>
                    </w:rPr>
                  </m:ctrlPr>
                </m:dPr>
                <m:e>
                  <m:r>
                    <m:rPr>
                      <m:sty m:val="p"/>
                    </m:rPr>
                    <w:rPr>
                      <w:rFonts w:ascii="Cambria Math" w:hAnsi="Cambria Math"/>
                    </w:rPr>
                    <m:t>1.04</m:t>
                  </m:r>
                </m:e>
              </m:d>
            </m:e>
            <m:sup>
              <m:r>
                <m:rPr>
                  <m:sty m:val="p"/>
                </m:rPr>
                <w:rPr>
                  <w:rFonts w:ascii="Cambria Math" w:hAnsi="Cambria Math"/>
                </w:rPr>
                <m:t>2</m:t>
              </m:r>
            </m:sup>
          </m:sSup>
          <m:r>
            <m:rPr>
              <m:sty m:val="p"/>
              <m:aln/>
            </m:rPr>
            <w:rPr>
              <w:rFonts w:ascii="Cambria Math" w:hAnsi="Cambria Math"/>
            </w:rPr>
            <m:t>=540.80</m:t>
          </m:r>
          <m:r>
            <m:rPr>
              <m:sty m:val="p"/>
            </m:rPr>
            <w:rPr>
              <w:rFonts w:eastAsiaTheme="minorEastAsia"/>
            </w:rPr>
            <w:br/>
          </m:r>
        </m:oMath>
        <m:oMath>
          <m:r>
            <w:rPr>
              <w:rFonts w:ascii="Cambria Math" w:eastAsiaTheme="minorEastAsia" w:hAnsi="Cambria Math"/>
            </w:rPr>
            <m:t>P</m:t>
          </m:r>
          <m:r>
            <m:rPr>
              <m:sty m:val="p"/>
              <m:aln/>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540.80</m:t>
              </m:r>
            </m:num>
            <m:den>
              <m:sSup>
                <m:sSupPr>
                  <m:ctrlPr>
                    <w:rPr>
                      <w:rFonts w:ascii="Cambria Math" w:eastAsiaTheme="minorEastAsia" w:hAnsi="Cambria Math"/>
                    </w:rPr>
                  </m:ctrlPr>
                </m:sSupPr>
                <m:e>
                  <m:r>
                    <m:rPr>
                      <m:sty m:val="p"/>
                    </m:rPr>
                    <w:rPr>
                      <w:rFonts w:ascii="Cambria Math" w:eastAsiaTheme="minorEastAsia" w:hAnsi="Cambria Math"/>
                    </w:rPr>
                    <m:t>(1.04)</m:t>
                  </m:r>
                </m:e>
                <m:sup>
                  <m:r>
                    <m:rPr>
                      <m:sty m:val="p"/>
                    </m:rPr>
                    <w:rPr>
                      <w:rFonts w:ascii="Cambria Math" w:eastAsiaTheme="minorEastAsia" w:hAnsi="Cambria Math"/>
                    </w:rPr>
                    <m:t>2</m:t>
                  </m:r>
                </m:sup>
              </m:sSup>
            </m:den>
          </m:f>
          <m:r>
            <m:rPr>
              <m:sty m:val="p"/>
            </m:rPr>
            <w:rPr>
              <w:rFonts w:eastAsiaTheme="minorEastAsia"/>
            </w:rPr>
            <w:br/>
          </m:r>
        </m:oMath>
        <m:oMath>
          <m:r>
            <w:rPr>
              <w:rFonts w:ascii="Cambria Math" w:eastAsiaTheme="minorEastAsia" w:hAnsi="Cambria Math"/>
            </w:rPr>
            <m:t>P</m:t>
          </m:r>
          <m:r>
            <m:rPr>
              <m:aln/>
            </m:rPr>
            <w:rPr>
              <w:rFonts w:ascii="Cambria Math" w:eastAsiaTheme="minorEastAsia" w:hAnsi="Cambria Math"/>
            </w:rPr>
            <m:t>=$500</m:t>
          </m:r>
        </m:oMath>
      </m:oMathPara>
    </w:p>
    <w:p w14:paraId="54222822" w14:textId="245DD421" w:rsidR="00456029" w:rsidRPr="00775D08" w:rsidRDefault="00456029" w:rsidP="00456029">
      <w:pPr>
        <w:pStyle w:val="ListNumber"/>
      </w:pPr>
      <w:r>
        <w:rPr>
          <w:rFonts w:eastAsiaTheme="minorEastAsia"/>
        </w:rPr>
        <w:t>Principal invested over 2 years at a rate of 8% per annum, compounded annually, resulting in a Future value of $</w:t>
      </w:r>
      <w:r w:rsidR="00D42E7F">
        <w:rPr>
          <w:rFonts w:eastAsiaTheme="minorEastAsia"/>
        </w:rPr>
        <w:t>699.84</w:t>
      </w:r>
      <w:r>
        <w:rPr>
          <w:rFonts w:eastAsiaTheme="minorEastAsia"/>
        </w:rPr>
        <w:t>.</w:t>
      </w:r>
    </w:p>
    <w:p w14:paraId="11B1FFEF" w14:textId="4958279B" w:rsidR="00140598" w:rsidRPr="00775D08" w:rsidRDefault="00775D08" w:rsidP="00775D08">
      <m:oMathPara>
        <m:oMath>
          <m:r>
            <w:rPr>
              <w:rFonts w:ascii="Cambria Math" w:hAnsi="Cambria Math"/>
            </w:rPr>
            <m:t>P</m:t>
          </m:r>
          <m:sSup>
            <m:sSupPr>
              <m:ctrlPr>
                <w:rPr>
                  <w:rFonts w:ascii="Cambria Math" w:hAnsi="Cambria Math"/>
                </w:rPr>
              </m:ctrlPr>
            </m:sSupPr>
            <m:e>
              <m:d>
                <m:dPr>
                  <m:ctrlPr>
                    <w:rPr>
                      <w:rFonts w:ascii="Cambria Math" w:hAnsi="Cambria Math"/>
                    </w:rPr>
                  </m:ctrlPr>
                </m:dPr>
                <m:e>
                  <m:r>
                    <m:rPr>
                      <m:sty m:val="p"/>
                    </m:rPr>
                    <w:rPr>
                      <w:rFonts w:ascii="Cambria Math" w:hAnsi="Cambria Math"/>
                    </w:rPr>
                    <m:t>1.08</m:t>
                  </m:r>
                </m:e>
              </m:d>
            </m:e>
            <m:sup>
              <m:r>
                <m:rPr>
                  <m:sty m:val="p"/>
                </m:rPr>
                <w:rPr>
                  <w:rFonts w:ascii="Cambria Math" w:hAnsi="Cambria Math"/>
                </w:rPr>
                <m:t>2</m:t>
              </m:r>
            </m:sup>
          </m:sSup>
          <m:r>
            <m:rPr>
              <m:sty m:val="p"/>
              <m:aln/>
            </m:rPr>
            <w:rPr>
              <w:rFonts w:ascii="Cambria Math" w:hAnsi="Cambria Math"/>
            </w:rPr>
            <m:t>=699.84</m:t>
          </m:r>
          <m:r>
            <m:rPr>
              <m:sty m:val="p"/>
            </m:rPr>
            <w:rPr>
              <w:rFonts w:eastAsiaTheme="minorEastAsia"/>
            </w:rPr>
            <w:br/>
          </m:r>
        </m:oMath>
        <m:oMath>
          <m:r>
            <w:rPr>
              <w:rFonts w:ascii="Cambria Math" w:hAnsi="Cambria Math"/>
            </w:rPr>
            <m:t>P</m:t>
          </m:r>
          <m:r>
            <m:rPr>
              <m:sty m:val="p"/>
              <m:aln/>
            </m:rPr>
            <w:rPr>
              <w:rFonts w:ascii="Cambria Math" w:hAnsi="Cambria Math"/>
            </w:rPr>
            <m:t>=</m:t>
          </m:r>
          <m:f>
            <m:fPr>
              <m:ctrlPr>
                <w:rPr>
                  <w:rFonts w:ascii="Cambria Math" w:hAnsi="Cambria Math"/>
                </w:rPr>
              </m:ctrlPr>
            </m:fPr>
            <m:num>
              <m:r>
                <m:rPr>
                  <m:sty m:val="p"/>
                </m:rPr>
                <w:rPr>
                  <w:rFonts w:ascii="Cambria Math" w:hAnsi="Cambria Math"/>
                </w:rPr>
                <m:t>699.84</m:t>
              </m:r>
            </m:num>
            <m:den>
              <m:sSup>
                <m:sSupPr>
                  <m:ctrlPr>
                    <w:rPr>
                      <w:rFonts w:ascii="Cambria Math" w:hAnsi="Cambria Math"/>
                    </w:rPr>
                  </m:ctrlPr>
                </m:sSupPr>
                <m:e>
                  <m:r>
                    <m:rPr>
                      <m:sty m:val="p"/>
                    </m:rPr>
                    <w:rPr>
                      <w:rFonts w:ascii="Cambria Math" w:hAnsi="Cambria Math"/>
                    </w:rPr>
                    <m:t>(1.08)</m:t>
                  </m:r>
                </m:e>
                <m:sup>
                  <m:r>
                    <m:rPr>
                      <m:sty m:val="p"/>
                    </m:rPr>
                    <w:rPr>
                      <w:rFonts w:ascii="Cambria Math" w:hAnsi="Cambria Math"/>
                    </w:rPr>
                    <m:t>2</m:t>
                  </m:r>
                </m:sup>
              </m:sSup>
            </m:den>
          </m:f>
          <m:r>
            <m:rPr>
              <m:sty m:val="p"/>
            </m:rPr>
            <w:rPr>
              <w:rFonts w:eastAsiaTheme="minorEastAsia"/>
            </w:rPr>
            <w:br/>
          </m:r>
        </m:oMath>
        <m:oMath>
          <m:r>
            <w:rPr>
              <w:rFonts w:ascii="Cambria Math" w:hAnsi="Cambria Math"/>
            </w:rPr>
            <m:t>P</m:t>
          </m:r>
          <m:r>
            <m:rPr>
              <m:aln/>
            </m:rPr>
            <w:rPr>
              <w:rFonts w:ascii="Cambria Math" w:hAnsi="Cambria Math"/>
            </w:rPr>
            <m:t>=$600</m:t>
          </m:r>
        </m:oMath>
      </m:oMathPara>
    </w:p>
    <w:p w14:paraId="3D6A8A87" w14:textId="3C2E0B98" w:rsidR="00456029" w:rsidRPr="00775D08" w:rsidRDefault="00456029" w:rsidP="00456029">
      <w:pPr>
        <w:pStyle w:val="ListNumber"/>
      </w:pPr>
      <w:r>
        <w:rPr>
          <w:rFonts w:eastAsiaTheme="minorEastAsia"/>
        </w:rPr>
        <w:t>Principal invested over 2 years at a rate of 12.5% per annum, compounded annually, resulting in a Future value of $</w:t>
      </w:r>
      <w:r w:rsidR="00D42E7F">
        <w:rPr>
          <w:rFonts w:eastAsiaTheme="minorEastAsia"/>
        </w:rPr>
        <w:t>885.94</w:t>
      </w:r>
      <w:r>
        <w:rPr>
          <w:rFonts w:eastAsiaTheme="minorEastAsia"/>
        </w:rPr>
        <w:t>.</w:t>
      </w:r>
    </w:p>
    <w:p w14:paraId="2AA221CC" w14:textId="085E2E89" w:rsidR="00775D08" w:rsidRPr="003774BC" w:rsidRDefault="00775D08" w:rsidP="00775D08">
      <m:oMathPara>
        <m:oMath>
          <m:r>
            <w:rPr>
              <w:rFonts w:ascii="Cambria Math" w:hAnsi="Cambria Math"/>
            </w:rPr>
            <m:t>P</m:t>
          </m:r>
          <m:sSup>
            <m:sSupPr>
              <m:ctrlPr>
                <w:rPr>
                  <w:rFonts w:ascii="Cambria Math" w:hAnsi="Cambria Math"/>
                </w:rPr>
              </m:ctrlPr>
            </m:sSupPr>
            <m:e>
              <m:d>
                <m:dPr>
                  <m:ctrlPr>
                    <w:rPr>
                      <w:rFonts w:ascii="Cambria Math" w:hAnsi="Cambria Math"/>
                    </w:rPr>
                  </m:ctrlPr>
                </m:dPr>
                <m:e>
                  <m:r>
                    <m:rPr>
                      <m:sty m:val="p"/>
                    </m:rPr>
                    <w:rPr>
                      <w:rFonts w:ascii="Cambria Math" w:hAnsi="Cambria Math"/>
                    </w:rPr>
                    <m:t>1.125</m:t>
                  </m:r>
                </m:e>
              </m:d>
            </m:e>
            <m:sup>
              <m:r>
                <m:rPr>
                  <m:sty m:val="p"/>
                </m:rPr>
                <w:rPr>
                  <w:rFonts w:ascii="Cambria Math" w:hAnsi="Cambria Math"/>
                </w:rPr>
                <m:t>2</m:t>
              </m:r>
            </m:sup>
          </m:sSup>
          <m:r>
            <m:rPr>
              <m:sty m:val="p"/>
              <m:aln/>
            </m:rPr>
            <w:rPr>
              <w:rFonts w:ascii="Cambria Math" w:hAnsi="Cambria Math"/>
            </w:rPr>
            <m:t>=885.94</m:t>
          </m:r>
          <m:r>
            <m:rPr>
              <m:sty m:val="p"/>
            </m:rPr>
            <w:rPr>
              <w:rFonts w:eastAsiaTheme="minorEastAsia"/>
            </w:rPr>
            <w:br/>
          </m:r>
        </m:oMath>
        <m:oMath>
          <m:r>
            <w:rPr>
              <w:rFonts w:ascii="Cambria Math" w:hAnsi="Cambria Math"/>
            </w:rPr>
            <m:t>P</m:t>
          </m:r>
          <m:r>
            <m:rPr>
              <m:sty m:val="p"/>
              <m:aln/>
            </m:rPr>
            <w:rPr>
              <w:rFonts w:ascii="Cambria Math" w:hAnsi="Cambria Math"/>
            </w:rPr>
            <m:t>=</m:t>
          </m:r>
          <m:f>
            <m:fPr>
              <m:ctrlPr>
                <w:rPr>
                  <w:rFonts w:ascii="Cambria Math" w:hAnsi="Cambria Math"/>
                </w:rPr>
              </m:ctrlPr>
            </m:fPr>
            <m:num>
              <m:r>
                <m:rPr>
                  <m:sty m:val="p"/>
                </m:rPr>
                <w:rPr>
                  <w:rFonts w:ascii="Cambria Math" w:hAnsi="Cambria Math"/>
                </w:rPr>
                <m:t>885.94</m:t>
              </m:r>
            </m:num>
            <m:den>
              <m:sSup>
                <m:sSupPr>
                  <m:ctrlPr>
                    <w:rPr>
                      <w:rFonts w:ascii="Cambria Math" w:hAnsi="Cambria Math"/>
                    </w:rPr>
                  </m:ctrlPr>
                </m:sSupPr>
                <m:e>
                  <m:r>
                    <m:rPr>
                      <m:sty m:val="p"/>
                    </m:rPr>
                    <w:rPr>
                      <w:rFonts w:ascii="Cambria Math" w:hAnsi="Cambria Math"/>
                    </w:rPr>
                    <m:t>(1.125)</m:t>
                  </m:r>
                </m:e>
                <m:sup>
                  <m:r>
                    <m:rPr>
                      <m:sty m:val="p"/>
                    </m:rPr>
                    <w:rPr>
                      <w:rFonts w:ascii="Cambria Math" w:hAnsi="Cambria Math"/>
                    </w:rPr>
                    <m:t>2</m:t>
                  </m:r>
                </m:sup>
              </m:sSup>
            </m:den>
          </m:f>
          <m:r>
            <m:rPr>
              <m:sty m:val="p"/>
            </m:rPr>
            <w:rPr>
              <w:rFonts w:eastAsiaTheme="minorEastAsia"/>
            </w:rPr>
            <w:br/>
          </m:r>
        </m:oMath>
        <m:oMath>
          <m:r>
            <w:rPr>
              <w:rFonts w:ascii="Cambria Math" w:hAnsi="Cambria Math"/>
            </w:rPr>
            <m:t>P</m:t>
          </m:r>
          <m:r>
            <m:rPr>
              <m:aln/>
            </m:rPr>
            <w:rPr>
              <w:rFonts w:ascii="Cambria Math" w:hAnsi="Cambria Math"/>
            </w:rPr>
            <m:t>=$700</m:t>
          </m:r>
        </m:oMath>
      </m:oMathPara>
    </w:p>
    <w:p w14:paraId="61D37202" w14:textId="2CB6F15B" w:rsidR="00407329" w:rsidRPr="006856F4" w:rsidRDefault="00407329" w:rsidP="001E265E">
      <w:r>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FB627A2" w:rsidR="00407329" w:rsidRPr="00AE7FE3" w:rsidRDefault="00407329" w:rsidP="00407329">
      <w:pPr>
        <w:pStyle w:val="FeatureBox2"/>
      </w:pPr>
      <w:r w:rsidRPr="00AE7FE3">
        <w:t>Please refer to the NESA Copyright Disclaimer for more information</w:t>
      </w:r>
      <w:r>
        <w:t xml:space="preserve"> </w:t>
      </w:r>
      <w:hyperlink r:id="rId39"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40" w:history="1">
        <w:r w:rsidRPr="004C354B">
          <w:rPr>
            <w:rStyle w:val="Hyperlink"/>
          </w:rPr>
          <w:t>https://educationstandards.nsw.edu.au/</w:t>
        </w:r>
      </w:hyperlink>
      <w:r w:rsidRPr="00A1020E">
        <w:t xml:space="preserve"> </w:t>
      </w:r>
      <w:r w:rsidRPr="00AE7FE3">
        <w:t xml:space="preserve">and the NSW Curriculum website </w:t>
      </w:r>
      <w:hyperlink r:id="rId41" w:history="1">
        <w:r w:rsidRPr="00AE7FE3">
          <w:rPr>
            <w:rStyle w:val="Hyperlink"/>
          </w:rPr>
          <w:t>https://curriculum.nsw.edu.au/</w:t>
        </w:r>
      </w:hyperlink>
      <w:r w:rsidRPr="00AE7FE3">
        <w:t>.</w:t>
      </w:r>
    </w:p>
    <w:p w14:paraId="59546214" w14:textId="54830A0A" w:rsidR="00D552E3" w:rsidRDefault="00000000" w:rsidP="00D552E3">
      <w:hyperlink r:id="rId42"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1B6D75">
          <w:pgSz w:w="11900" w:h="16840"/>
          <w:pgMar w:top="1134" w:right="1134" w:bottom="1134" w:left="1134" w:header="709" w:footer="709" w:gutter="0"/>
          <w:cols w:space="708"/>
          <w:docGrid w:linePitch="360"/>
        </w:sectPr>
      </w:pPr>
    </w:p>
    <w:p w14:paraId="773D3404" w14:textId="21BA3497" w:rsidR="00F63959" w:rsidRPr="009310DD" w:rsidRDefault="00F63959" w:rsidP="00F63959">
      <w:pPr>
        <w:rPr>
          <w:rStyle w:val="Strong"/>
          <w:szCs w:val="22"/>
        </w:rPr>
      </w:pPr>
      <w:r w:rsidRPr="009310DD">
        <w:rPr>
          <w:rStyle w:val="Strong"/>
          <w:szCs w:val="22"/>
        </w:rPr>
        <w:lastRenderedPageBreak/>
        <w:t>© State of New South Wales (Department of Education), 202</w:t>
      </w:r>
      <w:r w:rsidR="00492EB7">
        <w:rPr>
          <w:rStyle w:val="Strong"/>
          <w:szCs w:val="22"/>
        </w:rPr>
        <w:t>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43"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3"/>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7F80545A" w:rsidR="00F63959" w:rsidRDefault="00F63959" w:rsidP="00F63959">
      <w:r>
        <w:t>Attribution should be given to © State of New South Wales (Department of Education), 202</w:t>
      </w:r>
      <w:r w:rsidR="00492EB7">
        <w:t>4</w:t>
      </w:r>
      <w:r>
        <w:t>.</w:t>
      </w:r>
    </w:p>
    <w:p w14:paraId="6AE54BCE" w14:textId="77777777" w:rsidR="00F63959" w:rsidRDefault="00F63959" w:rsidP="00F63959">
      <w:r>
        <w:t>Material in this resource not available under a Creative Commons license:</w:t>
      </w:r>
    </w:p>
    <w:p w14:paraId="799A002D" w14:textId="77777777" w:rsidR="00F63959" w:rsidRDefault="00F63959">
      <w:pPr>
        <w:pStyle w:val="ListBullet"/>
        <w:numPr>
          <w:ilvl w:val="0"/>
          <w:numId w:val="3"/>
        </w:numPr>
      </w:pPr>
      <w:r>
        <w:t>the NSW Department of Education logo, other logos and trademark-protected material</w:t>
      </w:r>
    </w:p>
    <w:p w14:paraId="2405BAF5" w14:textId="77777777" w:rsidR="00F63959" w:rsidRDefault="00F63959">
      <w:pPr>
        <w:pStyle w:val="ListBullet"/>
        <w:numPr>
          <w:ilvl w:val="0"/>
          <w:numId w:val="3"/>
        </w:numPr>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DA237B" w:rsidRPr="00DA237B" w:rsidSect="00891B27">
      <w:headerReference w:type="first" r:id="rId45"/>
      <w:footerReference w:type="first" r:id="rId46"/>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726B7" w14:textId="77777777" w:rsidR="00AA4984" w:rsidRDefault="00AA4984">
      <w:r>
        <w:separator/>
      </w:r>
    </w:p>
    <w:p w14:paraId="16E52ED9" w14:textId="77777777" w:rsidR="00AA4984" w:rsidRDefault="00AA4984"/>
    <w:p w14:paraId="7142F1C0" w14:textId="77777777" w:rsidR="00AA4984" w:rsidRDefault="00AA4984"/>
  </w:endnote>
  <w:endnote w:type="continuationSeparator" w:id="0">
    <w:p w14:paraId="55EA02DF" w14:textId="77777777" w:rsidR="00AA4984" w:rsidRDefault="00AA4984">
      <w:r>
        <w:continuationSeparator/>
      </w:r>
    </w:p>
    <w:p w14:paraId="0D7D0479" w14:textId="77777777" w:rsidR="00AA4984" w:rsidRDefault="00AA4984"/>
    <w:p w14:paraId="1021592C" w14:textId="77777777" w:rsidR="00AA4984" w:rsidRDefault="00AA4984"/>
  </w:endnote>
  <w:endnote w:type="continuationNotice" w:id="1">
    <w:p w14:paraId="7DC20510" w14:textId="77777777" w:rsidR="00AA4984" w:rsidRDefault="00AA4984">
      <w:pPr>
        <w:spacing w:before="0" w:line="240" w:lineRule="auto"/>
      </w:pPr>
    </w:p>
    <w:p w14:paraId="17492D5A" w14:textId="77777777" w:rsidR="00AA4984" w:rsidRDefault="00AA4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0F65394D"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132A96">
      <w:rPr>
        <w:noProof/>
      </w:rPr>
      <w:t>Aug-24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51816160" name="Picture 2051816160"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E0DE8" w14:textId="77777777" w:rsidR="00AA4984" w:rsidRDefault="00AA4984">
      <w:r>
        <w:separator/>
      </w:r>
    </w:p>
    <w:p w14:paraId="4138351A" w14:textId="77777777" w:rsidR="00AA4984" w:rsidRDefault="00AA4984"/>
    <w:p w14:paraId="245A0CA6" w14:textId="77777777" w:rsidR="00AA4984" w:rsidRDefault="00AA4984"/>
  </w:footnote>
  <w:footnote w:type="continuationSeparator" w:id="0">
    <w:p w14:paraId="098DEB27" w14:textId="77777777" w:rsidR="00AA4984" w:rsidRDefault="00AA4984">
      <w:r>
        <w:continuationSeparator/>
      </w:r>
    </w:p>
    <w:p w14:paraId="2482F67C" w14:textId="77777777" w:rsidR="00AA4984" w:rsidRDefault="00AA4984"/>
    <w:p w14:paraId="4F36B92E" w14:textId="77777777" w:rsidR="00AA4984" w:rsidRDefault="00AA4984"/>
  </w:footnote>
  <w:footnote w:type="continuationNotice" w:id="1">
    <w:p w14:paraId="7F2538DB" w14:textId="77777777" w:rsidR="00AA4984" w:rsidRDefault="00AA4984">
      <w:pPr>
        <w:spacing w:before="0" w:line="240" w:lineRule="auto"/>
      </w:pPr>
    </w:p>
    <w:p w14:paraId="52032EB5" w14:textId="77777777" w:rsidR="00AA4984" w:rsidRDefault="00AA49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0BC4CA8B" w:rsidR="0084631E" w:rsidRDefault="006171C8" w:rsidP="0084631E">
    <w:pPr>
      <w:pStyle w:val="Documentname"/>
    </w:pPr>
    <w:r>
      <w:t>Simple and compound interest</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1138102863" name="Graphic 113810286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5"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34848040">
    <w:abstractNumId w:val="4"/>
  </w:num>
  <w:num w:numId="2" w16cid:durableId="175270668">
    <w:abstractNumId w:val="4"/>
  </w:num>
  <w:num w:numId="3" w16cid:durableId="730810984">
    <w:abstractNumId w:val="2"/>
  </w:num>
  <w:num w:numId="4" w16cid:durableId="485244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147362">
    <w:abstractNumId w:val="1"/>
  </w:num>
  <w:num w:numId="6" w16cid:durableId="14544424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7656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5655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2730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534301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645595334">
    <w:abstractNumId w:val="0"/>
  </w:num>
  <w:num w:numId="12" w16cid:durableId="1257909620">
    <w:abstractNumId w:val="2"/>
  </w:num>
  <w:num w:numId="13" w16cid:durableId="207498064">
    <w:abstractNumId w:val="6"/>
  </w:num>
  <w:num w:numId="14" w16cid:durableId="165317429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37B6"/>
    <w:rsid w:val="0000564E"/>
    <w:rsid w:val="00006220"/>
    <w:rsid w:val="00006CD7"/>
    <w:rsid w:val="00007D72"/>
    <w:rsid w:val="000103FC"/>
    <w:rsid w:val="00010746"/>
    <w:rsid w:val="00011422"/>
    <w:rsid w:val="000138C8"/>
    <w:rsid w:val="000143DF"/>
    <w:rsid w:val="0001514B"/>
    <w:rsid w:val="000151F8"/>
    <w:rsid w:val="0001561D"/>
    <w:rsid w:val="00015D43"/>
    <w:rsid w:val="000161FE"/>
    <w:rsid w:val="00016801"/>
    <w:rsid w:val="00016CA5"/>
    <w:rsid w:val="00017411"/>
    <w:rsid w:val="000174BF"/>
    <w:rsid w:val="00017F22"/>
    <w:rsid w:val="00021171"/>
    <w:rsid w:val="000214AF"/>
    <w:rsid w:val="00021F6E"/>
    <w:rsid w:val="00023790"/>
    <w:rsid w:val="00023A39"/>
    <w:rsid w:val="00024602"/>
    <w:rsid w:val="000252FF"/>
    <w:rsid w:val="000253AE"/>
    <w:rsid w:val="00026D7D"/>
    <w:rsid w:val="00027181"/>
    <w:rsid w:val="00030C4B"/>
    <w:rsid w:val="00030EBC"/>
    <w:rsid w:val="00031620"/>
    <w:rsid w:val="000319DB"/>
    <w:rsid w:val="00031A8A"/>
    <w:rsid w:val="000327C4"/>
    <w:rsid w:val="000331B6"/>
    <w:rsid w:val="00034F5E"/>
    <w:rsid w:val="00035178"/>
    <w:rsid w:val="0003541F"/>
    <w:rsid w:val="00035C5A"/>
    <w:rsid w:val="00036150"/>
    <w:rsid w:val="00036D10"/>
    <w:rsid w:val="00037C5C"/>
    <w:rsid w:val="00040BF3"/>
    <w:rsid w:val="000410CA"/>
    <w:rsid w:val="000411F4"/>
    <w:rsid w:val="00041EB6"/>
    <w:rsid w:val="00042114"/>
    <w:rsid w:val="000423E3"/>
    <w:rsid w:val="0004292D"/>
    <w:rsid w:val="00042D30"/>
    <w:rsid w:val="00043F14"/>
    <w:rsid w:val="00043FA0"/>
    <w:rsid w:val="00044C5D"/>
    <w:rsid w:val="00044D23"/>
    <w:rsid w:val="00044F4A"/>
    <w:rsid w:val="00046473"/>
    <w:rsid w:val="000464F5"/>
    <w:rsid w:val="00046C76"/>
    <w:rsid w:val="00046C7A"/>
    <w:rsid w:val="00046EAC"/>
    <w:rsid w:val="000470B7"/>
    <w:rsid w:val="000473BC"/>
    <w:rsid w:val="00047731"/>
    <w:rsid w:val="000507E6"/>
    <w:rsid w:val="0005163D"/>
    <w:rsid w:val="00051BC4"/>
    <w:rsid w:val="00051BF0"/>
    <w:rsid w:val="000527C6"/>
    <w:rsid w:val="000534F4"/>
    <w:rsid w:val="000535B7"/>
    <w:rsid w:val="00053726"/>
    <w:rsid w:val="00053BC1"/>
    <w:rsid w:val="00055341"/>
    <w:rsid w:val="00055C59"/>
    <w:rsid w:val="000562A7"/>
    <w:rsid w:val="000564F8"/>
    <w:rsid w:val="00057BC8"/>
    <w:rsid w:val="000604B9"/>
    <w:rsid w:val="00061232"/>
    <w:rsid w:val="000613C4"/>
    <w:rsid w:val="000620E8"/>
    <w:rsid w:val="00062708"/>
    <w:rsid w:val="00063FBC"/>
    <w:rsid w:val="00065A16"/>
    <w:rsid w:val="00070416"/>
    <w:rsid w:val="00071364"/>
    <w:rsid w:val="0007177B"/>
    <w:rsid w:val="00071D06"/>
    <w:rsid w:val="00071D89"/>
    <w:rsid w:val="0007214A"/>
    <w:rsid w:val="00072B6E"/>
    <w:rsid w:val="00072DFB"/>
    <w:rsid w:val="00073A87"/>
    <w:rsid w:val="000758EA"/>
    <w:rsid w:val="00075B4E"/>
    <w:rsid w:val="00077A7C"/>
    <w:rsid w:val="00082A1A"/>
    <w:rsid w:val="00082E53"/>
    <w:rsid w:val="000844F9"/>
    <w:rsid w:val="00084628"/>
    <w:rsid w:val="00084830"/>
    <w:rsid w:val="000851AA"/>
    <w:rsid w:val="0008606A"/>
    <w:rsid w:val="00086656"/>
    <w:rsid w:val="00086D87"/>
    <w:rsid w:val="000872D6"/>
    <w:rsid w:val="00090628"/>
    <w:rsid w:val="000919BC"/>
    <w:rsid w:val="000922D6"/>
    <w:rsid w:val="00092F78"/>
    <w:rsid w:val="0009452F"/>
    <w:rsid w:val="000961CD"/>
    <w:rsid w:val="00096701"/>
    <w:rsid w:val="000A0C05"/>
    <w:rsid w:val="000A1662"/>
    <w:rsid w:val="000A2FE5"/>
    <w:rsid w:val="000A33D4"/>
    <w:rsid w:val="000A3B28"/>
    <w:rsid w:val="000A41E7"/>
    <w:rsid w:val="000A451E"/>
    <w:rsid w:val="000A54CE"/>
    <w:rsid w:val="000A6D4F"/>
    <w:rsid w:val="000A796C"/>
    <w:rsid w:val="000A7A61"/>
    <w:rsid w:val="000B028B"/>
    <w:rsid w:val="000B09C8"/>
    <w:rsid w:val="000B1FC2"/>
    <w:rsid w:val="000B2886"/>
    <w:rsid w:val="000B30E1"/>
    <w:rsid w:val="000B3C7F"/>
    <w:rsid w:val="000B3D76"/>
    <w:rsid w:val="000B4F65"/>
    <w:rsid w:val="000B55A1"/>
    <w:rsid w:val="000B5F7A"/>
    <w:rsid w:val="000B75CB"/>
    <w:rsid w:val="000B7D49"/>
    <w:rsid w:val="000B7E25"/>
    <w:rsid w:val="000C07B7"/>
    <w:rsid w:val="000C0FB5"/>
    <w:rsid w:val="000C1078"/>
    <w:rsid w:val="000C16A7"/>
    <w:rsid w:val="000C1BCD"/>
    <w:rsid w:val="000C250C"/>
    <w:rsid w:val="000C3011"/>
    <w:rsid w:val="000C3704"/>
    <w:rsid w:val="000C43DF"/>
    <w:rsid w:val="000C575E"/>
    <w:rsid w:val="000C61FB"/>
    <w:rsid w:val="000C6F89"/>
    <w:rsid w:val="000C7627"/>
    <w:rsid w:val="000C7D4F"/>
    <w:rsid w:val="000D1B89"/>
    <w:rsid w:val="000D1E24"/>
    <w:rsid w:val="000D2063"/>
    <w:rsid w:val="000D24EC"/>
    <w:rsid w:val="000D2765"/>
    <w:rsid w:val="000D2C3A"/>
    <w:rsid w:val="000D4145"/>
    <w:rsid w:val="000D48A8"/>
    <w:rsid w:val="000D4B5A"/>
    <w:rsid w:val="000D55B1"/>
    <w:rsid w:val="000D64D8"/>
    <w:rsid w:val="000E07F5"/>
    <w:rsid w:val="000E3800"/>
    <w:rsid w:val="000E3C1C"/>
    <w:rsid w:val="000E41B7"/>
    <w:rsid w:val="000E6BA0"/>
    <w:rsid w:val="000E71B3"/>
    <w:rsid w:val="000F03D8"/>
    <w:rsid w:val="000F0515"/>
    <w:rsid w:val="000F0E70"/>
    <w:rsid w:val="000F1554"/>
    <w:rsid w:val="000F174A"/>
    <w:rsid w:val="000F2824"/>
    <w:rsid w:val="000F378D"/>
    <w:rsid w:val="000F5145"/>
    <w:rsid w:val="000F7960"/>
    <w:rsid w:val="00100B59"/>
    <w:rsid w:val="00100DC5"/>
    <w:rsid w:val="00100E27"/>
    <w:rsid w:val="00100E5A"/>
    <w:rsid w:val="00101135"/>
    <w:rsid w:val="00101651"/>
    <w:rsid w:val="0010259B"/>
    <w:rsid w:val="00102D25"/>
    <w:rsid w:val="00103850"/>
    <w:rsid w:val="00103C7F"/>
    <w:rsid w:val="00103D80"/>
    <w:rsid w:val="00104A05"/>
    <w:rsid w:val="00106009"/>
    <w:rsid w:val="001061F9"/>
    <w:rsid w:val="0010663E"/>
    <w:rsid w:val="001068B3"/>
    <w:rsid w:val="00106A3B"/>
    <w:rsid w:val="001113CC"/>
    <w:rsid w:val="0011241C"/>
    <w:rsid w:val="00112ED2"/>
    <w:rsid w:val="00113727"/>
    <w:rsid w:val="00113763"/>
    <w:rsid w:val="0011437C"/>
    <w:rsid w:val="00114B7D"/>
    <w:rsid w:val="001177C4"/>
    <w:rsid w:val="00117B7D"/>
    <w:rsid w:val="00117FF3"/>
    <w:rsid w:val="001208EA"/>
    <w:rsid w:val="0012093E"/>
    <w:rsid w:val="00122BC5"/>
    <w:rsid w:val="001231F0"/>
    <w:rsid w:val="0012570C"/>
    <w:rsid w:val="00125C6C"/>
    <w:rsid w:val="00127648"/>
    <w:rsid w:val="0013032B"/>
    <w:rsid w:val="001305EA"/>
    <w:rsid w:val="00132483"/>
    <w:rsid w:val="001324C3"/>
    <w:rsid w:val="001328FA"/>
    <w:rsid w:val="00132A96"/>
    <w:rsid w:val="00133CA8"/>
    <w:rsid w:val="0013419A"/>
    <w:rsid w:val="00134700"/>
    <w:rsid w:val="00134728"/>
    <w:rsid w:val="00134BDD"/>
    <w:rsid w:val="00134E23"/>
    <w:rsid w:val="00135E80"/>
    <w:rsid w:val="00140598"/>
    <w:rsid w:val="00140753"/>
    <w:rsid w:val="0014239C"/>
    <w:rsid w:val="00143921"/>
    <w:rsid w:val="00145753"/>
    <w:rsid w:val="0014630A"/>
    <w:rsid w:val="00146F04"/>
    <w:rsid w:val="00147D5A"/>
    <w:rsid w:val="00147E93"/>
    <w:rsid w:val="001502F3"/>
    <w:rsid w:val="00150EBC"/>
    <w:rsid w:val="001510CD"/>
    <w:rsid w:val="001520B0"/>
    <w:rsid w:val="00152C5A"/>
    <w:rsid w:val="00152F50"/>
    <w:rsid w:val="0015446A"/>
    <w:rsid w:val="0015487C"/>
    <w:rsid w:val="00155144"/>
    <w:rsid w:val="001564ED"/>
    <w:rsid w:val="00156956"/>
    <w:rsid w:val="0015712E"/>
    <w:rsid w:val="001613F7"/>
    <w:rsid w:val="00161A3D"/>
    <w:rsid w:val="00162C3A"/>
    <w:rsid w:val="00165B83"/>
    <w:rsid w:val="00165FF0"/>
    <w:rsid w:val="0017075C"/>
    <w:rsid w:val="00170CB5"/>
    <w:rsid w:val="00171601"/>
    <w:rsid w:val="00172EC4"/>
    <w:rsid w:val="00174183"/>
    <w:rsid w:val="00174DFA"/>
    <w:rsid w:val="00176476"/>
    <w:rsid w:val="00176AD5"/>
    <w:rsid w:val="00176C65"/>
    <w:rsid w:val="0018036C"/>
    <w:rsid w:val="00180A15"/>
    <w:rsid w:val="00180B1D"/>
    <w:rsid w:val="001810F4"/>
    <w:rsid w:val="00181128"/>
    <w:rsid w:val="00181313"/>
    <w:rsid w:val="0018179E"/>
    <w:rsid w:val="00182B46"/>
    <w:rsid w:val="001839C3"/>
    <w:rsid w:val="00183B80"/>
    <w:rsid w:val="00183DB2"/>
    <w:rsid w:val="00183E9C"/>
    <w:rsid w:val="001841F1"/>
    <w:rsid w:val="0018571A"/>
    <w:rsid w:val="00185801"/>
    <w:rsid w:val="001859B6"/>
    <w:rsid w:val="001872D7"/>
    <w:rsid w:val="00187FFC"/>
    <w:rsid w:val="00190ADB"/>
    <w:rsid w:val="00191D2F"/>
    <w:rsid w:val="00191F45"/>
    <w:rsid w:val="00193503"/>
    <w:rsid w:val="001939CA"/>
    <w:rsid w:val="00193B82"/>
    <w:rsid w:val="00194941"/>
    <w:rsid w:val="0019600C"/>
    <w:rsid w:val="00196CF1"/>
    <w:rsid w:val="0019751B"/>
    <w:rsid w:val="00197ADC"/>
    <w:rsid w:val="00197B41"/>
    <w:rsid w:val="001A03EA"/>
    <w:rsid w:val="001A0AAC"/>
    <w:rsid w:val="001A0AF7"/>
    <w:rsid w:val="001A2516"/>
    <w:rsid w:val="001A2524"/>
    <w:rsid w:val="001A25AF"/>
    <w:rsid w:val="001A2911"/>
    <w:rsid w:val="001A3627"/>
    <w:rsid w:val="001A3D6D"/>
    <w:rsid w:val="001A6EF1"/>
    <w:rsid w:val="001B27CC"/>
    <w:rsid w:val="001B3065"/>
    <w:rsid w:val="001B33C0"/>
    <w:rsid w:val="001B4A46"/>
    <w:rsid w:val="001B5E34"/>
    <w:rsid w:val="001B640B"/>
    <w:rsid w:val="001B68DA"/>
    <w:rsid w:val="001B6D75"/>
    <w:rsid w:val="001C2997"/>
    <w:rsid w:val="001C36E4"/>
    <w:rsid w:val="001C47AF"/>
    <w:rsid w:val="001C4DB7"/>
    <w:rsid w:val="001C58BF"/>
    <w:rsid w:val="001C6C9B"/>
    <w:rsid w:val="001D10B2"/>
    <w:rsid w:val="001D2629"/>
    <w:rsid w:val="001D3092"/>
    <w:rsid w:val="001D33E4"/>
    <w:rsid w:val="001D4CD1"/>
    <w:rsid w:val="001D4DD1"/>
    <w:rsid w:val="001D5990"/>
    <w:rsid w:val="001D5BA2"/>
    <w:rsid w:val="001D66C2"/>
    <w:rsid w:val="001D6877"/>
    <w:rsid w:val="001E07B4"/>
    <w:rsid w:val="001E0F95"/>
    <w:rsid w:val="001E0FFC"/>
    <w:rsid w:val="001E1F93"/>
    <w:rsid w:val="001E24CF"/>
    <w:rsid w:val="001E265E"/>
    <w:rsid w:val="001E3097"/>
    <w:rsid w:val="001E4B06"/>
    <w:rsid w:val="001E5B99"/>
    <w:rsid w:val="001E5F98"/>
    <w:rsid w:val="001F01F4"/>
    <w:rsid w:val="001F0F26"/>
    <w:rsid w:val="001F2232"/>
    <w:rsid w:val="001F315F"/>
    <w:rsid w:val="001F64BE"/>
    <w:rsid w:val="001F6D7B"/>
    <w:rsid w:val="001F7070"/>
    <w:rsid w:val="001F7807"/>
    <w:rsid w:val="002007C8"/>
    <w:rsid w:val="00200AD3"/>
    <w:rsid w:val="00200EF2"/>
    <w:rsid w:val="002016B9"/>
    <w:rsid w:val="00201825"/>
    <w:rsid w:val="00201CB2"/>
    <w:rsid w:val="00202266"/>
    <w:rsid w:val="00202CC2"/>
    <w:rsid w:val="002046F7"/>
    <w:rsid w:val="0020478D"/>
    <w:rsid w:val="002054D0"/>
    <w:rsid w:val="00206EFD"/>
    <w:rsid w:val="0020756A"/>
    <w:rsid w:val="00207B48"/>
    <w:rsid w:val="00207E1C"/>
    <w:rsid w:val="00210D2A"/>
    <w:rsid w:val="00210D95"/>
    <w:rsid w:val="002136B3"/>
    <w:rsid w:val="0021380A"/>
    <w:rsid w:val="00214D03"/>
    <w:rsid w:val="002158C5"/>
    <w:rsid w:val="0021660A"/>
    <w:rsid w:val="00216957"/>
    <w:rsid w:val="00217731"/>
    <w:rsid w:val="00217AE6"/>
    <w:rsid w:val="00220741"/>
    <w:rsid w:val="00220818"/>
    <w:rsid w:val="00220B90"/>
    <w:rsid w:val="00221777"/>
    <w:rsid w:val="00221998"/>
    <w:rsid w:val="00221E1A"/>
    <w:rsid w:val="00221F4B"/>
    <w:rsid w:val="002228E3"/>
    <w:rsid w:val="0022320E"/>
    <w:rsid w:val="00224261"/>
    <w:rsid w:val="00224B16"/>
    <w:rsid w:val="00224D61"/>
    <w:rsid w:val="00225D03"/>
    <w:rsid w:val="0022617B"/>
    <w:rsid w:val="002265BD"/>
    <w:rsid w:val="00226A1E"/>
    <w:rsid w:val="002270CC"/>
    <w:rsid w:val="00227421"/>
    <w:rsid w:val="00227894"/>
    <w:rsid w:val="0022791F"/>
    <w:rsid w:val="00230D49"/>
    <w:rsid w:val="00231E53"/>
    <w:rsid w:val="00234830"/>
    <w:rsid w:val="002366AA"/>
    <w:rsid w:val="002368C7"/>
    <w:rsid w:val="00236DF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1452"/>
    <w:rsid w:val="00251A8B"/>
    <w:rsid w:val="00253532"/>
    <w:rsid w:val="002540D3"/>
    <w:rsid w:val="00254918"/>
    <w:rsid w:val="00254B2A"/>
    <w:rsid w:val="002556DB"/>
    <w:rsid w:val="00256D4F"/>
    <w:rsid w:val="00257FB2"/>
    <w:rsid w:val="00260511"/>
    <w:rsid w:val="00260EE8"/>
    <w:rsid w:val="00260F28"/>
    <w:rsid w:val="0026131D"/>
    <w:rsid w:val="00261E0A"/>
    <w:rsid w:val="00263542"/>
    <w:rsid w:val="00264DCF"/>
    <w:rsid w:val="00266738"/>
    <w:rsid w:val="0026691A"/>
    <w:rsid w:val="00266D0C"/>
    <w:rsid w:val="00267099"/>
    <w:rsid w:val="00267E53"/>
    <w:rsid w:val="00271395"/>
    <w:rsid w:val="002717AE"/>
    <w:rsid w:val="00272796"/>
    <w:rsid w:val="00273A13"/>
    <w:rsid w:val="00273F94"/>
    <w:rsid w:val="002760B7"/>
    <w:rsid w:val="00276342"/>
    <w:rsid w:val="0027707D"/>
    <w:rsid w:val="00277081"/>
    <w:rsid w:val="002810D3"/>
    <w:rsid w:val="002827A5"/>
    <w:rsid w:val="002847AE"/>
    <w:rsid w:val="00285758"/>
    <w:rsid w:val="002870F2"/>
    <w:rsid w:val="00287650"/>
    <w:rsid w:val="00287796"/>
    <w:rsid w:val="0029008E"/>
    <w:rsid w:val="00290154"/>
    <w:rsid w:val="0029099C"/>
    <w:rsid w:val="00292AB4"/>
    <w:rsid w:val="00292DB4"/>
    <w:rsid w:val="00293D99"/>
    <w:rsid w:val="00294AC7"/>
    <w:rsid w:val="00294F88"/>
    <w:rsid w:val="00294FCC"/>
    <w:rsid w:val="00295516"/>
    <w:rsid w:val="00295906"/>
    <w:rsid w:val="00296239"/>
    <w:rsid w:val="0029733C"/>
    <w:rsid w:val="002A10A1"/>
    <w:rsid w:val="002A12C5"/>
    <w:rsid w:val="002A3161"/>
    <w:rsid w:val="002A3410"/>
    <w:rsid w:val="002A37D1"/>
    <w:rsid w:val="002A44D1"/>
    <w:rsid w:val="002A4631"/>
    <w:rsid w:val="002A5BA6"/>
    <w:rsid w:val="002A6EA6"/>
    <w:rsid w:val="002B00B8"/>
    <w:rsid w:val="002B0E62"/>
    <w:rsid w:val="002B108B"/>
    <w:rsid w:val="002B12DE"/>
    <w:rsid w:val="002B270D"/>
    <w:rsid w:val="002B2ADE"/>
    <w:rsid w:val="002B3375"/>
    <w:rsid w:val="002B4745"/>
    <w:rsid w:val="002B480D"/>
    <w:rsid w:val="002B4845"/>
    <w:rsid w:val="002B4AC3"/>
    <w:rsid w:val="002B6A36"/>
    <w:rsid w:val="002B72D9"/>
    <w:rsid w:val="002B7744"/>
    <w:rsid w:val="002B7E00"/>
    <w:rsid w:val="002C0467"/>
    <w:rsid w:val="002C05AC"/>
    <w:rsid w:val="002C3953"/>
    <w:rsid w:val="002C4A4A"/>
    <w:rsid w:val="002C56A0"/>
    <w:rsid w:val="002C5775"/>
    <w:rsid w:val="002C7496"/>
    <w:rsid w:val="002C790F"/>
    <w:rsid w:val="002D0522"/>
    <w:rsid w:val="002D079F"/>
    <w:rsid w:val="002D12FF"/>
    <w:rsid w:val="002D21A5"/>
    <w:rsid w:val="002D2E60"/>
    <w:rsid w:val="002D3E0A"/>
    <w:rsid w:val="002D4413"/>
    <w:rsid w:val="002D7247"/>
    <w:rsid w:val="002D72FA"/>
    <w:rsid w:val="002E0AB5"/>
    <w:rsid w:val="002E219D"/>
    <w:rsid w:val="002E23E3"/>
    <w:rsid w:val="002E247B"/>
    <w:rsid w:val="002E26F3"/>
    <w:rsid w:val="002E30BA"/>
    <w:rsid w:val="002E34CB"/>
    <w:rsid w:val="002E4059"/>
    <w:rsid w:val="002E4D5B"/>
    <w:rsid w:val="002E5474"/>
    <w:rsid w:val="002E5699"/>
    <w:rsid w:val="002E5832"/>
    <w:rsid w:val="002E633F"/>
    <w:rsid w:val="002E65E2"/>
    <w:rsid w:val="002E7619"/>
    <w:rsid w:val="002F0BF7"/>
    <w:rsid w:val="002F0D60"/>
    <w:rsid w:val="002F104E"/>
    <w:rsid w:val="002F1BD9"/>
    <w:rsid w:val="002F3A6D"/>
    <w:rsid w:val="002F44C1"/>
    <w:rsid w:val="002F4EBA"/>
    <w:rsid w:val="002F69EF"/>
    <w:rsid w:val="002F749C"/>
    <w:rsid w:val="00303813"/>
    <w:rsid w:val="003040A7"/>
    <w:rsid w:val="003047C8"/>
    <w:rsid w:val="003050C0"/>
    <w:rsid w:val="00305C6B"/>
    <w:rsid w:val="003069DE"/>
    <w:rsid w:val="00306F73"/>
    <w:rsid w:val="0030716E"/>
    <w:rsid w:val="003102C3"/>
    <w:rsid w:val="00310348"/>
    <w:rsid w:val="00310EE6"/>
    <w:rsid w:val="00311628"/>
    <w:rsid w:val="00311860"/>
    <w:rsid w:val="00311E73"/>
    <w:rsid w:val="00311EBA"/>
    <w:rsid w:val="0031221D"/>
    <w:rsid w:val="003123F7"/>
    <w:rsid w:val="00313C53"/>
    <w:rsid w:val="003142A1"/>
    <w:rsid w:val="0031474F"/>
    <w:rsid w:val="00314A01"/>
    <w:rsid w:val="00314B9D"/>
    <w:rsid w:val="00314DD8"/>
    <w:rsid w:val="003155A3"/>
    <w:rsid w:val="00315B35"/>
    <w:rsid w:val="00316A7F"/>
    <w:rsid w:val="00317B24"/>
    <w:rsid w:val="00317D8E"/>
    <w:rsid w:val="00317E8F"/>
    <w:rsid w:val="00320752"/>
    <w:rsid w:val="003209E8"/>
    <w:rsid w:val="003211F4"/>
    <w:rsid w:val="0032193F"/>
    <w:rsid w:val="00321D71"/>
    <w:rsid w:val="00322186"/>
    <w:rsid w:val="00322962"/>
    <w:rsid w:val="0032403E"/>
    <w:rsid w:val="00324D73"/>
    <w:rsid w:val="003257F8"/>
    <w:rsid w:val="00325B7B"/>
    <w:rsid w:val="00327CD4"/>
    <w:rsid w:val="003308A3"/>
    <w:rsid w:val="00330F97"/>
    <w:rsid w:val="003317EF"/>
    <w:rsid w:val="0033193C"/>
    <w:rsid w:val="00332B30"/>
    <w:rsid w:val="00333BA4"/>
    <w:rsid w:val="00334EE8"/>
    <w:rsid w:val="0033532B"/>
    <w:rsid w:val="00335C50"/>
    <w:rsid w:val="00336799"/>
    <w:rsid w:val="0033685E"/>
    <w:rsid w:val="00336F00"/>
    <w:rsid w:val="00337929"/>
    <w:rsid w:val="00337AD4"/>
    <w:rsid w:val="00340003"/>
    <w:rsid w:val="00341CD3"/>
    <w:rsid w:val="0034287C"/>
    <w:rsid w:val="003429B7"/>
    <w:rsid w:val="00342B92"/>
    <w:rsid w:val="00343B23"/>
    <w:rsid w:val="00343B25"/>
    <w:rsid w:val="003444A9"/>
    <w:rsid w:val="003445F2"/>
    <w:rsid w:val="00344E1B"/>
    <w:rsid w:val="00344EB3"/>
    <w:rsid w:val="00345EB0"/>
    <w:rsid w:val="0034764B"/>
    <w:rsid w:val="0034780A"/>
    <w:rsid w:val="003479C7"/>
    <w:rsid w:val="00347CBE"/>
    <w:rsid w:val="003503AC"/>
    <w:rsid w:val="00352686"/>
    <w:rsid w:val="003534AD"/>
    <w:rsid w:val="00355EE4"/>
    <w:rsid w:val="003563A6"/>
    <w:rsid w:val="0035665D"/>
    <w:rsid w:val="00357136"/>
    <w:rsid w:val="003576EB"/>
    <w:rsid w:val="00357D22"/>
    <w:rsid w:val="00357FBE"/>
    <w:rsid w:val="00360431"/>
    <w:rsid w:val="00360C67"/>
    <w:rsid w:val="00360E65"/>
    <w:rsid w:val="00360F0F"/>
    <w:rsid w:val="00361AD5"/>
    <w:rsid w:val="00362DCB"/>
    <w:rsid w:val="0036308C"/>
    <w:rsid w:val="00363E8F"/>
    <w:rsid w:val="00365118"/>
    <w:rsid w:val="00365968"/>
    <w:rsid w:val="00366437"/>
    <w:rsid w:val="00366467"/>
    <w:rsid w:val="00367331"/>
    <w:rsid w:val="00367AD3"/>
    <w:rsid w:val="00367C95"/>
    <w:rsid w:val="00370299"/>
    <w:rsid w:val="00370563"/>
    <w:rsid w:val="003713D2"/>
    <w:rsid w:val="00371AF4"/>
    <w:rsid w:val="00372A4F"/>
    <w:rsid w:val="00372B9F"/>
    <w:rsid w:val="00373265"/>
    <w:rsid w:val="0037384B"/>
    <w:rsid w:val="00373892"/>
    <w:rsid w:val="003743CE"/>
    <w:rsid w:val="003774BC"/>
    <w:rsid w:val="003807AF"/>
    <w:rsid w:val="00380856"/>
    <w:rsid w:val="00380E60"/>
    <w:rsid w:val="00380EAE"/>
    <w:rsid w:val="00381005"/>
    <w:rsid w:val="0038198C"/>
    <w:rsid w:val="00382A6F"/>
    <w:rsid w:val="00382C57"/>
    <w:rsid w:val="0038316E"/>
    <w:rsid w:val="00383B5F"/>
    <w:rsid w:val="00384483"/>
    <w:rsid w:val="0038499A"/>
    <w:rsid w:val="00384F53"/>
    <w:rsid w:val="00386A6E"/>
    <w:rsid w:val="00386D58"/>
    <w:rsid w:val="00387053"/>
    <w:rsid w:val="00395084"/>
    <w:rsid w:val="00395451"/>
    <w:rsid w:val="00395633"/>
    <w:rsid w:val="00395716"/>
    <w:rsid w:val="00396B0E"/>
    <w:rsid w:val="00396FE1"/>
    <w:rsid w:val="0039766F"/>
    <w:rsid w:val="003A01C8"/>
    <w:rsid w:val="003A06C2"/>
    <w:rsid w:val="003A0F67"/>
    <w:rsid w:val="003A1238"/>
    <w:rsid w:val="003A1937"/>
    <w:rsid w:val="003A2EDF"/>
    <w:rsid w:val="003A38B6"/>
    <w:rsid w:val="003A43B0"/>
    <w:rsid w:val="003A4F65"/>
    <w:rsid w:val="003A5676"/>
    <w:rsid w:val="003A5964"/>
    <w:rsid w:val="003A5E30"/>
    <w:rsid w:val="003A6344"/>
    <w:rsid w:val="003A6412"/>
    <w:rsid w:val="003A6624"/>
    <w:rsid w:val="003A695D"/>
    <w:rsid w:val="003A6A25"/>
    <w:rsid w:val="003A6F6B"/>
    <w:rsid w:val="003B0395"/>
    <w:rsid w:val="003B158C"/>
    <w:rsid w:val="003B225F"/>
    <w:rsid w:val="003B3CB0"/>
    <w:rsid w:val="003B48CC"/>
    <w:rsid w:val="003B562C"/>
    <w:rsid w:val="003B7BBB"/>
    <w:rsid w:val="003C08AC"/>
    <w:rsid w:val="003C0FB3"/>
    <w:rsid w:val="003C2F4C"/>
    <w:rsid w:val="003C3990"/>
    <w:rsid w:val="003C434B"/>
    <w:rsid w:val="003C489D"/>
    <w:rsid w:val="003C54B8"/>
    <w:rsid w:val="003C678A"/>
    <w:rsid w:val="003C687F"/>
    <w:rsid w:val="003C723C"/>
    <w:rsid w:val="003C74C7"/>
    <w:rsid w:val="003C7DD9"/>
    <w:rsid w:val="003D0F7F"/>
    <w:rsid w:val="003D21B3"/>
    <w:rsid w:val="003D2A13"/>
    <w:rsid w:val="003D3CF0"/>
    <w:rsid w:val="003D5353"/>
    <w:rsid w:val="003D53BF"/>
    <w:rsid w:val="003D5665"/>
    <w:rsid w:val="003D58CD"/>
    <w:rsid w:val="003D5F36"/>
    <w:rsid w:val="003D6797"/>
    <w:rsid w:val="003D779D"/>
    <w:rsid w:val="003D7846"/>
    <w:rsid w:val="003D78A2"/>
    <w:rsid w:val="003E01D3"/>
    <w:rsid w:val="003E03FD"/>
    <w:rsid w:val="003E0854"/>
    <w:rsid w:val="003E15EE"/>
    <w:rsid w:val="003E164C"/>
    <w:rsid w:val="003E3DEE"/>
    <w:rsid w:val="003E42AF"/>
    <w:rsid w:val="003E6AE0"/>
    <w:rsid w:val="003F060B"/>
    <w:rsid w:val="003F0971"/>
    <w:rsid w:val="003F0D57"/>
    <w:rsid w:val="003F2127"/>
    <w:rsid w:val="003F28DA"/>
    <w:rsid w:val="003F2B6E"/>
    <w:rsid w:val="003F2C2F"/>
    <w:rsid w:val="003F35B8"/>
    <w:rsid w:val="003F3F97"/>
    <w:rsid w:val="003F42CF"/>
    <w:rsid w:val="003F4EA0"/>
    <w:rsid w:val="003F5CA5"/>
    <w:rsid w:val="003F66AD"/>
    <w:rsid w:val="003F69BE"/>
    <w:rsid w:val="003F714B"/>
    <w:rsid w:val="003F7D20"/>
    <w:rsid w:val="00400EB0"/>
    <w:rsid w:val="004013F6"/>
    <w:rsid w:val="00402FCF"/>
    <w:rsid w:val="004042F8"/>
    <w:rsid w:val="0040455E"/>
    <w:rsid w:val="004048C9"/>
    <w:rsid w:val="00405275"/>
    <w:rsid w:val="00405756"/>
    <w:rsid w:val="00405801"/>
    <w:rsid w:val="004062AA"/>
    <w:rsid w:val="00407329"/>
    <w:rsid w:val="00407362"/>
    <w:rsid w:val="00407474"/>
    <w:rsid w:val="00407ED4"/>
    <w:rsid w:val="00407F31"/>
    <w:rsid w:val="004125FD"/>
    <w:rsid w:val="004128F0"/>
    <w:rsid w:val="00412A22"/>
    <w:rsid w:val="00412AFF"/>
    <w:rsid w:val="00412B50"/>
    <w:rsid w:val="00412B81"/>
    <w:rsid w:val="0041346E"/>
    <w:rsid w:val="00413988"/>
    <w:rsid w:val="00414D5B"/>
    <w:rsid w:val="0041618C"/>
    <w:rsid w:val="0041618F"/>
    <w:rsid w:val="004163AD"/>
    <w:rsid w:val="0041645A"/>
    <w:rsid w:val="00417BB8"/>
    <w:rsid w:val="00420300"/>
    <w:rsid w:val="004208D1"/>
    <w:rsid w:val="00421CC4"/>
    <w:rsid w:val="00421F38"/>
    <w:rsid w:val="0042354D"/>
    <w:rsid w:val="00424412"/>
    <w:rsid w:val="004250A4"/>
    <w:rsid w:val="004259A6"/>
    <w:rsid w:val="00425CCF"/>
    <w:rsid w:val="00430D80"/>
    <w:rsid w:val="004317B5"/>
    <w:rsid w:val="00431E3D"/>
    <w:rsid w:val="00431F7A"/>
    <w:rsid w:val="00435259"/>
    <w:rsid w:val="004361FB"/>
    <w:rsid w:val="00436B23"/>
    <w:rsid w:val="00436E88"/>
    <w:rsid w:val="00440977"/>
    <w:rsid w:val="0044175B"/>
    <w:rsid w:val="00441C88"/>
    <w:rsid w:val="00442026"/>
    <w:rsid w:val="00442448"/>
    <w:rsid w:val="00443CD4"/>
    <w:rsid w:val="00444001"/>
    <w:rsid w:val="004440BB"/>
    <w:rsid w:val="004450B6"/>
    <w:rsid w:val="00445612"/>
    <w:rsid w:val="00446AA3"/>
    <w:rsid w:val="004479D8"/>
    <w:rsid w:val="00447C97"/>
    <w:rsid w:val="00447FB4"/>
    <w:rsid w:val="00450116"/>
    <w:rsid w:val="00450A85"/>
    <w:rsid w:val="00451168"/>
    <w:rsid w:val="00451506"/>
    <w:rsid w:val="00452687"/>
    <w:rsid w:val="00452D84"/>
    <w:rsid w:val="00453739"/>
    <w:rsid w:val="004544DC"/>
    <w:rsid w:val="004554AE"/>
    <w:rsid w:val="00455F68"/>
    <w:rsid w:val="00456029"/>
    <w:rsid w:val="0045627B"/>
    <w:rsid w:val="00456354"/>
    <w:rsid w:val="00456C90"/>
    <w:rsid w:val="00456D71"/>
    <w:rsid w:val="00457160"/>
    <w:rsid w:val="004578CC"/>
    <w:rsid w:val="00460576"/>
    <w:rsid w:val="00460998"/>
    <w:rsid w:val="00460D45"/>
    <w:rsid w:val="00463BFC"/>
    <w:rsid w:val="004657D6"/>
    <w:rsid w:val="00465E5F"/>
    <w:rsid w:val="00470F8C"/>
    <w:rsid w:val="00472442"/>
    <w:rsid w:val="004728AA"/>
    <w:rsid w:val="00473346"/>
    <w:rsid w:val="0047349D"/>
    <w:rsid w:val="00475677"/>
    <w:rsid w:val="00475DC0"/>
    <w:rsid w:val="00476168"/>
    <w:rsid w:val="00476284"/>
    <w:rsid w:val="0047634A"/>
    <w:rsid w:val="0047758F"/>
    <w:rsid w:val="0048084F"/>
    <w:rsid w:val="004810BD"/>
    <w:rsid w:val="0048175E"/>
    <w:rsid w:val="004825ED"/>
    <w:rsid w:val="00482868"/>
    <w:rsid w:val="00482CA1"/>
    <w:rsid w:val="0048311D"/>
    <w:rsid w:val="00483B44"/>
    <w:rsid w:val="00483CA9"/>
    <w:rsid w:val="004850B9"/>
    <w:rsid w:val="0048525B"/>
    <w:rsid w:val="00485CCD"/>
    <w:rsid w:val="00485DB5"/>
    <w:rsid w:val="004860C5"/>
    <w:rsid w:val="00486D2B"/>
    <w:rsid w:val="00490D60"/>
    <w:rsid w:val="00491427"/>
    <w:rsid w:val="00492EB7"/>
    <w:rsid w:val="00493120"/>
    <w:rsid w:val="004949C7"/>
    <w:rsid w:val="00494E19"/>
    <w:rsid w:val="00494FDC"/>
    <w:rsid w:val="00495398"/>
    <w:rsid w:val="004A0489"/>
    <w:rsid w:val="004A0986"/>
    <w:rsid w:val="004A0EF2"/>
    <w:rsid w:val="004A161B"/>
    <w:rsid w:val="004A2210"/>
    <w:rsid w:val="004A2A5A"/>
    <w:rsid w:val="004A4106"/>
    <w:rsid w:val="004A4146"/>
    <w:rsid w:val="004A41EB"/>
    <w:rsid w:val="004A47DB"/>
    <w:rsid w:val="004A4F6C"/>
    <w:rsid w:val="004A5AAE"/>
    <w:rsid w:val="004A5BE4"/>
    <w:rsid w:val="004A657D"/>
    <w:rsid w:val="004A6AB7"/>
    <w:rsid w:val="004A7284"/>
    <w:rsid w:val="004A7851"/>
    <w:rsid w:val="004A7890"/>
    <w:rsid w:val="004A7E1A"/>
    <w:rsid w:val="004B005E"/>
    <w:rsid w:val="004B0073"/>
    <w:rsid w:val="004B1541"/>
    <w:rsid w:val="004B240E"/>
    <w:rsid w:val="004B29F4"/>
    <w:rsid w:val="004B4C27"/>
    <w:rsid w:val="004B4CF6"/>
    <w:rsid w:val="004B6407"/>
    <w:rsid w:val="004B6923"/>
    <w:rsid w:val="004B7240"/>
    <w:rsid w:val="004B7495"/>
    <w:rsid w:val="004B7795"/>
    <w:rsid w:val="004B780F"/>
    <w:rsid w:val="004B7B56"/>
    <w:rsid w:val="004B7EE9"/>
    <w:rsid w:val="004C098E"/>
    <w:rsid w:val="004C20CF"/>
    <w:rsid w:val="004C299C"/>
    <w:rsid w:val="004C2E2E"/>
    <w:rsid w:val="004C3080"/>
    <w:rsid w:val="004C3226"/>
    <w:rsid w:val="004C3795"/>
    <w:rsid w:val="004C38A9"/>
    <w:rsid w:val="004C4B4E"/>
    <w:rsid w:val="004C4D54"/>
    <w:rsid w:val="004C7023"/>
    <w:rsid w:val="004C7513"/>
    <w:rsid w:val="004D02AC"/>
    <w:rsid w:val="004D0383"/>
    <w:rsid w:val="004D1F3F"/>
    <w:rsid w:val="004D29FC"/>
    <w:rsid w:val="004D333E"/>
    <w:rsid w:val="004D3A72"/>
    <w:rsid w:val="004D3EE2"/>
    <w:rsid w:val="004D51E7"/>
    <w:rsid w:val="004D5B92"/>
    <w:rsid w:val="004D5BBA"/>
    <w:rsid w:val="004D6540"/>
    <w:rsid w:val="004D66E9"/>
    <w:rsid w:val="004D787E"/>
    <w:rsid w:val="004D7D7C"/>
    <w:rsid w:val="004E14EB"/>
    <w:rsid w:val="004E1C2A"/>
    <w:rsid w:val="004E2072"/>
    <w:rsid w:val="004E2ACB"/>
    <w:rsid w:val="004E38B0"/>
    <w:rsid w:val="004E3C28"/>
    <w:rsid w:val="004E4332"/>
    <w:rsid w:val="004E4E0B"/>
    <w:rsid w:val="004E5594"/>
    <w:rsid w:val="004E65A4"/>
    <w:rsid w:val="004E6755"/>
    <w:rsid w:val="004E6856"/>
    <w:rsid w:val="004E6FB4"/>
    <w:rsid w:val="004F0977"/>
    <w:rsid w:val="004F1408"/>
    <w:rsid w:val="004F1BF1"/>
    <w:rsid w:val="004F4DF3"/>
    <w:rsid w:val="004F4E1D"/>
    <w:rsid w:val="004F616E"/>
    <w:rsid w:val="004F6257"/>
    <w:rsid w:val="004F6A25"/>
    <w:rsid w:val="004F6AB0"/>
    <w:rsid w:val="004F6B4D"/>
    <w:rsid w:val="004F6F40"/>
    <w:rsid w:val="005000BD"/>
    <w:rsid w:val="005000DD"/>
    <w:rsid w:val="00501044"/>
    <w:rsid w:val="00502D69"/>
    <w:rsid w:val="00503948"/>
    <w:rsid w:val="00503B09"/>
    <w:rsid w:val="00504F5C"/>
    <w:rsid w:val="00505262"/>
    <w:rsid w:val="0050597B"/>
    <w:rsid w:val="00506124"/>
    <w:rsid w:val="00506894"/>
    <w:rsid w:val="00506DF8"/>
    <w:rsid w:val="00507451"/>
    <w:rsid w:val="0050757A"/>
    <w:rsid w:val="00511CD9"/>
    <w:rsid w:val="00511F4D"/>
    <w:rsid w:val="00514D6B"/>
    <w:rsid w:val="0051574E"/>
    <w:rsid w:val="00515A75"/>
    <w:rsid w:val="00516BF9"/>
    <w:rsid w:val="0051725F"/>
    <w:rsid w:val="00517ED7"/>
    <w:rsid w:val="00520095"/>
    <w:rsid w:val="00520535"/>
    <w:rsid w:val="00520645"/>
    <w:rsid w:val="0052168D"/>
    <w:rsid w:val="00521785"/>
    <w:rsid w:val="00523409"/>
    <w:rsid w:val="0052396A"/>
    <w:rsid w:val="00523D15"/>
    <w:rsid w:val="005246F1"/>
    <w:rsid w:val="00524FB8"/>
    <w:rsid w:val="00525998"/>
    <w:rsid w:val="005266C9"/>
    <w:rsid w:val="005272CB"/>
    <w:rsid w:val="0052734E"/>
    <w:rsid w:val="0052782C"/>
    <w:rsid w:val="00527A41"/>
    <w:rsid w:val="00527DE7"/>
    <w:rsid w:val="00530DF4"/>
    <w:rsid w:val="00530E46"/>
    <w:rsid w:val="005310B3"/>
    <w:rsid w:val="005324EF"/>
    <w:rsid w:val="0053286B"/>
    <w:rsid w:val="0053558F"/>
    <w:rsid w:val="005359DF"/>
    <w:rsid w:val="00536369"/>
    <w:rsid w:val="005363A7"/>
    <w:rsid w:val="00537594"/>
    <w:rsid w:val="005400FF"/>
    <w:rsid w:val="00540E99"/>
    <w:rsid w:val="00541130"/>
    <w:rsid w:val="00541596"/>
    <w:rsid w:val="00543CDB"/>
    <w:rsid w:val="005447BE"/>
    <w:rsid w:val="00544B1D"/>
    <w:rsid w:val="00545A00"/>
    <w:rsid w:val="00546A8B"/>
    <w:rsid w:val="00546D5E"/>
    <w:rsid w:val="00546F02"/>
    <w:rsid w:val="00547051"/>
    <w:rsid w:val="0054770B"/>
    <w:rsid w:val="00550A0F"/>
    <w:rsid w:val="00551073"/>
    <w:rsid w:val="00551DA4"/>
    <w:rsid w:val="00551E4A"/>
    <w:rsid w:val="0055213A"/>
    <w:rsid w:val="00554956"/>
    <w:rsid w:val="005561DE"/>
    <w:rsid w:val="00557BE6"/>
    <w:rsid w:val="005600BC"/>
    <w:rsid w:val="0056071D"/>
    <w:rsid w:val="00560C87"/>
    <w:rsid w:val="0056125A"/>
    <w:rsid w:val="00562004"/>
    <w:rsid w:val="00563104"/>
    <w:rsid w:val="005646C1"/>
    <w:rsid w:val="005646CC"/>
    <w:rsid w:val="00564BEF"/>
    <w:rsid w:val="005652E4"/>
    <w:rsid w:val="00565642"/>
    <w:rsid w:val="00565730"/>
    <w:rsid w:val="00566671"/>
    <w:rsid w:val="00567B22"/>
    <w:rsid w:val="0057059E"/>
    <w:rsid w:val="0057134C"/>
    <w:rsid w:val="0057331C"/>
    <w:rsid w:val="00573328"/>
    <w:rsid w:val="00573548"/>
    <w:rsid w:val="00573F07"/>
    <w:rsid w:val="00574631"/>
    <w:rsid w:val="0057478F"/>
    <w:rsid w:val="005747FF"/>
    <w:rsid w:val="005749C1"/>
    <w:rsid w:val="00575ADA"/>
    <w:rsid w:val="00576415"/>
    <w:rsid w:val="00577960"/>
    <w:rsid w:val="00580D0F"/>
    <w:rsid w:val="005818E8"/>
    <w:rsid w:val="00581F3D"/>
    <w:rsid w:val="005823E7"/>
    <w:rsid w:val="005824C0"/>
    <w:rsid w:val="00582560"/>
    <w:rsid w:val="00582B7B"/>
    <w:rsid w:val="00582FD7"/>
    <w:rsid w:val="005832ED"/>
    <w:rsid w:val="00583524"/>
    <w:rsid w:val="005835A2"/>
    <w:rsid w:val="00583853"/>
    <w:rsid w:val="005857A8"/>
    <w:rsid w:val="0058713B"/>
    <w:rsid w:val="005876D2"/>
    <w:rsid w:val="0059056C"/>
    <w:rsid w:val="0059130B"/>
    <w:rsid w:val="005939CA"/>
    <w:rsid w:val="00593AEA"/>
    <w:rsid w:val="00593F04"/>
    <w:rsid w:val="00594705"/>
    <w:rsid w:val="00594DA9"/>
    <w:rsid w:val="00596689"/>
    <w:rsid w:val="00596BB2"/>
    <w:rsid w:val="005975F1"/>
    <w:rsid w:val="005A16FB"/>
    <w:rsid w:val="005A1A68"/>
    <w:rsid w:val="005A1D50"/>
    <w:rsid w:val="005A2985"/>
    <w:rsid w:val="005A2A5A"/>
    <w:rsid w:val="005A2E8F"/>
    <w:rsid w:val="005A3076"/>
    <w:rsid w:val="005A39FC"/>
    <w:rsid w:val="005A3B66"/>
    <w:rsid w:val="005A42E3"/>
    <w:rsid w:val="005A5F04"/>
    <w:rsid w:val="005A6DC2"/>
    <w:rsid w:val="005B0870"/>
    <w:rsid w:val="005B1762"/>
    <w:rsid w:val="005B4B88"/>
    <w:rsid w:val="005B5605"/>
    <w:rsid w:val="005B58E4"/>
    <w:rsid w:val="005B5D60"/>
    <w:rsid w:val="005B5E31"/>
    <w:rsid w:val="005B64AE"/>
    <w:rsid w:val="005B693B"/>
    <w:rsid w:val="005B6E3D"/>
    <w:rsid w:val="005B7298"/>
    <w:rsid w:val="005C1BFC"/>
    <w:rsid w:val="005C2460"/>
    <w:rsid w:val="005C7B55"/>
    <w:rsid w:val="005D0175"/>
    <w:rsid w:val="005D1CC4"/>
    <w:rsid w:val="005D2D62"/>
    <w:rsid w:val="005D4148"/>
    <w:rsid w:val="005D5A78"/>
    <w:rsid w:val="005D5DB0"/>
    <w:rsid w:val="005D6E2D"/>
    <w:rsid w:val="005D7A00"/>
    <w:rsid w:val="005E0008"/>
    <w:rsid w:val="005E0B43"/>
    <w:rsid w:val="005E1533"/>
    <w:rsid w:val="005E4742"/>
    <w:rsid w:val="005E4CAA"/>
    <w:rsid w:val="005E4D97"/>
    <w:rsid w:val="005E5A6C"/>
    <w:rsid w:val="005E6829"/>
    <w:rsid w:val="005F10D4"/>
    <w:rsid w:val="005F25DB"/>
    <w:rsid w:val="005F26D5"/>
    <w:rsid w:val="005F26E8"/>
    <w:rsid w:val="005F275A"/>
    <w:rsid w:val="005F2E08"/>
    <w:rsid w:val="005F71DB"/>
    <w:rsid w:val="005F7834"/>
    <w:rsid w:val="005F78DD"/>
    <w:rsid w:val="005F7A4D"/>
    <w:rsid w:val="006007D6"/>
    <w:rsid w:val="00601B68"/>
    <w:rsid w:val="0060224B"/>
    <w:rsid w:val="006023E7"/>
    <w:rsid w:val="006026BA"/>
    <w:rsid w:val="006031CB"/>
    <w:rsid w:val="0060359B"/>
    <w:rsid w:val="00603F69"/>
    <w:rsid w:val="006040DA"/>
    <w:rsid w:val="006042CE"/>
    <w:rsid w:val="006047BD"/>
    <w:rsid w:val="00605A18"/>
    <w:rsid w:val="0060672F"/>
    <w:rsid w:val="00606D18"/>
    <w:rsid w:val="00607675"/>
    <w:rsid w:val="00607B6C"/>
    <w:rsid w:val="00610245"/>
    <w:rsid w:val="00610F53"/>
    <w:rsid w:val="006129FB"/>
    <w:rsid w:val="00612E3F"/>
    <w:rsid w:val="00613208"/>
    <w:rsid w:val="00614A05"/>
    <w:rsid w:val="00616767"/>
    <w:rsid w:val="0061698B"/>
    <w:rsid w:val="00616F61"/>
    <w:rsid w:val="006171C8"/>
    <w:rsid w:val="0061791B"/>
    <w:rsid w:val="00620917"/>
    <w:rsid w:val="00620F3B"/>
    <w:rsid w:val="0062163D"/>
    <w:rsid w:val="00621BCB"/>
    <w:rsid w:val="00622DB8"/>
    <w:rsid w:val="00623A9E"/>
    <w:rsid w:val="006245BA"/>
    <w:rsid w:val="006247E2"/>
    <w:rsid w:val="00624A20"/>
    <w:rsid w:val="00624C9B"/>
    <w:rsid w:val="006251EB"/>
    <w:rsid w:val="0062520A"/>
    <w:rsid w:val="0062541D"/>
    <w:rsid w:val="00630BB3"/>
    <w:rsid w:val="00631AF3"/>
    <w:rsid w:val="00632182"/>
    <w:rsid w:val="006335DF"/>
    <w:rsid w:val="00633A4A"/>
    <w:rsid w:val="00634717"/>
    <w:rsid w:val="0063670E"/>
    <w:rsid w:val="00637181"/>
    <w:rsid w:val="00637AF8"/>
    <w:rsid w:val="006412BE"/>
    <w:rsid w:val="0064144D"/>
    <w:rsid w:val="00641609"/>
    <w:rsid w:val="0064160E"/>
    <w:rsid w:val="00641A99"/>
    <w:rsid w:val="00642066"/>
    <w:rsid w:val="00642389"/>
    <w:rsid w:val="006439ED"/>
    <w:rsid w:val="00644078"/>
    <w:rsid w:val="00644306"/>
    <w:rsid w:val="00644EAB"/>
    <w:rsid w:val="006450E2"/>
    <w:rsid w:val="006453D8"/>
    <w:rsid w:val="006457A5"/>
    <w:rsid w:val="00646513"/>
    <w:rsid w:val="0064654D"/>
    <w:rsid w:val="00650503"/>
    <w:rsid w:val="006509F2"/>
    <w:rsid w:val="00651A1C"/>
    <w:rsid w:val="00651E73"/>
    <w:rsid w:val="006522EF"/>
    <w:rsid w:val="006522FD"/>
    <w:rsid w:val="00652800"/>
    <w:rsid w:val="00653AB0"/>
    <w:rsid w:val="00653C5D"/>
    <w:rsid w:val="006544A7"/>
    <w:rsid w:val="006552BE"/>
    <w:rsid w:val="00661413"/>
    <w:rsid w:val="006618E3"/>
    <w:rsid w:val="00661D06"/>
    <w:rsid w:val="00661EB6"/>
    <w:rsid w:val="006630E9"/>
    <w:rsid w:val="006632A0"/>
    <w:rsid w:val="006638B4"/>
    <w:rsid w:val="0066400D"/>
    <w:rsid w:val="006641B3"/>
    <w:rsid w:val="006644C4"/>
    <w:rsid w:val="00664E5A"/>
    <w:rsid w:val="00665F1A"/>
    <w:rsid w:val="0066665B"/>
    <w:rsid w:val="006679D8"/>
    <w:rsid w:val="00670E97"/>
    <w:rsid w:val="00670EE3"/>
    <w:rsid w:val="00672902"/>
    <w:rsid w:val="00673149"/>
    <w:rsid w:val="0067331F"/>
    <w:rsid w:val="006742E8"/>
    <w:rsid w:val="0067482E"/>
    <w:rsid w:val="00675260"/>
    <w:rsid w:val="00677DDB"/>
    <w:rsid w:val="00677EF0"/>
    <w:rsid w:val="006814BF"/>
    <w:rsid w:val="00681DCF"/>
    <w:rsid w:val="00681F32"/>
    <w:rsid w:val="006826B1"/>
    <w:rsid w:val="006832E0"/>
    <w:rsid w:val="00683AEC"/>
    <w:rsid w:val="00684672"/>
    <w:rsid w:val="0068481E"/>
    <w:rsid w:val="006856F4"/>
    <w:rsid w:val="0068666F"/>
    <w:rsid w:val="006868F0"/>
    <w:rsid w:val="0068780A"/>
    <w:rsid w:val="00690267"/>
    <w:rsid w:val="006906E7"/>
    <w:rsid w:val="006931D4"/>
    <w:rsid w:val="006948E1"/>
    <w:rsid w:val="00694E70"/>
    <w:rsid w:val="006954D4"/>
    <w:rsid w:val="0069598B"/>
    <w:rsid w:val="00695AF0"/>
    <w:rsid w:val="0069757D"/>
    <w:rsid w:val="00697CEF"/>
    <w:rsid w:val="006A0156"/>
    <w:rsid w:val="006A1A8E"/>
    <w:rsid w:val="006A1CF6"/>
    <w:rsid w:val="006A2D9E"/>
    <w:rsid w:val="006A30DA"/>
    <w:rsid w:val="006A360A"/>
    <w:rsid w:val="006A36DB"/>
    <w:rsid w:val="006A3EF2"/>
    <w:rsid w:val="006A3FA4"/>
    <w:rsid w:val="006A44D0"/>
    <w:rsid w:val="006A4547"/>
    <w:rsid w:val="006A48C1"/>
    <w:rsid w:val="006A510D"/>
    <w:rsid w:val="006A51A4"/>
    <w:rsid w:val="006A71AB"/>
    <w:rsid w:val="006A796C"/>
    <w:rsid w:val="006B0291"/>
    <w:rsid w:val="006B06B2"/>
    <w:rsid w:val="006B14A8"/>
    <w:rsid w:val="006B1F0F"/>
    <w:rsid w:val="006B1FFA"/>
    <w:rsid w:val="006B20FA"/>
    <w:rsid w:val="006B3564"/>
    <w:rsid w:val="006B37E6"/>
    <w:rsid w:val="006B3D8F"/>
    <w:rsid w:val="006B42E3"/>
    <w:rsid w:val="006B44E9"/>
    <w:rsid w:val="006B574A"/>
    <w:rsid w:val="006B592F"/>
    <w:rsid w:val="006B6B3E"/>
    <w:rsid w:val="006B73E5"/>
    <w:rsid w:val="006C00A3"/>
    <w:rsid w:val="006C10FC"/>
    <w:rsid w:val="006C4B47"/>
    <w:rsid w:val="006C4FEE"/>
    <w:rsid w:val="006C615D"/>
    <w:rsid w:val="006C6DD6"/>
    <w:rsid w:val="006C7AB5"/>
    <w:rsid w:val="006D062E"/>
    <w:rsid w:val="006D0817"/>
    <w:rsid w:val="006D0996"/>
    <w:rsid w:val="006D2405"/>
    <w:rsid w:val="006D2728"/>
    <w:rsid w:val="006D3A0E"/>
    <w:rsid w:val="006D4A39"/>
    <w:rsid w:val="006D4F2D"/>
    <w:rsid w:val="006D53A4"/>
    <w:rsid w:val="006D6261"/>
    <w:rsid w:val="006D6748"/>
    <w:rsid w:val="006D6F90"/>
    <w:rsid w:val="006D768C"/>
    <w:rsid w:val="006E08A7"/>
    <w:rsid w:val="006E08C4"/>
    <w:rsid w:val="006E091B"/>
    <w:rsid w:val="006E153A"/>
    <w:rsid w:val="006E2552"/>
    <w:rsid w:val="006E3186"/>
    <w:rsid w:val="006E4077"/>
    <w:rsid w:val="006E42C8"/>
    <w:rsid w:val="006E4800"/>
    <w:rsid w:val="006E4CA0"/>
    <w:rsid w:val="006E560F"/>
    <w:rsid w:val="006E5B90"/>
    <w:rsid w:val="006E60D3"/>
    <w:rsid w:val="006E79B6"/>
    <w:rsid w:val="006F054E"/>
    <w:rsid w:val="006F15D8"/>
    <w:rsid w:val="006F1B19"/>
    <w:rsid w:val="006F1E11"/>
    <w:rsid w:val="006F29FA"/>
    <w:rsid w:val="006F2F86"/>
    <w:rsid w:val="006F3613"/>
    <w:rsid w:val="006F3839"/>
    <w:rsid w:val="006F4503"/>
    <w:rsid w:val="006F4BFA"/>
    <w:rsid w:val="006F4D0E"/>
    <w:rsid w:val="006F5BA6"/>
    <w:rsid w:val="006F5BBB"/>
    <w:rsid w:val="006F6DCE"/>
    <w:rsid w:val="006F72B6"/>
    <w:rsid w:val="006F75F9"/>
    <w:rsid w:val="00700048"/>
    <w:rsid w:val="00700346"/>
    <w:rsid w:val="0070190E"/>
    <w:rsid w:val="00701DAC"/>
    <w:rsid w:val="00702BD7"/>
    <w:rsid w:val="00703206"/>
    <w:rsid w:val="00703BBF"/>
    <w:rsid w:val="00704694"/>
    <w:rsid w:val="00704E5B"/>
    <w:rsid w:val="007058CD"/>
    <w:rsid w:val="00705AD7"/>
    <w:rsid w:val="00705D75"/>
    <w:rsid w:val="00706293"/>
    <w:rsid w:val="00706BBA"/>
    <w:rsid w:val="0070723B"/>
    <w:rsid w:val="007124A7"/>
    <w:rsid w:val="00712DA7"/>
    <w:rsid w:val="007140DD"/>
    <w:rsid w:val="00714956"/>
    <w:rsid w:val="00714D2A"/>
    <w:rsid w:val="00714F5E"/>
    <w:rsid w:val="00715F89"/>
    <w:rsid w:val="007163FE"/>
    <w:rsid w:val="00716FB7"/>
    <w:rsid w:val="007177C7"/>
    <w:rsid w:val="00717C66"/>
    <w:rsid w:val="0072144B"/>
    <w:rsid w:val="00722D6B"/>
    <w:rsid w:val="0072360C"/>
    <w:rsid w:val="00723956"/>
    <w:rsid w:val="00724203"/>
    <w:rsid w:val="00724728"/>
    <w:rsid w:val="00724A50"/>
    <w:rsid w:val="00725080"/>
    <w:rsid w:val="00725C3B"/>
    <w:rsid w:val="00725D14"/>
    <w:rsid w:val="007266FB"/>
    <w:rsid w:val="007273A8"/>
    <w:rsid w:val="0072749F"/>
    <w:rsid w:val="00731A12"/>
    <w:rsid w:val="0073212B"/>
    <w:rsid w:val="0073364D"/>
    <w:rsid w:val="00733D6A"/>
    <w:rsid w:val="00733DF3"/>
    <w:rsid w:val="00734065"/>
    <w:rsid w:val="00734894"/>
    <w:rsid w:val="00735327"/>
    <w:rsid w:val="00735451"/>
    <w:rsid w:val="0073637A"/>
    <w:rsid w:val="00736F68"/>
    <w:rsid w:val="00740573"/>
    <w:rsid w:val="00741479"/>
    <w:rsid w:val="007414DA"/>
    <w:rsid w:val="00741ACA"/>
    <w:rsid w:val="007448D2"/>
    <w:rsid w:val="00744A73"/>
    <w:rsid w:val="00744DB8"/>
    <w:rsid w:val="00745C28"/>
    <w:rsid w:val="007460FF"/>
    <w:rsid w:val="007474D4"/>
    <w:rsid w:val="0075322D"/>
    <w:rsid w:val="00753D56"/>
    <w:rsid w:val="0075515F"/>
    <w:rsid w:val="007564AE"/>
    <w:rsid w:val="00757591"/>
    <w:rsid w:val="00757633"/>
    <w:rsid w:val="00757A59"/>
    <w:rsid w:val="00757DD5"/>
    <w:rsid w:val="007617A7"/>
    <w:rsid w:val="00762125"/>
    <w:rsid w:val="007635C3"/>
    <w:rsid w:val="007647AC"/>
    <w:rsid w:val="00765E06"/>
    <w:rsid w:val="00765F79"/>
    <w:rsid w:val="00766A1D"/>
    <w:rsid w:val="00766BC2"/>
    <w:rsid w:val="00767D20"/>
    <w:rsid w:val="00770223"/>
    <w:rsid w:val="007706FF"/>
    <w:rsid w:val="00770891"/>
    <w:rsid w:val="00770C61"/>
    <w:rsid w:val="00770CD4"/>
    <w:rsid w:val="00772BA3"/>
    <w:rsid w:val="00775D08"/>
    <w:rsid w:val="007763FE"/>
    <w:rsid w:val="00776424"/>
    <w:rsid w:val="00776998"/>
    <w:rsid w:val="00776AC3"/>
    <w:rsid w:val="00777558"/>
    <w:rsid w:val="007776A2"/>
    <w:rsid w:val="00777849"/>
    <w:rsid w:val="00780A99"/>
    <w:rsid w:val="00781C4F"/>
    <w:rsid w:val="00782487"/>
    <w:rsid w:val="007826CA"/>
    <w:rsid w:val="00782A2E"/>
    <w:rsid w:val="00782B11"/>
    <w:rsid w:val="007836C0"/>
    <w:rsid w:val="00783D18"/>
    <w:rsid w:val="00783F8F"/>
    <w:rsid w:val="00785415"/>
    <w:rsid w:val="00785BE0"/>
    <w:rsid w:val="0078667E"/>
    <w:rsid w:val="00786BF1"/>
    <w:rsid w:val="007919C8"/>
    <w:rsid w:val="007919DC"/>
    <w:rsid w:val="00791B72"/>
    <w:rsid w:val="00791C7F"/>
    <w:rsid w:val="00792165"/>
    <w:rsid w:val="00792542"/>
    <w:rsid w:val="00792709"/>
    <w:rsid w:val="00793057"/>
    <w:rsid w:val="00794927"/>
    <w:rsid w:val="00796888"/>
    <w:rsid w:val="00796A72"/>
    <w:rsid w:val="007A1326"/>
    <w:rsid w:val="007A1AA1"/>
    <w:rsid w:val="007A2B7B"/>
    <w:rsid w:val="007A3087"/>
    <w:rsid w:val="007A3356"/>
    <w:rsid w:val="007A36F3"/>
    <w:rsid w:val="007A4CEF"/>
    <w:rsid w:val="007A55A8"/>
    <w:rsid w:val="007A7FA7"/>
    <w:rsid w:val="007B0CDD"/>
    <w:rsid w:val="007B24C4"/>
    <w:rsid w:val="007B50E4"/>
    <w:rsid w:val="007B5236"/>
    <w:rsid w:val="007B568A"/>
    <w:rsid w:val="007B5F1F"/>
    <w:rsid w:val="007B6B2F"/>
    <w:rsid w:val="007C057B"/>
    <w:rsid w:val="007C1661"/>
    <w:rsid w:val="007C1A9E"/>
    <w:rsid w:val="007C4CE9"/>
    <w:rsid w:val="007C59BE"/>
    <w:rsid w:val="007C6E38"/>
    <w:rsid w:val="007D212E"/>
    <w:rsid w:val="007D3FBF"/>
    <w:rsid w:val="007D458F"/>
    <w:rsid w:val="007D5655"/>
    <w:rsid w:val="007D581D"/>
    <w:rsid w:val="007D5A52"/>
    <w:rsid w:val="007D6313"/>
    <w:rsid w:val="007D73C0"/>
    <w:rsid w:val="007D7CF5"/>
    <w:rsid w:val="007D7E58"/>
    <w:rsid w:val="007E0344"/>
    <w:rsid w:val="007E31F8"/>
    <w:rsid w:val="007E41AD"/>
    <w:rsid w:val="007E497E"/>
    <w:rsid w:val="007E51F4"/>
    <w:rsid w:val="007E5E9E"/>
    <w:rsid w:val="007E7486"/>
    <w:rsid w:val="007E7851"/>
    <w:rsid w:val="007F0107"/>
    <w:rsid w:val="007F1493"/>
    <w:rsid w:val="007F15BC"/>
    <w:rsid w:val="007F2A3F"/>
    <w:rsid w:val="007F3524"/>
    <w:rsid w:val="007F3DD8"/>
    <w:rsid w:val="007F4C4F"/>
    <w:rsid w:val="007F576D"/>
    <w:rsid w:val="007F5DD0"/>
    <w:rsid w:val="007F60DB"/>
    <w:rsid w:val="007F637A"/>
    <w:rsid w:val="007F66A6"/>
    <w:rsid w:val="007F68BA"/>
    <w:rsid w:val="007F6FE7"/>
    <w:rsid w:val="007F76BF"/>
    <w:rsid w:val="008003CD"/>
    <w:rsid w:val="00800512"/>
    <w:rsid w:val="00801331"/>
    <w:rsid w:val="00801687"/>
    <w:rsid w:val="008019EE"/>
    <w:rsid w:val="00802022"/>
    <w:rsid w:val="0080207C"/>
    <w:rsid w:val="008028A3"/>
    <w:rsid w:val="00805389"/>
    <w:rsid w:val="008059C1"/>
    <w:rsid w:val="0080662F"/>
    <w:rsid w:val="00806C91"/>
    <w:rsid w:val="0081065F"/>
    <w:rsid w:val="0081071A"/>
    <w:rsid w:val="00810E72"/>
    <w:rsid w:val="0081179B"/>
    <w:rsid w:val="008124AF"/>
    <w:rsid w:val="00812DCB"/>
    <w:rsid w:val="00813FA5"/>
    <w:rsid w:val="008147C1"/>
    <w:rsid w:val="0081523F"/>
    <w:rsid w:val="00816151"/>
    <w:rsid w:val="00817268"/>
    <w:rsid w:val="008203B7"/>
    <w:rsid w:val="00820BB7"/>
    <w:rsid w:val="008212BE"/>
    <w:rsid w:val="008218CF"/>
    <w:rsid w:val="0082243B"/>
    <w:rsid w:val="008248E7"/>
    <w:rsid w:val="00824C8D"/>
    <w:rsid w:val="00824F02"/>
    <w:rsid w:val="0082525E"/>
    <w:rsid w:val="00825595"/>
    <w:rsid w:val="00826BD1"/>
    <w:rsid w:val="00826C4F"/>
    <w:rsid w:val="00830A48"/>
    <w:rsid w:val="00831C89"/>
    <w:rsid w:val="00832743"/>
    <w:rsid w:val="00832DA5"/>
    <w:rsid w:val="00832F4B"/>
    <w:rsid w:val="00833A2E"/>
    <w:rsid w:val="00833EDF"/>
    <w:rsid w:val="00834038"/>
    <w:rsid w:val="00835314"/>
    <w:rsid w:val="008377AF"/>
    <w:rsid w:val="00837F18"/>
    <w:rsid w:val="008404C4"/>
    <w:rsid w:val="0084056D"/>
    <w:rsid w:val="00841080"/>
    <w:rsid w:val="008412F7"/>
    <w:rsid w:val="008414BB"/>
    <w:rsid w:val="00841B54"/>
    <w:rsid w:val="008434A7"/>
    <w:rsid w:val="00843ED1"/>
    <w:rsid w:val="00844BF3"/>
    <w:rsid w:val="00844D53"/>
    <w:rsid w:val="008455DA"/>
    <w:rsid w:val="00845A91"/>
    <w:rsid w:val="0084631E"/>
    <w:rsid w:val="008467D0"/>
    <w:rsid w:val="008470D0"/>
    <w:rsid w:val="008505DC"/>
    <w:rsid w:val="008509F0"/>
    <w:rsid w:val="00851875"/>
    <w:rsid w:val="00852357"/>
    <w:rsid w:val="00852B7B"/>
    <w:rsid w:val="0085448C"/>
    <w:rsid w:val="00855048"/>
    <w:rsid w:val="008563D3"/>
    <w:rsid w:val="00856E64"/>
    <w:rsid w:val="00860A52"/>
    <w:rsid w:val="0086190C"/>
    <w:rsid w:val="00862938"/>
    <w:rsid w:val="00862960"/>
    <w:rsid w:val="00862C21"/>
    <w:rsid w:val="00863532"/>
    <w:rsid w:val="008641E8"/>
    <w:rsid w:val="00864336"/>
    <w:rsid w:val="00865EC3"/>
    <w:rsid w:val="0086629C"/>
    <w:rsid w:val="00866415"/>
    <w:rsid w:val="0086672A"/>
    <w:rsid w:val="00867469"/>
    <w:rsid w:val="00870373"/>
    <w:rsid w:val="00870838"/>
    <w:rsid w:val="00870969"/>
    <w:rsid w:val="00870A3D"/>
    <w:rsid w:val="008736AC"/>
    <w:rsid w:val="00873771"/>
    <w:rsid w:val="00874937"/>
    <w:rsid w:val="00874C1F"/>
    <w:rsid w:val="0087638C"/>
    <w:rsid w:val="0087701E"/>
    <w:rsid w:val="008773F6"/>
    <w:rsid w:val="00877653"/>
    <w:rsid w:val="00880A08"/>
    <w:rsid w:val="008813A0"/>
    <w:rsid w:val="00881B53"/>
    <w:rsid w:val="008826B2"/>
    <w:rsid w:val="00882E98"/>
    <w:rsid w:val="00883242"/>
    <w:rsid w:val="00883A53"/>
    <w:rsid w:val="00884BE8"/>
    <w:rsid w:val="0088526C"/>
    <w:rsid w:val="00885C59"/>
    <w:rsid w:val="00885F34"/>
    <w:rsid w:val="0088656B"/>
    <w:rsid w:val="00890C47"/>
    <w:rsid w:val="00891B27"/>
    <w:rsid w:val="0089256F"/>
    <w:rsid w:val="00892D11"/>
    <w:rsid w:val="0089374A"/>
    <w:rsid w:val="00893CDB"/>
    <w:rsid w:val="00893D12"/>
    <w:rsid w:val="00894170"/>
    <w:rsid w:val="0089468F"/>
    <w:rsid w:val="008948B0"/>
    <w:rsid w:val="00895105"/>
    <w:rsid w:val="00895316"/>
    <w:rsid w:val="00895861"/>
    <w:rsid w:val="00897706"/>
    <w:rsid w:val="00897B91"/>
    <w:rsid w:val="008A00A0"/>
    <w:rsid w:val="008A0836"/>
    <w:rsid w:val="008A08A9"/>
    <w:rsid w:val="008A1693"/>
    <w:rsid w:val="008A21F0"/>
    <w:rsid w:val="008A4471"/>
    <w:rsid w:val="008A5DE5"/>
    <w:rsid w:val="008A64BE"/>
    <w:rsid w:val="008B17E8"/>
    <w:rsid w:val="008B1FDB"/>
    <w:rsid w:val="008B2A5B"/>
    <w:rsid w:val="008B367A"/>
    <w:rsid w:val="008B3B33"/>
    <w:rsid w:val="008B430F"/>
    <w:rsid w:val="008B44C9"/>
    <w:rsid w:val="008B4DA3"/>
    <w:rsid w:val="008B4FF4"/>
    <w:rsid w:val="008B62A0"/>
    <w:rsid w:val="008B6729"/>
    <w:rsid w:val="008B71D5"/>
    <w:rsid w:val="008B7ED8"/>
    <w:rsid w:val="008B7F83"/>
    <w:rsid w:val="008C077A"/>
    <w:rsid w:val="008C085A"/>
    <w:rsid w:val="008C1A20"/>
    <w:rsid w:val="008C2FB5"/>
    <w:rsid w:val="008C302C"/>
    <w:rsid w:val="008C4CAB"/>
    <w:rsid w:val="008C4DB2"/>
    <w:rsid w:val="008C6461"/>
    <w:rsid w:val="008C6A74"/>
    <w:rsid w:val="008C6BA4"/>
    <w:rsid w:val="008C6F82"/>
    <w:rsid w:val="008C7CBC"/>
    <w:rsid w:val="008D0067"/>
    <w:rsid w:val="008D0E9C"/>
    <w:rsid w:val="008D125E"/>
    <w:rsid w:val="008D16AB"/>
    <w:rsid w:val="008D4401"/>
    <w:rsid w:val="008D5308"/>
    <w:rsid w:val="008D55BF"/>
    <w:rsid w:val="008D5A5A"/>
    <w:rsid w:val="008D61E0"/>
    <w:rsid w:val="008D6722"/>
    <w:rsid w:val="008D6E1D"/>
    <w:rsid w:val="008D7AB2"/>
    <w:rsid w:val="008E0259"/>
    <w:rsid w:val="008E08D5"/>
    <w:rsid w:val="008E131D"/>
    <w:rsid w:val="008E43E0"/>
    <w:rsid w:val="008E4A0E"/>
    <w:rsid w:val="008E4E59"/>
    <w:rsid w:val="008E55E9"/>
    <w:rsid w:val="008E7615"/>
    <w:rsid w:val="008F0115"/>
    <w:rsid w:val="008F0383"/>
    <w:rsid w:val="008F1C09"/>
    <w:rsid w:val="008F1F6A"/>
    <w:rsid w:val="008F28E7"/>
    <w:rsid w:val="008F3EDF"/>
    <w:rsid w:val="008F4726"/>
    <w:rsid w:val="008F56DB"/>
    <w:rsid w:val="0090053B"/>
    <w:rsid w:val="00900E59"/>
    <w:rsid w:val="00900FCF"/>
    <w:rsid w:val="00901298"/>
    <w:rsid w:val="009019BB"/>
    <w:rsid w:val="00902919"/>
    <w:rsid w:val="0090315B"/>
    <w:rsid w:val="009033B0"/>
    <w:rsid w:val="00904350"/>
    <w:rsid w:val="00904D31"/>
    <w:rsid w:val="00905926"/>
    <w:rsid w:val="00905F35"/>
    <w:rsid w:val="0090604A"/>
    <w:rsid w:val="00906F6D"/>
    <w:rsid w:val="00907038"/>
    <w:rsid w:val="009078AB"/>
    <w:rsid w:val="0091055E"/>
    <w:rsid w:val="00912C5D"/>
    <w:rsid w:val="00912EC7"/>
    <w:rsid w:val="00913D40"/>
    <w:rsid w:val="00913F89"/>
    <w:rsid w:val="00915222"/>
    <w:rsid w:val="009153A2"/>
    <w:rsid w:val="0091571A"/>
    <w:rsid w:val="00915AC4"/>
    <w:rsid w:val="00920404"/>
    <w:rsid w:val="00920A1E"/>
    <w:rsid w:val="00920C71"/>
    <w:rsid w:val="0092161B"/>
    <w:rsid w:val="009221AD"/>
    <w:rsid w:val="009227DD"/>
    <w:rsid w:val="00923015"/>
    <w:rsid w:val="009234D0"/>
    <w:rsid w:val="00923FDA"/>
    <w:rsid w:val="00925013"/>
    <w:rsid w:val="00925024"/>
    <w:rsid w:val="00925655"/>
    <w:rsid w:val="00925733"/>
    <w:rsid w:val="009257A8"/>
    <w:rsid w:val="009261C8"/>
    <w:rsid w:val="00926D03"/>
    <w:rsid w:val="00926F76"/>
    <w:rsid w:val="0092703B"/>
    <w:rsid w:val="00927DB3"/>
    <w:rsid w:val="00927E08"/>
    <w:rsid w:val="009309C8"/>
    <w:rsid w:val="00930D17"/>
    <w:rsid w:val="00930ED6"/>
    <w:rsid w:val="009310DD"/>
    <w:rsid w:val="00931206"/>
    <w:rsid w:val="00932077"/>
    <w:rsid w:val="00932A03"/>
    <w:rsid w:val="0093313E"/>
    <w:rsid w:val="009331F9"/>
    <w:rsid w:val="00934012"/>
    <w:rsid w:val="00934212"/>
    <w:rsid w:val="0093530F"/>
    <w:rsid w:val="0093592F"/>
    <w:rsid w:val="00935E65"/>
    <w:rsid w:val="009363F0"/>
    <w:rsid w:val="0093688D"/>
    <w:rsid w:val="0094165A"/>
    <w:rsid w:val="00942056"/>
    <w:rsid w:val="009429D1"/>
    <w:rsid w:val="00942E67"/>
    <w:rsid w:val="00943299"/>
    <w:rsid w:val="009438A7"/>
    <w:rsid w:val="00943EB9"/>
    <w:rsid w:val="0094499C"/>
    <w:rsid w:val="00944C10"/>
    <w:rsid w:val="009458AF"/>
    <w:rsid w:val="00946555"/>
    <w:rsid w:val="009519E0"/>
    <w:rsid w:val="009520A1"/>
    <w:rsid w:val="009522E2"/>
    <w:rsid w:val="0095259D"/>
    <w:rsid w:val="009528C1"/>
    <w:rsid w:val="00952CB1"/>
    <w:rsid w:val="009532C7"/>
    <w:rsid w:val="00953827"/>
    <w:rsid w:val="00953891"/>
    <w:rsid w:val="00953E82"/>
    <w:rsid w:val="00954A0E"/>
    <w:rsid w:val="00955C26"/>
    <w:rsid w:val="00955D6C"/>
    <w:rsid w:val="00957107"/>
    <w:rsid w:val="00960547"/>
    <w:rsid w:val="00960CCA"/>
    <w:rsid w:val="00960E03"/>
    <w:rsid w:val="009624AB"/>
    <w:rsid w:val="00962DA3"/>
    <w:rsid w:val="009634F6"/>
    <w:rsid w:val="00963579"/>
    <w:rsid w:val="00963FEC"/>
    <w:rsid w:val="0096422F"/>
    <w:rsid w:val="00964AE3"/>
    <w:rsid w:val="00964FD4"/>
    <w:rsid w:val="00965A79"/>
    <w:rsid w:val="00965F05"/>
    <w:rsid w:val="0096720F"/>
    <w:rsid w:val="0097036E"/>
    <w:rsid w:val="00970968"/>
    <w:rsid w:val="009718BF"/>
    <w:rsid w:val="00973DB2"/>
    <w:rsid w:val="00973EF2"/>
    <w:rsid w:val="00974056"/>
    <w:rsid w:val="00975668"/>
    <w:rsid w:val="00976FCB"/>
    <w:rsid w:val="009771A9"/>
    <w:rsid w:val="00981475"/>
    <w:rsid w:val="00981668"/>
    <w:rsid w:val="00982187"/>
    <w:rsid w:val="00982854"/>
    <w:rsid w:val="009837D2"/>
    <w:rsid w:val="00984331"/>
    <w:rsid w:val="00984C07"/>
    <w:rsid w:val="00985F69"/>
    <w:rsid w:val="00986E99"/>
    <w:rsid w:val="00987813"/>
    <w:rsid w:val="00990C18"/>
    <w:rsid w:val="00990C46"/>
    <w:rsid w:val="00990D5D"/>
    <w:rsid w:val="00991DEF"/>
    <w:rsid w:val="00992659"/>
    <w:rsid w:val="0099359F"/>
    <w:rsid w:val="00993B98"/>
    <w:rsid w:val="00993F37"/>
    <w:rsid w:val="00993F3E"/>
    <w:rsid w:val="009944F9"/>
    <w:rsid w:val="00995954"/>
    <w:rsid w:val="00995E81"/>
    <w:rsid w:val="00996470"/>
    <w:rsid w:val="00996603"/>
    <w:rsid w:val="009972DB"/>
    <w:rsid w:val="009974B3"/>
    <w:rsid w:val="00997AC8"/>
    <w:rsid w:val="00997F5D"/>
    <w:rsid w:val="009A0220"/>
    <w:rsid w:val="009A09AC"/>
    <w:rsid w:val="009A1BBC"/>
    <w:rsid w:val="009A219C"/>
    <w:rsid w:val="009A2864"/>
    <w:rsid w:val="009A2E11"/>
    <w:rsid w:val="009A313E"/>
    <w:rsid w:val="009A3EAC"/>
    <w:rsid w:val="009A40D9"/>
    <w:rsid w:val="009A49EA"/>
    <w:rsid w:val="009A77A5"/>
    <w:rsid w:val="009B08F7"/>
    <w:rsid w:val="009B165F"/>
    <w:rsid w:val="009B2E67"/>
    <w:rsid w:val="009B417F"/>
    <w:rsid w:val="009B4483"/>
    <w:rsid w:val="009B497A"/>
    <w:rsid w:val="009B523C"/>
    <w:rsid w:val="009B54E6"/>
    <w:rsid w:val="009B5879"/>
    <w:rsid w:val="009B5A96"/>
    <w:rsid w:val="009B6030"/>
    <w:rsid w:val="009C02D0"/>
    <w:rsid w:val="009C0698"/>
    <w:rsid w:val="009C098A"/>
    <w:rsid w:val="009C0DA0"/>
    <w:rsid w:val="009C1693"/>
    <w:rsid w:val="009C1AD9"/>
    <w:rsid w:val="009C1FCA"/>
    <w:rsid w:val="009C3001"/>
    <w:rsid w:val="009C34DD"/>
    <w:rsid w:val="009C3C0E"/>
    <w:rsid w:val="009C3D94"/>
    <w:rsid w:val="009C44C9"/>
    <w:rsid w:val="009C575A"/>
    <w:rsid w:val="009C6492"/>
    <w:rsid w:val="009C655C"/>
    <w:rsid w:val="009C65D7"/>
    <w:rsid w:val="009C6822"/>
    <w:rsid w:val="009C69B7"/>
    <w:rsid w:val="009C72FE"/>
    <w:rsid w:val="009C7379"/>
    <w:rsid w:val="009C7BF1"/>
    <w:rsid w:val="009D031E"/>
    <w:rsid w:val="009D081A"/>
    <w:rsid w:val="009D0C17"/>
    <w:rsid w:val="009D0DD5"/>
    <w:rsid w:val="009D1EBE"/>
    <w:rsid w:val="009D2409"/>
    <w:rsid w:val="009D2983"/>
    <w:rsid w:val="009D2C2D"/>
    <w:rsid w:val="009D3111"/>
    <w:rsid w:val="009D3599"/>
    <w:rsid w:val="009D36ED"/>
    <w:rsid w:val="009D47D2"/>
    <w:rsid w:val="009D4F4A"/>
    <w:rsid w:val="009D572A"/>
    <w:rsid w:val="009D65A4"/>
    <w:rsid w:val="009D67D9"/>
    <w:rsid w:val="009D7742"/>
    <w:rsid w:val="009D7D50"/>
    <w:rsid w:val="009E037B"/>
    <w:rsid w:val="009E05EC"/>
    <w:rsid w:val="009E0CF8"/>
    <w:rsid w:val="009E16BB"/>
    <w:rsid w:val="009E3679"/>
    <w:rsid w:val="009E4D22"/>
    <w:rsid w:val="009E56EB"/>
    <w:rsid w:val="009E68DA"/>
    <w:rsid w:val="009E6AB6"/>
    <w:rsid w:val="009E6B21"/>
    <w:rsid w:val="009E7F27"/>
    <w:rsid w:val="009F1A7D"/>
    <w:rsid w:val="009F22A4"/>
    <w:rsid w:val="009F25A7"/>
    <w:rsid w:val="009F3431"/>
    <w:rsid w:val="009F3838"/>
    <w:rsid w:val="009F3ECD"/>
    <w:rsid w:val="009F4B19"/>
    <w:rsid w:val="009F5F05"/>
    <w:rsid w:val="009F7204"/>
    <w:rsid w:val="009F7315"/>
    <w:rsid w:val="009F73D1"/>
    <w:rsid w:val="009F791F"/>
    <w:rsid w:val="00A00D40"/>
    <w:rsid w:val="00A01215"/>
    <w:rsid w:val="00A01FE7"/>
    <w:rsid w:val="00A02C5F"/>
    <w:rsid w:val="00A04A93"/>
    <w:rsid w:val="00A067BE"/>
    <w:rsid w:val="00A070D4"/>
    <w:rsid w:val="00A07569"/>
    <w:rsid w:val="00A07749"/>
    <w:rsid w:val="00A078FB"/>
    <w:rsid w:val="00A10CE1"/>
    <w:rsid w:val="00A10CED"/>
    <w:rsid w:val="00A11794"/>
    <w:rsid w:val="00A11A30"/>
    <w:rsid w:val="00A128C6"/>
    <w:rsid w:val="00A132C4"/>
    <w:rsid w:val="00A140D4"/>
    <w:rsid w:val="00A143CE"/>
    <w:rsid w:val="00A15F82"/>
    <w:rsid w:val="00A16D9B"/>
    <w:rsid w:val="00A1799B"/>
    <w:rsid w:val="00A214B0"/>
    <w:rsid w:val="00A21A49"/>
    <w:rsid w:val="00A21C03"/>
    <w:rsid w:val="00A231E9"/>
    <w:rsid w:val="00A23647"/>
    <w:rsid w:val="00A23DFA"/>
    <w:rsid w:val="00A245FE"/>
    <w:rsid w:val="00A24FEF"/>
    <w:rsid w:val="00A279BF"/>
    <w:rsid w:val="00A30056"/>
    <w:rsid w:val="00A306BC"/>
    <w:rsid w:val="00A307AE"/>
    <w:rsid w:val="00A31018"/>
    <w:rsid w:val="00A350CB"/>
    <w:rsid w:val="00A3511D"/>
    <w:rsid w:val="00A356AF"/>
    <w:rsid w:val="00A35AFC"/>
    <w:rsid w:val="00A35E8B"/>
    <w:rsid w:val="00A361C6"/>
    <w:rsid w:val="00A3669F"/>
    <w:rsid w:val="00A3745F"/>
    <w:rsid w:val="00A37D04"/>
    <w:rsid w:val="00A41A01"/>
    <w:rsid w:val="00A429A9"/>
    <w:rsid w:val="00A43CFF"/>
    <w:rsid w:val="00A43E2F"/>
    <w:rsid w:val="00A46813"/>
    <w:rsid w:val="00A46DA1"/>
    <w:rsid w:val="00A46E5B"/>
    <w:rsid w:val="00A47719"/>
    <w:rsid w:val="00A47EAB"/>
    <w:rsid w:val="00A50510"/>
    <w:rsid w:val="00A5068D"/>
    <w:rsid w:val="00A509B4"/>
    <w:rsid w:val="00A511F1"/>
    <w:rsid w:val="00A51D10"/>
    <w:rsid w:val="00A51FA2"/>
    <w:rsid w:val="00A5427A"/>
    <w:rsid w:val="00A548AB"/>
    <w:rsid w:val="00A54C7B"/>
    <w:rsid w:val="00A54CFD"/>
    <w:rsid w:val="00A5639F"/>
    <w:rsid w:val="00A5675E"/>
    <w:rsid w:val="00A56D84"/>
    <w:rsid w:val="00A57040"/>
    <w:rsid w:val="00A60064"/>
    <w:rsid w:val="00A6044F"/>
    <w:rsid w:val="00A60D26"/>
    <w:rsid w:val="00A61169"/>
    <w:rsid w:val="00A61E2E"/>
    <w:rsid w:val="00A6412A"/>
    <w:rsid w:val="00A64F90"/>
    <w:rsid w:val="00A65A2B"/>
    <w:rsid w:val="00A6764D"/>
    <w:rsid w:val="00A70170"/>
    <w:rsid w:val="00A7060F"/>
    <w:rsid w:val="00A70AFA"/>
    <w:rsid w:val="00A70F3C"/>
    <w:rsid w:val="00A71A2D"/>
    <w:rsid w:val="00A7252A"/>
    <w:rsid w:val="00A72659"/>
    <w:rsid w:val="00A726C7"/>
    <w:rsid w:val="00A7409C"/>
    <w:rsid w:val="00A752B5"/>
    <w:rsid w:val="00A760A2"/>
    <w:rsid w:val="00A7681C"/>
    <w:rsid w:val="00A774B4"/>
    <w:rsid w:val="00A778E2"/>
    <w:rsid w:val="00A77927"/>
    <w:rsid w:val="00A81734"/>
    <w:rsid w:val="00A81791"/>
    <w:rsid w:val="00A8195D"/>
    <w:rsid w:val="00A81B75"/>
    <w:rsid w:val="00A81DC9"/>
    <w:rsid w:val="00A82923"/>
    <w:rsid w:val="00A829AD"/>
    <w:rsid w:val="00A83203"/>
    <w:rsid w:val="00A8356E"/>
    <w:rsid w:val="00A8372C"/>
    <w:rsid w:val="00A855FA"/>
    <w:rsid w:val="00A866F3"/>
    <w:rsid w:val="00A86B55"/>
    <w:rsid w:val="00A87D6B"/>
    <w:rsid w:val="00A87FF7"/>
    <w:rsid w:val="00A905C6"/>
    <w:rsid w:val="00A90A0B"/>
    <w:rsid w:val="00A90DF6"/>
    <w:rsid w:val="00A912FE"/>
    <w:rsid w:val="00A91418"/>
    <w:rsid w:val="00A91A18"/>
    <w:rsid w:val="00A91B40"/>
    <w:rsid w:val="00A9244B"/>
    <w:rsid w:val="00A932DF"/>
    <w:rsid w:val="00A947CF"/>
    <w:rsid w:val="00A95F5B"/>
    <w:rsid w:val="00A96D9C"/>
    <w:rsid w:val="00A97222"/>
    <w:rsid w:val="00A9772A"/>
    <w:rsid w:val="00A97911"/>
    <w:rsid w:val="00AA18E2"/>
    <w:rsid w:val="00AA22B0"/>
    <w:rsid w:val="00AA2B19"/>
    <w:rsid w:val="00AA3B89"/>
    <w:rsid w:val="00AA4014"/>
    <w:rsid w:val="00AA4984"/>
    <w:rsid w:val="00AA5AE4"/>
    <w:rsid w:val="00AA5E50"/>
    <w:rsid w:val="00AA5E82"/>
    <w:rsid w:val="00AA642B"/>
    <w:rsid w:val="00AA6567"/>
    <w:rsid w:val="00AB00C8"/>
    <w:rsid w:val="00AB0677"/>
    <w:rsid w:val="00AB0AC3"/>
    <w:rsid w:val="00AB0B02"/>
    <w:rsid w:val="00AB1983"/>
    <w:rsid w:val="00AB23C3"/>
    <w:rsid w:val="00AB24DB"/>
    <w:rsid w:val="00AB27AB"/>
    <w:rsid w:val="00AB2D7F"/>
    <w:rsid w:val="00AB35D0"/>
    <w:rsid w:val="00AB38F8"/>
    <w:rsid w:val="00AB428D"/>
    <w:rsid w:val="00AB6B59"/>
    <w:rsid w:val="00AB77E7"/>
    <w:rsid w:val="00AC1DCF"/>
    <w:rsid w:val="00AC23B1"/>
    <w:rsid w:val="00AC260E"/>
    <w:rsid w:val="00AC2AF9"/>
    <w:rsid w:val="00AC2F71"/>
    <w:rsid w:val="00AC47A6"/>
    <w:rsid w:val="00AC4BA3"/>
    <w:rsid w:val="00AC53B3"/>
    <w:rsid w:val="00AC60C5"/>
    <w:rsid w:val="00AC67E9"/>
    <w:rsid w:val="00AC78ED"/>
    <w:rsid w:val="00AD02D3"/>
    <w:rsid w:val="00AD3675"/>
    <w:rsid w:val="00AD3734"/>
    <w:rsid w:val="00AD56A9"/>
    <w:rsid w:val="00AD69C4"/>
    <w:rsid w:val="00AD6F0C"/>
    <w:rsid w:val="00AE1C5F"/>
    <w:rsid w:val="00AE23DD"/>
    <w:rsid w:val="00AE3899"/>
    <w:rsid w:val="00AE3CA6"/>
    <w:rsid w:val="00AE59FA"/>
    <w:rsid w:val="00AE6CD2"/>
    <w:rsid w:val="00AE776A"/>
    <w:rsid w:val="00AF1F68"/>
    <w:rsid w:val="00AF2546"/>
    <w:rsid w:val="00AF27B7"/>
    <w:rsid w:val="00AF2BB2"/>
    <w:rsid w:val="00AF3613"/>
    <w:rsid w:val="00AF3C5D"/>
    <w:rsid w:val="00AF4091"/>
    <w:rsid w:val="00AF4817"/>
    <w:rsid w:val="00AF6882"/>
    <w:rsid w:val="00AF6906"/>
    <w:rsid w:val="00AF726A"/>
    <w:rsid w:val="00AF7AB4"/>
    <w:rsid w:val="00AF7B91"/>
    <w:rsid w:val="00B00015"/>
    <w:rsid w:val="00B0033A"/>
    <w:rsid w:val="00B01B47"/>
    <w:rsid w:val="00B0225F"/>
    <w:rsid w:val="00B0290D"/>
    <w:rsid w:val="00B031F6"/>
    <w:rsid w:val="00B043A6"/>
    <w:rsid w:val="00B06DE8"/>
    <w:rsid w:val="00B077AD"/>
    <w:rsid w:val="00B07AE1"/>
    <w:rsid w:val="00B07BE4"/>
    <w:rsid w:val="00B07D23"/>
    <w:rsid w:val="00B07F8F"/>
    <w:rsid w:val="00B1072B"/>
    <w:rsid w:val="00B124B1"/>
    <w:rsid w:val="00B12964"/>
    <w:rsid w:val="00B12968"/>
    <w:rsid w:val="00B131FF"/>
    <w:rsid w:val="00B13497"/>
    <w:rsid w:val="00B13498"/>
    <w:rsid w:val="00B136AE"/>
    <w:rsid w:val="00B13DA2"/>
    <w:rsid w:val="00B14BD8"/>
    <w:rsid w:val="00B1559F"/>
    <w:rsid w:val="00B15963"/>
    <w:rsid w:val="00B16561"/>
    <w:rsid w:val="00B1672A"/>
    <w:rsid w:val="00B16A27"/>
    <w:rsid w:val="00B16E71"/>
    <w:rsid w:val="00B174BD"/>
    <w:rsid w:val="00B20690"/>
    <w:rsid w:val="00B20B2A"/>
    <w:rsid w:val="00B21179"/>
    <w:rsid w:val="00B2129B"/>
    <w:rsid w:val="00B215A8"/>
    <w:rsid w:val="00B22FA7"/>
    <w:rsid w:val="00B239C4"/>
    <w:rsid w:val="00B23D86"/>
    <w:rsid w:val="00B24845"/>
    <w:rsid w:val="00B2502E"/>
    <w:rsid w:val="00B2577F"/>
    <w:rsid w:val="00B26370"/>
    <w:rsid w:val="00B27039"/>
    <w:rsid w:val="00B27C56"/>
    <w:rsid w:val="00B27D18"/>
    <w:rsid w:val="00B300DB"/>
    <w:rsid w:val="00B3128F"/>
    <w:rsid w:val="00B32BEC"/>
    <w:rsid w:val="00B35B87"/>
    <w:rsid w:val="00B35C82"/>
    <w:rsid w:val="00B36345"/>
    <w:rsid w:val="00B40556"/>
    <w:rsid w:val="00B41D0C"/>
    <w:rsid w:val="00B429F2"/>
    <w:rsid w:val="00B43107"/>
    <w:rsid w:val="00B45AC4"/>
    <w:rsid w:val="00B45E0A"/>
    <w:rsid w:val="00B46303"/>
    <w:rsid w:val="00B47A18"/>
    <w:rsid w:val="00B51719"/>
    <w:rsid w:val="00B51CD5"/>
    <w:rsid w:val="00B52448"/>
    <w:rsid w:val="00B52AC7"/>
    <w:rsid w:val="00B52BD9"/>
    <w:rsid w:val="00B5306A"/>
    <w:rsid w:val="00B53824"/>
    <w:rsid w:val="00B53857"/>
    <w:rsid w:val="00B54009"/>
    <w:rsid w:val="00B54B6C"/>
    <w:rsid w:val="00B55A04"/>
    <w:rsid w:val="00B55CEE"/>
    <w:rsid w:val="00B56426"/>
    <w:rsid w:val="00B56FB1"/>
    <w:rsid w:val="00B57494"/>
    <w:rsid w:val="00B6007E"/>
    <w:rsid w:val="00B6083F"/>
    <w:rsid w:val="00B61275"/>
    <w:rsid w:val="00B61504"/>
    <w:rsid w:val="00B620AE"/>
    <w:rsid w:val="00B62E95"/>
    <w:rsid w:val="00B63972"/>
    <w:rsid w:val="00B63ABC"/>
    <w:rsid w:val="00B63E7A"/>
    <w:rsid w:val="00B64D3D"/>
    <w:rsid w:val="00B64F0A"/>
    <w:rsid w:val="00B650D8"/>
    <w:rsid w:val="00B652FD"/>
    <w:rsid w:val="00B6562C"/>
    <w:rsid w:val="00B6729E"/>
    <w:rsid w:val="00B67843"/>
    <w:rsid w:val="00B70F7A"/>
    <w:rsid w:val="00B713BD"/>
    <w:rsid w:val="00B720C9"/>
    <w:rsid w:val="00B7391B"/>
    <w:rsid w:val="00B73A61"/>
    <w:rsid w:val="00B73ACC"/>
    <w:rsid w:val="00B743E7"/>
    <w:rsid w:val="00B74B80"/>
    <w:rsid w:val="00B7567D"/>
    <w:rsid w:val="00B768A9"/>
    <w:rsid w:val="00B76E90"/>
    <w:rsid w:val="00B8005C"/>
    <w:rsid w:val="00B81F47"/>
    <w:rsid w:val="00B82E5F"/>
    <w:rsid w:val="00B83336"/>
    <w:rsid w:val="00B8666B"/>
    <w:rsid w:val="00B86C64"/>
    <w:rsid w:val="00B87C67"/>
    <w:rsid w:val="00B904F4"/>
    <w:rsid w:val="00B90BD1"/>
    <w:rsid w:val="00B91508"/>
    <w:rsid w:val="00B92536"/>
    <w:rsid w:val="00B9274D"/>
    <w:rsid w:val="00B93BE1"/>
    <w:rsid w:val="00B94207"/>
    <w:rsid w:val="00B945D4"/>
    <w:rsid w:val="00B94CEA"/>
    <w:rsid w:val="00B9506C"/>
    <w:rsid w:val="00B97B50"/>
    <w:rsid w:val="00BA15A3"/>
    <w:rsid w:val="00BA230A"/>
    <w:rsid w:val="00BA3959"/>
    <w:rsid w:val="00BA4737"/>
    <w:rsid w:val="00BA4A62"/>
    <w:rsid w:val="00BA563D"/>
    <w:rsid w:val="00BA5BCC"/>
    <w:rsid w:val="00BA5CD0"/>
    <w:rsid w:val="00BB05F6"/>
    <w:rsid w:val="00BB07F0"/>
    <w:rsid w:val="00BB1697"/>
    <w:rsid w:val="00BB1855"/>
    <w:rsid w:val="00BB2332"/>
    <w:rsid w:val="00BB239F"/>
    <w:rsid w:val="00BB2494"/>
    <w:rsid w:val="00BB2522"/>
    <w:rsid w:val="00BB28A3"/>
    <w:rsid w:val="00BB31B6"/>
    <w:rsid w:val="00BB5218"/>
    <w:rsid w:val="00BB72C0"/>
    <w:rsid w:val="00BB7FF3"/>
    <w:rsid w:val="00BC0AF1"/>
    <w:rsid w:val="00BC27BE"/>
    <w:rsid w:val="00BC29D1"/>
    <w:rsid w:val="00BC3779"/>
    <w:rsid w:val="00BC41A0"/>
    <w:rsid w:val="00BC43D8"/>
    <w:rsid w:val="00BC5A86"/>
    <w:rsid w:val="00BC63D3"/>
    <w:rsid w:val="00BC7AB9"/>
    <w:rsid w:val="00BC7C8C"/>
    <w:rsid w:val="00BD0186"/>
    <w:rsid w:val="00BD059C"/>
    <w:rsid w:val="00BD0D32"/>
    <w:rsid w:val="00BD1661"/>
    <w:rsid w:val="00BD6178"/>
    <w:rsid w:val="00BD6348"/>
    <w:rsid w:val="00BD72E1"/>
    <w:rsid w:val="00BD7990"/>
    <w:rsid w:val="00BE147F"/>
    <w:rsid w:val="00BE156A"/>
    <w:rsid w:val="00BE1655"/>
    <w:rsid w:val="00BE178C"/>
    <w:rsid w:val="00BE19E2"/>
    <w:rsid w:val="00BE1BBC"/>
    <w:rsid w:val="00BE2D9E"/>
    <w:rsid w:val="00BE3569"/>
    <w:rsid w:val="00BE46B5"/>
    <w:rsid w:val="00BE4834"/>
    <w:rsid w:val="00BE48D5"/>
    <w:rsid w:val="00BE514E"/>
    <w:rsid w:val="00BE6663"/>
    <w:rsid w:val="00BE676F"/>
    <w:rsid w:val="00BE69B7"/>
    <w:rsid w:val="00BE6E4A"/>
    <w:rsid w:val="00BE71C6"/>
    <w:rsid w:val="00BE7951"/>
    <w:rsid w:val="00BF0917"/>
    <w:rsid w:val="00BF0CD7"/>
    <w:rsid w:val="00BF0F60"/>
    <w:rsid w:val="00BF143E"/>
    <w:rsid w:val="00BF15CE"/>
    <w:rsid w:val="00BF2157"/>
    <w:rsid w:val="00BF21C7"/>
    <w:rsid w:val="00BF2BEE"/>
    <w:rsid w:val="00BF2FC3"/>
    <w:rsid w:val="00BF3551"/>
    <w:rsid w:val="00BF37C3"/>
    <w:rsid w:val="00BF4F07"/>
    <w:rsid w:val="00BF5CA2"/>
    <w:rsid w:val="00BF695B"/>
    <w:rsid w:val="00BF6A14"/>
    <w:rsid w:val="00BF71B0"/>
    <w:rsid w:val="00BF7603"/>
    <w:rsid w:val="00C002B2"/>
    <w:rsid w:val="00C0161F"/>
    <w:rsid w:val="00C030BD"/>
    <w:rsid w:val="00C036C3"/>
    <w:rsid w:val="00C03CCA"/>
    <w:rsid w:val="00C040E8"/>
    <w:rsid w:val="00C0499E"/>
    <w:rsid w:val="00C04BB2"/>
    <w:rsid w:val="00C04C15"/>
    <w:rsid w:val="00C04F4A"/>
    <w:rsid w:val="00C058AF"/>
    <w:rsid w:val="00C06484"/>
    <w:rsid w:val="00C06F9E"/>
    <w:rsid w:val="00C07776"/>
    <w:rsid w:val="00C07C0D"/>
    <w:rsid w:val="00C10210"/>
    <w:rsid w:val="00C1035C"/>
    <w:rsid w:val="00C10C21"/>
    <w:rsid w:val="00C1140E"/>
    <w:rsid w:val="00C1358F"/>
    <w:rsid w:val="00C13C2A"/>
    <w:rsid w:val="00C13CE8"/>
    <w:rsid w:val="00C14187"/>
    <w:rsid w:val="00C15151"/>
    <w:rsid w:val="00C1538A"/>
    <w:rsid w:val="00C16381"/>
    <w:rsid w:val="00C1663D"/>
    <w:rsid w:val="00C16B6B"/>
    <w:rsid w:val="00C16C5A"/>
    <w:rsid w:val="00C1758F"/>
    <w:rsid w:val="00C179BC"/>
    <w:rsid w:val="00C17F8C"/>
    <w:rsid w:val="00C20569"/>
    <w:rsid w:val="00C211E6"/>
    <w:rsid w:val="00C22446"/>
    <w:rsid w:val="00C22681"/>
    <w:rsid w:val="00C22B32"/>
    <w:rsid w:val="00C22FB5"/>
    <w:rsid w:val="00C2405E"/>
    <w:rsid w:val="00C24236"/>
    <w:rsid w:val="00C24CBF"/>
    <w:rsid w:val="00C25C66"/>
    <w:rsid w:val="00C26A08"/>
    <w:rsid w:val="00C2710B"/>
    <w:rsid w:val="00C2725A"/>
    <w:rsid w:val="00C279C2"/>
    <w:rsid w:val="00C308D8"/>
    <w:rsid w:val="00C3183E"/>
    <w:rsid w:val="00C33531"/>
    <w:rsid w:val="00C33B9E"/>
    <w:rsid w:val="00C34194"/>
    <w:rsid w:val="00C34A55"/>
    <w:rsid w:val="00C34C09"/>
    <w:rsid w:val="00C35EF7"/>
    <w:rsid w:val="00C376E5"/>
    <w:rsid w:val="00C37BAE"/>
    <w:rsid w:val="00C4043D"/>
    <w:rsid w:val="00C40DAA"/>
    <w:rsid w:val="00C41110"/>
    <w:rsid w:val="00C414D9"/>
    <w:rsid w:val="00C41F7E"/>
    <w:rsid w:val="00C42A1B"/>
    <w:rsid w:val="00C42B41"/>
    <w:rsid w:val="00C42C1F"/>
    <w:rsid w:val="00C44A8D"/>
    <w:rsid w:val="00C44C3A"/>
    <w:rsid w:val="00C44CF8"/>
    <w:rsid w:val="00C45B91"/>
    <w:rsid w:val="00C460A1"/>
    <w:rsid w:val="00C467BC"/>
    <w:rsid w:val="00C47167"/>
    <w:rsid w:val="00C4789C"/>
    <w:rsid w:val="00C47EAD"/>
    <w:rsid w:val="00C523C4"/>
    <w:rsid w:val="00C52C02"/>
    <w:rsid w:val="00C52DCB"/>
    <w:rsid w:val="00C53737"/>
    <w:rsid w:val="00C54CD1"/>
    <w:rsid w:val="00C55454"/>
    <w:rsid w:val="00C555F1"/>
    <w:rsid w:val="00C57EE8"/>
    <w:rsid w:val="00C6029B"/>
    <w:rsid w:val="00C61072"/>
    <w:rsid w:val="00C61CFF"/>
    <w:rsid w:val="00C6243C"/>
    <w:rsid w:val="00C62F54"/>
    <w:rsid w:val="00C63AEA"/>
    <w:rsid w:val="00C65BDF"/>
    <w:rsid w:val="00C67B38"/>
    <w:rsid w:val="00C67BBF"/>
    <w:rsid w:val="00C70168"/>
    <w:rsid w:val="00C70FB4"/>
    <w:rsid w:val="00C71155"/>
    <w:rsid w:val="00C718DD"/>
    <w:rsid w:val="00C71AFB"/>
    <w:rsid w:val="00C74707"/>
    <w:rsid w:val="00C75349"/>
    <w:rsid w:val="00C75930"/>
    <w:rsid w:val="00C767C7"/>
    <w:rsid w:val="00C779FD"/>
    <w:rsid w:val="00C77D84"/>
    <w:rsid w:val="00C80522"/>
    <w:rsid w:val="00C80B9E"/>
    <w:rsid w:val="00C8168E"/>
    <w:rsid w:val="00C8220D"/>
    <w:rsid w:val="00C829E2"/>
    <w:rsid w:val="00C841B7"/>
    <w:rsid w:val="00C84A6C"/>
    <w:rsid w:val="00C8667D"/>
    <w:rsid w:val="00C86967"/>
    <w:rsid w:val="00C91281"/>
    <w:rsid w:val="00C928A8"/>
    <w:rsid w:val="00C93044"/>
    <w:rsid w:val="00C94B02"/>
    <w:rsid w:val="00C95246"/>
    <w:rsid w:val="00C95332"/>
    <w:rsid w:val="00C9685F"/>
    <w:rsid w:val="00CA103E"/>
    <w:rsid w:val="00CA450C"/>
    <w:rsid w:val="00CA68A9"/>
    <w:rsid w:val="00CA6C45"/>
    <w:rsid w:val="00CA74F6"/>
    <w:rsid w:val="00CA7603"/>
    <w:rsid w:val="00CB364E"/>
    <w:rsid w:val="00CB37B8"/>
    <w:rsid w:val="00CB465A"/>
    <w:rsid w:val="00CB4F1A"/>
    <w:rsid w:val="00CB58B4"/>
    <w:rsid w:val="00CB6577"/>
    <w:rsid w:val="00CB6768"/>
    <w:rsid w:val="00CB74C7"/>
    <w:rsid w:val="00CB7603"/>
    <w:rsid w:val="00CC1FE9"/>
    <w:rsid w:val="00CC3B49"/>
    <w:rsid w:val="00CC3D04"/>
    <w:rsid w:val="00CC4AF7"/>
    <w:rsid w:val="00CC54E5"/>
    <w:rsid w:val="00CC5A04"/>
    <w:rsid w:val="00CC6B96"/>
    <w:rsid w:val="00CC6F04"/>
    <w:rsid w:val="00CC6FB7"/>
    <w:rsid w:val="00CC7494"/>
    <w:rsid w:val="00CC7B94"/>
    <w:rsid w:val="00CD39BC"/>
    <w:rsid w:val="00CD4070"/>
    <w:rsid w:val="00CD5662"/>
    <w:rsid w:val="00CD5A94"/>
    <w:rsid w:val="00CD6E8E"/>
    <w:rsid w:val="00CE161F"/>
    <w:rsid w:val="00CE1986"/>
    <w:rsid w:val="00CE2A1B"/>
    <w:rsid w:val="00CE2CC6"/>
    <w:rsid w:val="00CE3529"/>
    <w:rsid w:val="00CE3AF7"/>
    <w:rsid w:val="00CE4320"/>
    <w:rsid w:val="00CE4F11"/>
    <w:rsid w:val="00CE5D9A"/>
    <w:rsid w:val="00CE6149"/>
    <w:rsid w:val="00CE76CD"/>
    <w:rsid w:val="00CF0B65"/>
    <w:rsid w:val="00CF1248"/>
    <w:rsid w:val="00CF1371"/>
    <w:rsid w:val="00CF1C1F"/>
    <w:rsid w:val="00CF2638"/>
    <w:rsid w:val="00CF3B5E"/>
    <w:rsid w:val="00CF3BA6"/>
    <w:rsid w:val="00CF3BD3"/>
    <w:rsid w:val="00CF4787"/>
    <w:rsid w:val="00CF4E8C"/>
    <w:rsid w:val="00CF5BA0"/>
    <w:rsid w:val="00CF6906"/>
    <w:rsid w:val="00CF6913"/>
    <w:rsid w:val="00CF76CE"/>
    <w:rsid w:val="00CF7AA7"/>
    <w:rsid w:val="00D006CF"/>
    <w:rsid w:val="00D007DF"/>
    <w:rsid w:val="00D008A6"/>
    <w:rsid w:val="00D00960"/>
    <w:rsid w:val="00D00B74"/>
    <w:rsid w:val="00D015F0"/>
    <w:rsid w:val="00D01CAE"/>
    <w:rsid w:val="00D01F11"/>
    <w:rsid w:val="00D03517"/>
    <w:rsid w:val="00D042D0"/>
    <w:rsid w:val="00D0447B"/>
    <w:rsid w:val="00D04894"/>
    <w:rsid w:val="00D048A2"/>
    <w:rsid w:val="00D04C88"/>
    <w:rsid w:val="00D04E91"/>
    <w:rsid w:val="00D053CE"/>
    <w:rsid w:val="00D055EB"/>
    <w:rsid w:val="00D056FE"/>
    <w:rsid w:val="00D05B56"/>
    <w:rsid w:val="00D05C8C"/>
    <w:rsid w:val="00D05D60"/>
    <w:rsid w:val="00D06E24"/>
    <w:rsid w:val="00D07D00"/>
    <w:rsid w:val="00D10AD5"/>
    <w:rsid w:val="00D114B2"/>
    <w:rsid w:val="00D121C4"/>
    <w:rsid w:val="00D13039"/>
    <w:rsid w:val="00D14274"/>
    <w:rsid w:val="00D1581D"/>
    <w:rsid w:val="00D15E5B"/>
    <w:rsid w:val="00D166B0"/>
    <w:rsid w:val="00D17C62"/>
    <w:rsid w:val="00D21586"/>
    <w:rsid w:val="00D2185B"/>
    <w:rsid w:val="00D21EA5"/>
    <w:rsid w:val="00D22079"/>
    <w:rsid w:val="00D239E0"/>
    <w:rsid w:val="00D23A38"/>
    <w:rsid w:val="00D24490"/>
    <w:rsid w:val="00D2574C"/>
    <w:rsid w:val="00D25FE9"/>
    <w:rsid w:val="00D26D79"/>
    <w:rsid w:val="00D27C2B"/>
    <w:rsid w:val="00D314C8"/>
    <w:rsid w:val="00D31B5B"/>
    <w:rsid w:val="00D33363"/>
    <w:rsid w:val="00D34529"/>
    <w:rsid w:val="00D34943"/>
    <w:rsid w:val="00D34A2B"/>
    <w:rsid w:val="00D35409"/>
    <w:rsid w:val="00D359D4"/>
    <w:rsid w:val="00D378CD"/>
    <w:rsid w:val="00D37C17"/>
    <w:rsid w:val="00D41B88"/>
    <w:rsid w:val="00D41E23"/>
    <w:rsid w:val="00D41E67"/>
    <w:rsid w:val="00D429EC"/>
    <w:rsid w:val="00D42E7F"/>
    <w:rsid w:val="00D43D44"/>
    <w:rsid w:val="00D43EBB"/>
    <w:rsid w:val="00D441CD"/>
    <w:rsid w:val="00D44E4E"/>
    <w:rsid w:val="00D46D26"/>
    <w:rsid w:val="00D50E13"/>
    <w:rsid w:val="00D51254"/>
    <w:rsid w:val="00D51627"/>
    <w:rsid w:val="00D51E1A"/>
    <w:rsid w:val="00D52344"/>
    <w:rsid w:val="00D5267F"/>
    <w:rsid w:val="00D532DA"/>
    <w:rsid w:val="00D53451"/>
    <w:rsid w:val="00D54180"/>
    <w:rsid w:val="00D54AAC"/>
    <w:rsid w:val="00D54B32"/>
    <w:rsid w:val="00D54CE2"/>
    <w:rsid w:val="00D552E3"/>
    <w:rsid w:val="00D55423"/>
    <w:rsid w:val="00D55DF0"/>
    <w:rsid w:val="00D561B1"/>
    <w:rsid w:val="00D563E1"/>
    <w:rsid w:val="00D56BB6"/>
    <w:rsid w:val="00D57635"/>
    <w:rsid w:val="00D6022B"/>
    <w:rsid w:val="00D603CD"/>
    <w:rsid w:val="00D60864"/>
    <w:rsid w:val="00D60C40"/>
    <w:rsid w:val="00D6138D"/>
    <w:rsid w:val="00D6166E"/>
    <w:rsid w:val="00D627E8"/>
    <w:rsid w:val="00D63126"/>
    <w:rsid w:val="00D635AF"/>
    <w:rsid w:val="00D63A67"/>
    <w:rsid w:val="00D646C9"/>
    <w:rsid w:val="00D6492E"/>
    <w:rsid w:val="00D65032"/>
    <w:rsid w:val="00D65845"/>
    <w:rsid w:val="00D70087"/>
    <w:rsid w:val="00D701D5"/>
    <w:rsid w:val="00D7079E"/>
    <w:rsid w:val="00D70823"/>
    <w:rsid w:val="00D70AB1"/>
    <w:rsid w:val="00D70F23"/>
    <w:rsid w:val="00D73DD6"/>
    <w:rsid w:val="00D745F5"/>
    <w:rsid w:val="00D747F0"/>
    <w:rsid w:val="00D75392"/>
    <w:rsid w:val="00D7585E"/>
    <w:rsid w:val="00D759A3"/>
    <w:rsid w:val="00D76B0E"/>
    <w:rsid w:val="00D77C69"/>
    <w:rsid w:val="00D82E32"/>
    <w:rsid w:val="00D83974"/>
    <w:rsid w:val="00D84133"/>
    <w:rsid w:val="00D8431C"/>
    <w:rsid w:val="00D85133"/>
    <w:rsid w:val="00D8790C"/>
    <w:rsid w:val="00D906CD"/>
    <w:rsid w:val="00D91607"/>
    <w:rsid w:val="00D92C82"/>
    <w:rsid w:val="00D93336"/>
    <w:rsid w:val="00D94314"/>
    <w:rsid w:val="00D9464B"/>
    <w:rsid w:val="00D94987"/>
    <w:rsid w:val="00D95BC7"/>
    <w:rsid w:val="00D95C17"/>
    <w:rsid w:val="00D96043"/>
    <w:rsid w:val="00D974BF"/>
    <w:rsid w:val="00D97779"/>
    <w:rsid w:val="00DA04FB"/>
    <w:rsid w:val="00DA1443"/>
    <w:rsid w:val="00DA14AB"/>
    <w:rsid w:val="00DA237B"/>
    <w:rsid w:val="00DA33C8"/>
    <w:rsid w:val="00DA34DD"/>
    <w:rsid w:val="00DA4B05"/>
    <w:rsid w:val="00DA52F5"/>
    <w:rsid w:val="00DA5B00"/>
    <w:rsid w:val="00DA73A3"/>
    <w:rsid w:val="00DA76DD"/>
    <w:rsid w:val="00DB1424"/>
    <w:rsid w:val="00DB18CB"/>
    <w:rsid w:val="00DB2F77"/>
    <w:rsid w:val="00DB3080"/>
    <w:rsid w:val="00DB4E12"/>
    <w:rsid w:val="00DB5771"/>
    <w:rsid w:val="00DB586E"/>
    <w:rsid w:val="00DB71C0"/>
    <w:rsid w:val="00DC0192"/>
    <w:rsid w:val="00DC0AB6"/>
    <w:rsid w:val="00DC1F63"/>
    <w:rsid w:val="00DC21CF"/>
    <w:rsid w:val="00DC2838"/>
    <w:rsid w:val="00DC2C0A"/>
    <w:rsid w:val="00DC3395"/>
    <w:rsid w:val="00DC3664"/>
    <w:rsid w:val="00DC47FC"/>
    <w:rsid w:val="00DC4B9B"/>
    <w:rsid w:val="00DC6162"/>
    <w:rsid w:val="00DC6C68"/>
    <w:rsid w:val="00DC6EFC"/>
    <w:rsid w:val="00DC7CDE"/>
    <w:rsid w:val="00DD0E44"/>
    <w:rsid w:val="00DD195B"/>
    <w:rsid w:val="00DD243F"/>
    <w:rsid w:val="00DD2B18"/>
    <w:rsid w:val="00DD46E9"/>
    <w:rsid w:val="00DD4711"/>
    <w:rsid w:val="00DD4812"/>
    <w:rsid w:val="00DD4CA7"/>
    <w:rsid w:val="00DD52C2"/>
    <w:rsid w:val="00DD7017"/>
    <w:rsid w:val="00DD7B4A"/>
    <w:rsid w:val="00DD7FF4"/>
    <w:rsid w:val="00DE0097"/>
    <w:rsid w:val="00DE05AE"/>
    <w:rsid w:val="00DE0979"/>
    <w:rsid w:val="00DE12E9"/>
    <w:rsid w:val="00DE1BEE"/>
    <w:rsid w:val="00DE1F2E"/>
    <w:rsid w:val="00DE2F83"/>
    <w:rsid w:val="00DE301D"/>
    <w:rsid w:val="00DE33EC"/>
    <w:rsid w:val="00DE43F4"/>
    <w:rsid w:val="00DE5391"/>
    <w:rsid w:val="00DE53F8"/>
    <w:rsid w:val="00DE5A51"/>
    <w:rsid w:val="00DE60E6"/>
    <w:rsid w:val="00DE6BC3"/>
    <w:rsid w:val="00DE6C9B"/>
    <w:rsid w:val="00DE7399"/>
    <w:rsid w:val="00DE74DC"/>
    <w:rsid w:val="00DE7D5A"/>
    <w:rsid w:val="00DF00E8"/>
    <w:rsid w:val="00DF0D9A"/>
    <w:rsid w:val="00DF11CE"/>
    <w:rsid w:val="00DF1EC4"/>
    <w:rsid w:val="00DF247C"/>
    <w:rsid w:val="00DF3F4F"/>
    <w:rsid w:val="00DF4892"/>
    <w:rsid w:val="00DF707E"/>
    <w:rsid w:val="00DF70A1"/>
    <w:rsid w:val="00DF759D"/>
    <w:rsid w:val="00E001A9"/>
    <w:rsid w:val="00E003AF"/>
    <w:rsid w:val="00E00482"/>
    <w:rsid w:val="00E01216"/>
    <w:rsid w:val="00E018C3"/>
    <w:rsid w:val="00E01C15"/>
    <w:rsid w:val="00E01EFF"/>
    <w:rsid w:val="00E0217C"/>
    <w:rsid w:val="00E04681"/>
    <w:rsid w:val="00E052B1"/>
    <w:rsid w:val="00E05886"/>
    <w:rsid w:val="00E077AF"/>
    <w:rsid w:val="00E104C6"/>
    <w:rsid w:val="00E10C02"/>
    <w:rsid w:val="00E10C79"/>
    <w:rsid w:val="00E134D8"/>
    <w:rsid w:val="00E137F4"/>
    <w:rsid w:val="00E164F2"/>
    <w:rsid w:val="00E16F61"/>
    <w:rsid w:val="00E178A7"/>
    <w:rsid w:val="00E17910"/>
    <w:rsid w:val="00E20F6A"/>
    <w:rsid w:val="00E21A25"/>
    <w:rsid w:val="00E23303"/>
    <w:rsid w:val="00E235E6"/>
    <w:rsid w:val="00E239E0"/>
    <w:rsid w:val="00E23A6F"/>
    <w:rsid w:val="00E24071"/>
    <w:rsid w:val="00E253CA"/>
    <w:rsid w:val="00E255C2"/>
    <w:rsid w:val="00E25EF9"/>
    <w:rsid w:val="00E2771C"/>
    <w:rsid w:val="00E27B07"/>
    <w:rsid w:val="00E3064A"/>
    <w:rsid w:val="00E31919"/>
    <w:rsid w:val="00E31D50"/>
    <w:rsid w:val="00E324D9"/>
    <w:rsid w:val="00E3281D"/>
    <w:rsid w:val="00E33024"/>
    <w:rsid w:val="00E331FB"/>
    <w:rsid w:val="00E33DF4"/>
    <w:rsid w:val="00E35EDE"/>
    <w:rsid w:val="00E364AA"/>
    <w:rsid w:val="00E36528"/>
    <w:rsid w:val="00E36720"/>
    <w:rsid w:val="00E36A1B"/>
    <w:rsid w:val="00E36EA7"/>
    <w:rsid w:val="00E377A2"/>
    <w:rsid w:val="00E409B4"/>
    <w:rsid w:val="00E40CF7"/>
    <w:rsid w:val="00E411E5"/>
    <w:rsid w:val="00E413B8"/>
    <w:rsid w:val="00E434EB"/>
    <w:rsid w:val="00E440C0"/>
    <w:rsid w:val="00E44750"/>
    <w:rsid w:val="00E44D04"/>
    <w:rsid w:val="00E46664"/>
    <w:rsid w:val="00E4683D"/>
    <w:rsid w:val="00E46CA0"/>
    <w:rsid w:val="00E4765C"/>
    <w:rsid w:val="00E504A1"/>
    <w:rsid w:val="00E51231"/>
    <w:rsid w:val="00E51A89"/>
    <w:rsid w:val="00E51B03"/>
    <w:rsid w:val="00E52A67"/>
    <w:rsid w:val="00E54413"/>
    <w:rsid w:val="00E56759"/>
    <w:rsid w:val="00E56C94"/>
    <w:rsid w:val="00E600D3"/>
    <w:rsid w:val="00E60205"/>
    <w:rsid w:val="00E602A7"/>
    <w:rsid w:val="00E6121E"/>
    <w:rsid w:val="00E614C6"/>
    <w:rsid w:val="00E619E1"/>
    <w:rsid w:val="00E61B81"/>
    <w:rsid w:val="00E62FBE"/>
    <w:rsid w:val="00E63389"/>
    <w:rsid w:val="00E6351B"/>
    <w:rsid w:val="00E63590"/>
    <w:rsid w:val="00E64597"/>
    <w:rsid w:val="00E65780"/>
    <w:rsid w:val="00E65DA0"/>
    <w:rsid w:val="00E65ED0"/>
    <w:rsid w:val="00E66AA1"/>
    <w:rsid w:val="00E66B6A"/>
    <w:rsid w:val="00E71243"/>
    <w:rsid w:val="00E71362"/>
    <w:rsid w:val="00E714D8"/>
    <w:rsid w:val="00E7168A"/>
    <w:rsid w:val="00E71778"/>
    <w:rsid w:val="00E71D25"/>
    <w:rsid w:val="00E71F3B"/>
    <w:rsid w:val="00E7295C"/>
    <w:rsid w:val="00E73306"/>
    <w:rsid w:val="00E74817"/>
    <w:rsid w:val="00E74AB4"/>
    <w:rsid w:val="00E74FE4"/>
    <w:rsid w:val="00E7553D"/>
    <w:rsid w:val="00E7738D"/>
    <w:rsid w:val="00E7751C"/>
    <w:rsid w:val="00E80AAA"/>
    <w:rsid w:val="00E80EF3"/>
    <w:rsid w:val="00E81633"/>
    <w:rsid w:val="00E81C13"/>
    <w:rsid w:val="00E82AED"/>
    <w:rsid w:val="00E82FCC"/>
    <w:rsid w:val="00E831A3"/>
    <w:rsid w:val="00E85B37"/>
    <w:rsid w:val="00E85E90"/>
    <w:rsid w:val="00E862B5"/>
    <w:rsid w:val="00E863D8"/>
    <w:rsid w:val="00E86733"/>
    <w:rsid w:val="00E86927"/>
    <w:rsid w:val="00E8700D"/>
    <w:rsid w:val="00E87094"/>
    <w:rsid w:val="00E9108A"/>
    <w:rsid w:val="00E911CD"/>
    <w:rsid w:val="00E91770"/>
    <w:rsid w:val="00E92944"/>
    <w:rsid w:val="00E946A3"/>
    <w:rsid w:val="00E94803"/>
    <w:rsid w:val="00E94B69"/>
    <w:rsid w:val="00E9588E"/>
    <w:rsid w:val="00E95CDD"/>
    <w:rsid w:val="00E96813"/>
    <w:rsid w:val="00EA17B9"/>
    <w:rsid w:val="00EA279E"/>
    <w:rsid w:val="00EA2BA6"/>
    <w:rsid w:val="00EA2FD7"/>
    <w:rsid w:val="00EA33B1"/>
    <w:rsid w:val="00EA6C4D"/>
    <w:rsid w:val="00EA74F2"/>
    <w:rsid w:val="00EA7552"/>
    <w:rsid w:val="00EA7F5C"/>
    <w:rsid w:val="00EB193D"/>
    <w:rsid w:val="00EB2A71"/>
    <w:rsid w:val="00EB2B4F"/>
    <w:rsid w:val="00EB2C57"/>
    <w:rsid w:val="00EB32CF"/>
    <w:rsid w:val="00EB4DDA"/>
    <w:rsid w:val="00EB7598"/>
    <w:rsid w:val="00EB7885"/>
    <w:rsid w:val="00EC0998"/>
    <w:rsid w:val="00EC1467"/>
    <w:rsid w:val="00EC2805"/>
    <w:rsid w:val="00EC3100"/>
    <w:rsid w:val="00EC371A"/>
    <w:rsid w:val="00EC3D02"/>
    <w:rsid w:val="00EC3F2D"/>
    <w:rsid w:val="00EC437B"/>
    <w:rsid w:val="00EC46D5"/>
    <w:rsid w:val="00EC4A37"/>
    <w:rsid w:val="00EC4CBD"/>
    <w:rsid w:val="00EC676F"/>
    <w:rsid w:val="00EC703B"/>
    <w:rsid w:val="00EC7078"/>
    <w:rsid w:val="00EC70D8"/>
    <w:rsid w:val="00EC78F8"/>
    <w:rsid w:val="00ED0761"/>
    <w:rsid w:val="00ED1008"/>
    <w:rsid w:val="00ED1338"/>
    <w:rsid w:val="00ED1475"/>
    <w:rsid w:val="00ED1AB4"/>
    <w:rsid w:val="00ED288C"/>
    <w:rsid w:val="00ED2C23"/>
    <w:rsid w:val="00ED2CF0"/>
    <w:rsid w:val="00ED4922"/>
    <w:rsid w:val="00ED4ADC"/>
    <w:rsid w:val="00ED6D87"/>
    <w:rsid w:val="00ED72B5"/>
    <w:rsid w:val="00ED7B08"/>
    <w:rsid w:val="00EE018E"/>
    <w:rsid w:val="00EE01C4"/>
    <w:rsid w:val="00EE05C2"/>
    <w:rsid w:val="00EE1058"/>
    <w:rsid w:val="00EE1089"/>
    <w:rsid w:val="00EE1614"/>
    <w:rsid w:val="00EE2225"/>
    <w:rsid w:val="00EE28B9"/>
    <w:rsid w:val="00EE3260"/>
    <w:rsid w:val="00EE3CF3"/>
    <w:rsid w:val="00EE43FE"/>
    <w:rsid w:val="00EE4C10"/>
    <w:rsid w:val="00EE50F0"/>
    <w:rsid w:val="00EE586E"/>
    <w:rsid w:val="00EE5BEB"/>
    <w:rsid w:val="00EE6524"/>
    <w:rsid w:val="00EE6865"/>
    <w:rsid w:val="00EE788B"/>
    <w:rsid w:val="00EF00ED"/>
    <w:rsid w:val="00EF0192"/>
    <w:rsid w:val="00EF0196"/>
    <w:rsid w:val="00EF06A8"/>
    <w:rsid w:val="00EF0943"/>
    <w:rsid w:val="00EF0EAD"/>
    <w:rsid w:val="00EF299C"/>
    <w:rsid w:val="00EF4CB1"/>
    <w:rsid w:val="00EF5798"/>
    <w:rsid w:val="00EF5AC2"/>
    <w:rsid w:val="00EF5CBC"/>
    <w:rsid w:val="00EF60A5"/>
    <w:rsid w:val="00EF60E5"/>
    <w:rsid w:val="00EF6A0C"/>
    <w:rsid w:val="00EF6E7F"/>
    <w:rsid w:val="00EF7ADB"/>
    <w:rsid w:val="00F01D8F"/>
    <w:rsid w:val="00F01D93"/>
    <w:rsid w:val="00F03135"/>
    <w:rsid w:val="00F0316E"/>
    <w:rsid w:val="00F04AA4"/>
    <w:rsid w:val="00F05A4D"/>
    <w:rsid w:val="00F06BB9"/>
    <w:rsid w:val="00F07544"/>
    <w:rsid w:val="00F10180"/>
    <w:rsid w:val="00F10BCF"/>
    <w:rsid w:val="00F121C4"/>
    <w:rsid w:val="00F12A92"/>
    <w:rsid w:val="00F131C5"/>
    <w:rsid w:val="00F134E5"/>
    <w:rsid w:val="00F16110"/>
    <w:rsid w:val="00F16658"/>
    <w:rsid w:val="00F16BCC"/>
    <w:rsid w:val="00F17235"/>
    <w:rsid w:val="00F20B40"/>
    <w:rsid w:val="00F20F6A"/>
    <w:rsid w:val="00F211C4"/>
    <w:rsid w:val="00F2269A"/>
    <w:rsid w:val="00F22775"/>
    <w:rsid w:val="00F228A5"/>
    <w:rsid w:val="00F23D63"/>
    <w:rsid w:val="00F23F09"/>
    <w:rsid w:val="00F246D4"/>
    <w:rsid w:val="00F24E21"/>
    <w:rsid w:val="00F252B4"/>
    <w:rsid w:val="00F25BCC"/>
    <w:rsid w:val="00F269DC"/>
    <w:rsid w:val="00F309E2"/>
    <w:rsid w:val="00F30C2D"/>
    <w:rsid w:val="00F30F3D"/>
    <w:rsid w:val="00F30F40"/>
    <w:rsid w:val="00F318BD"/>
    <w:rsid w:val="00F32557"/>
    <w:rsid w:val="00F32CE9"/>
    <w:rsid w:val="00F3300A"/>
    <w:rsid w:val="00F332EF"/>
    <w:rsid w:val="00F33A6A"/>
    <w:rsid w:val="00F33FDE"/>
    <w:rsid w:val="00F3411F"/>
    <w:rsid w:val="00F34368"/>
    <w:rsid w:val="00F34D8E"/>
    <w:rsid w:val="00F3515A"/>
    <w:rsid w:val="00F35872"/>
    <w:rsid w:val="00F35B0E"/>
    <w:rsid w:val="00F3674D"/>
    <w:rsid w:val="00F36F64"/>
    <w:rsid w:val="00F37587"/>
    <w:rsid w:val="00F37D60"/>
    <w:rsid w:val="00F4079E"/>
    <w:rsid w:val="00F40B14"/>
    <w:rsid w:val="00F40DC4"/>
    <w:rsid w:val="00F41717"/>
    <w:rsid w:val="00F42101"/>
    <w:rsid w:val="00F42EAA"/>
    <w:rsid w:val="00F42EE0"/>
    <w:rsid w:val="00F4300D"/>
    <w:rsid w:val="00F434A9"/>
    <w:rsid w:val="00F437C4"/>
    <w:rsid w:val="00F446A0"/>
    <w:rsid w:val="00F466AD"/>
    <w:rsid w:val="00F4739C"/>
    <w:rsid w:val="00F47A0A"/>
    <w:rsid w:val="00F47A79"/>
    <w:rsid w:val="00F47BFF"/>
    <w:rsid w:val="00F47F5C"/>
    <w:rsid w:val="00F50798"/>
    <w:rsid w:val="00F51220"/>
    <w:rsid w:val="00F51245"/>
    <w:rsid w:val="00F51928"/>
    <w:rsid w:val="00F53557"/>
    <w:rsid w:val="00F543B3"/>
    <w:rsid w:val="00F5467A"/>
    <w:rsid w:val="00F553AA"/>
    <w:rsid w:val="00F5643A"/>
    <w:rsid w:val="00F56596"/>
    <w:rsid w:val="00F5682E"/>
    <w:rsid w:val="00F5785C"/>
    <w:rsid w:val="00F62236"/>
    <w:rsid w:val="00F63959"/>
    <w:rsid w:val="00F63CDF"/>
    <w:rsid w:val="00F642AF"/>
    <w:rsid w:val="00F649CA"/>
    <w:rsid w:val="00F650B4"/>
    <w:rsid w:val="00F65192"/>
    <w:rsid w:val="00F65901"/>
    <w:rsid w:val="00F66B95"/>
    <w:rsid w:val="00F66EC8"/>
    <w:rsid w:val="00F706AA"/>
    <w:rsid w:val="00F715D0"/>
    <w:rsid w:val="00F717E7"/>
    <w:rsid w:val="00F724A1"/>
    <w:rsid w:val="00F7288E"/>
    <w:rsid w:val="00F73470"/>
    <w:rsid w:val="00F740FA"/>
    <w:rsid w:val="00F74A7A"/>
    <w:rsid w:val="00F7632C"/>
    <w:rsid w:val="00F7685C"/>
    <w:rsid w:val="00F76FDC"/>
    <w:rsid w:val="00F771C6"/>
    <w:rsid w:val="00F77821"/>
    <w:rsid w:val="00F77E4A"/>
    <w:rsid w:val="00F77ED7"/>
    <w:rsid w:val="00F80F5D"/>
    <w:rsid w:val="00F81175"/>
    <w:rsid w:val="00F818CF"/>
    <w:rsid w:val="00F82169"/>
    <w:rsid w:val="00F83143"/>
    <w:rsid w:val="00F8419A"/>
    <w:rsid w:val="00F8425E"/>
    <w:rsid w:val="00F84564"/>
    <w:rsid w:val="00F853F3"/>
    <w:rsid w:val="00F8557C"/>
    <w:rsid w:val="00F85853"/>
    <w:rsid w:val="00F8591B"/>
    <w:rsid w:val="00F85BEF"/>
    <w:rsid w:val="00F8655C"/>
    <w:rsid w:val="00F90BCA"/>
    <w:rsid w:val="00F90E1A"/>
    <w:rsid w:val="00F91B79"/>
    <w:rsid w:val="00F91E11"/>
    <w:rsid w:val="00F948AD"/>
    <w:rsid w:val="00F94B27"/>
    <w:rsid w:val="00F95790"/>
    <w:rsid w:val="00F96626"/>
    <w:rsid w:val="00F96946"/>
    <w:rsid w:val="00F96B92"/>
    <w:rsid w:val="00F96C61"/>
    <w:rsid w:val="00F97131"/>
    <w:rsid w:val="00F9720F"/>
    <w:rsid w:val="00F97B4B"/>
    <w:rsid w:val="00F97C84"/>
    <w:rsid w:val="00FA0156"/>
    <w:rsid w:val="00FA0831"/>
    <w:rsid w:val="00FA0D81"/>
    <w:rsid w:val="00FA166A"/>
    <w:rsid w:val="00FA1DB1"/>
    <w:rsid w:val="00FA2CF6"/>
    <w:rsid w:val="00FA2D55"/>
    <w:rsid w:val="00FA3065"/>
    <w:rsid w:val="00FA3EBB"/>
    <w:rsid w:val="00FA4284"/>
    <w:rsid w:val="00FA52F9"/>
    <w:rsid w:val="00FA54D8"/>
    <w:rsid w:val="00FB0346"/>
    <w:rsid w:val="00FB0E61"/>
    <w:rsid w:val="00FB10FF"/>
    <w:rsid w:val="00FB1AF9"/>
    <w:rsid w:val="00FB1D69"/>
    <w:rsid w:val="00FB2812"/>
    <w:rsid w:val="00FB2D3A"/>
    <w:rsid w:val="00FB332B"/>
    <w:rsid w:val="00FB3570"/>
    <w:rsid w:val="00FB4048"/>
    <w:rsid w:val="00FB495C"/>
    <w:rsid w:val="00FB67AC"/>
    <w:rsid w:val="00FB7100"/>
    <w:rsid w:val="00FC0636"/>
    <w:rsid w:val="00FC0862"/>
    <w:rsid w:val="00FC0C6F"/>
    <w:rsid w:val="00FC14C7"/>
    <w:rsid w:val="00FC1773"/>
    <w:rsid w:val="00FC2758"/>
    <w:rsid w:val="00FC3523"/>
    <w:rsid w:val="00FC3C3B"/>
    <w:rsid w:val="00FC44C4"/>
    <w:rsid w:val="00FC4F7B"/>
    <w:rsid w:val="00FC755A"/>
    <w:rsid w:val="00FD03A7"/>
    <w:rsid w:val="00FD05FD"/>
    <w:rsid w:val="00FD1455"/>
    <w:rsid w:val="00FD1D97"/>
    <w:rsid w:val="00FD1F94"/>
    <w:rsid w:val="00FD21A7"/>
    <w:rsid w:val="00FD3347"/>
    <w:rsid w:val="00FD40E9"/>
    <w:rsid w:val="00FD495B"/>
    <w:rsid w:val="00FD630B"/>
    <w:rsid w:val="00FD6965"/>
    <w:rsid w:val="00FD7EC3"/>
    <w:rsid w:val="00FE0C73"/>
    <w:rsid w:val="00FE0F38"/>
    <w:rsid w:val="00FE108E"/>
    <w:rsid w:val="00FE10F9"/>
    <w:rsid w:val="00FE126B"/>
    <w:rsid w:val="00FE1913"/>
    <w:rsid w:val="00FE2356"/>
    <w:rsid w:val="00FE2629"/>
    <w:rsid w:val="00FE2CF7"/>
    <w:rsid w:val="00FE36BF"/>
    <w:rsid w:val="00FE40B5"/>
    <w:rsid w:val="00FE660C"/>
    <w:rsid w:val="00FE7F5A"/>
    <w:rsid w:val="00FF058F"/>
    <w:rsid w:val="00FF0F2A"/>
    <w:rsid w:val="00FF492B"/>
    <w:rsid w:val="00FF507F"/>
    <w:rsid w:val="00FF5EC7"/>
    <w:rsid w:val="00FF6302"/>
    <w:rsid w:val="00FF77A2"/>
    <w:rsid w:val="00FF7815"/>
    <w:rsid w:val="00FF7892"/>
    <w:rsid w:val="036FF37E"/>
    <w:rsid w:val="041EDD50"/>
    <w:rsid w:val="053C4FF3"/>
    <w:rsid w:val="0687349E"/>
    <w:rsid w:val="08641677"/>
    <w:rsid w:val="095C3ACB"/>
    <w:rsid w:val="168370E5"/>
    <w:rsid w:val="17E1AEF1"/>
    <w:rsid w:val="1BB52D62"/>
    <w:rsid w:val="263255FE"/>
    <w:rsid w:val="2695C9F7"/>
    <w:rsid w:val="2A6F9667"/>
    <w:rsid w:val="31B3AC62"/>
    <w:rsid w:val="332DBC99"/>
    <w:rsid w:val="396E18D2"/>
    <w:rsid w:val="408893A5"/>
    <w:rsid w:val="568B859B"/>
    <w:rsid w:val="5B62FD38"/>
    <w:rsid w:val="5E41E4A6"/>
    <w:rsid w:val="6078F535"/>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ADCCA1C5-922D-40BF-8AAF-3579F8FC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7826CA"/>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7826CA"/>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7826CA"/>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7826CA"/>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7826CA"/>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7826CA"/>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7826CA"/>
    <w:pPr>
      <w:tabs>
        <w:tab w:val="right" w:leader="dot" w:pos="14570"/>
      </w:tabs>
      <w:spacing w:before="0"/>
    </w:pPr>
    <w:rPr>
      <w:b/>
      <w:noProof/>
    </w:rPr>
  </w:style>
  <w:style w:type="paragraph" w:styleId="TOC2">
    <w:name w:val="toc 2"/>
    <w:aliases w:val="ŠTOC 2"/>
    <w:basedOn w:val="Normal"/>
    <w:next w:val="Normal"/>
    <w:uiPriority w:val="39"/>
    <w:unhideWhenUsed/>
    <w:rsid w:val="007826CA"/>
    <w:pPr>
      <w:tabs>
        <w:tab w:val="right" w:leader="dot" w:pos="14570"/>
      </w:tabs>
      <w:spacing w:before="0"/>
    </w:pPr>
    <w:rPr>
      <w:noProof/>
    </w:rPr>
  </w:style>
  <w:style w:type="paragraph" w:styleId="Header">
    <w:name w:val="header"/>
    <w:aliases w:val="ŠHeader"/>
    <w:basedOn w:val="Normal"/>
    <w:link w:val="HeaderChar"/>
    <w:uiPriority w:val="16"/>
    <w:rsid w:val="007826CA"/>
    <w:rPr>
      <w:noProof/>
      <w:color w:val="002664"/>
      <w:sz w:val="28"/>
      <w:szCs w:val="28"/>
    </w:rPr>
  </w:style>
  <w:style w:type="character" w:customStyle="1" w:styleId="Heading5Char">
    <w:name w:val="Heading 5 Char"/>
    <w:aliases w:val="ŠHeading 5 Char"/>
    <w:basedOn w:val="DefaultParagraphFont"/>
    <w:link w:val="Heading5"/>
    <w:uiPriority w:val="6"/>
    <w:rsid w:val="007826CA"/>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7826CA"/>
    <w:rPr>
      <w:rFonts w:ascii="Arial" w:hAnsi="Arial" w:cs="Arial"/>
      <w:noProof/>
      <w:color w:val="002664"/>
      <w:sz w:val="28"/>
      <w:szCs w:val="28"/>
      <w:lang w:val="en-AU"/>
    </w:rPr>
  </w:style>
  <w:style w:type="paragraph" w:styleId="Footer">
    <w:name w:val="footer"/>
    <w:aliases w:val="ŠFooter"/>
    <w:basedOn w:val="Normal"/>
    <w:link w:val="FooterChar"/>
    <w:uiPriority w:val="19"/>
    <w:rsid w:val="007826CA"/>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7826CA"/>
    <w:rPr>
      <w:rFonts w:ascii="Arial" w:hAnsi="Arial" w:cs="Arial"/>
      <w:sz w:val="18"/>
      <w:szCs w:val="18"/>
      <w:lang w:val="en-AU"/>
    </w:rPr>
  </w:style>
  <w:style w:type="paragraph" w:styleId="Caption">
    <w:name w:val="caption"/>
    <w:aliases w:val="ŠCaption"/>
    <w:basedOn w:val="Normal"/>
    <w:next w:val="Normal"/>
    <w:uiPriority w:val="20"/>
    <w:qFormat/>
    <w:rsid w:val="007826CA"/>
    <w:pPr>
      <w:keepNext/>
      <w:spacing w:after="200" w:line="240" w:lineRule="auto"/>
    </w:pPr>
    <w:rPr>
      <w:iCs/>
      <w:color w:val="002664"/>
      <w:sz w:val="18"/>
      <w:szCs w:val="18"/>
    </w:rPr>
  </w:style>
  <w:style w:type="paragraph" w:customStyle="1" w:styleId="Logo">
    <w:name w:val="ŠLogo"/>
    <w:basedOn w:val="Normal"/>
    <w:uiPriority w:val="18"/>
    <w:qFormat/>
    <w:rsid w:val="007826CA"/>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7826CA"/>
    <w:pPr>
      <w:spacing w:before="0"/>
      <w:ind w:left="244"/>
    </w:pPr>
  </w:style>
  <w:style w:type="character" w:styleId="Hyperlink">
    <w:name w:val="Hyperlink"/>
    <w:aliases w:val="ŠHyperlink"/>
    <w:basedOn w:val="DefaultParagraphFont"/>
    <w:uiPriority w:val="99"/>
    <w:unhideWhenUsed/>
    <w:rsid w:val="007826CA"/>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7826CA"/>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7826CA"/>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7826CA"/>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7826CA"/>
    <w:rPr>
      <w:rFonts w:ascii="Arial" w:hAnsi="Arial" w:cs="Arial"/>
      <w:color w:val="002664"/>
      <w:sz w:val="28"/>
      <w:szCs w:val="36"/>
      <w:lang w:val="en-AU"/>
    </w:rPr>
  </w:style>
  <w:style w:type="table" w:customStyle="1" w:styleId="Tableheader">
    <w:name w:val="ŠTable header"/>
    <w:basedOn w:val="TableNormal"/>
    <w:uiPriority w:val="99"/>
    <w:rsid w:val="00B81F47"/>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val="0"/>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7826CA"/>
    <w:pPr>
      <w:numPr>
        <w:numId w:val="13"/>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7826CA"/>
    <w:pPr>
      <w:numPr>
        <w:numId w:val="10"/>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7826CA"/>
    <w:pPr>
      <w:numPr>
        <w:numId w:val="14"/>
      </w:numPr>
    </w:pPr>
  </w:style>
  <w:style w:type="character" w:styleId="Strong">
    <w:name w:val="Strong"/>
    <w:aliases w:val="ŠStrong,Bold"/>
    <w:qFormat/>
    <w:rsid w:val="007826CA"/>
    <w:rPr>
      <w:b/>
      <w:bCs/>
    </w:rPr>
  </w:style>
  <w:style w:type="paragraph" w:styleId="ListBullet">
    <w:name w:val="List Bullet"/>
    <w:aliases w:val="ŠList Bullet"/>
    <w:basedOn w:val="Normal"/>
    <w:uiPriority w:val="9"/>
    <w:qFormat/>
    <w:rsid w:val="007826CA"/>
    <w:pPr>
      <w:numPr>
        <w:numId w:val="12"/>
      </w:numPr>
    </w:pPr>
  </w:style>
  <w:style w:type="character" w:styleId="Emphasis">
    <w:name w:val="Emphasis"/>
    <w:aliases w:val="ŠEmphasis,Italic"/>
    <w:qFormat/>
    <w:rsid w:val="007826CA"/>
    <w:rPr>
      <w:i/>
      <w:iCs/>
    </w:rPr>
  </w:style>
  <w:style w:type="paragraph" w:styleId="Title">
    <w:name w:val="Title"/>
    <w:aliases w:val="ŠTitle"/>
    <w:basedOn w:val="Normal"/>
    <w:next w:val="Normal"/>
    <w:link w:val="TitleChar"/>
    <w:uiPriority w:val="1"/>
    <w:rsid w:val="007826CA"/>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7826CA"/>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7826CA"/>
    <w:pPr>
      <w:spacing w:line="240" w:lineRule="auto"/>
    </w:pPr>
    <w:rPr>
      <w:sz w:val="20"/>
      <w:szCs w:val="20"/>
    </w:rPr>
  </w:style>
  <w:style w:type="table" w:styleId="TableGrid">
    <w:name w:val="Table Grid"/>
    <w:basedOn w:val="TableNormal"/>
    <w:uiPriority w:val="39"/>
    <w:rsid w:val="007826CA"/>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7826CA"/>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7826CA"/>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7826CA"/>
    <w:rPr>
      <w:rFonts w:ascii="Arial" w:hAnsi="Arial" w:cs="Arial"/>
      <w:sz w:val="20"/>
      <w:szCs w:val="20"/>
      <w:lang w:val="en-AU"/>
    </w:rPr>
  </w:style>
  <w:style w:type="character" w:styleId="CommentReference">
    <w:name w:val="annotation reference"/>
    <w:basedOn w:val="DefaultParagraphFont"/>
    <w:uiPriority w:val="99"/>
    <w:semiHidden/>
    <w:unhideWhenUsed/>
    <w:rsid w:val="007826CA"/>
    <w:rPr>
      <w:sz w:val="16"/>
      <w:szCs w:val="16"/>
    </w:rPr>
  </w:style>
  <w:style w:type="paragraph" w:styleId="CommentSubject">
    <w:name w:val="annotation subject"/>
    <w:basedOn w:val="CommentText"/>
    <w:next w:val="CommentText"/>
    <w:link w:val="CommentSubjectChar"/>
    <w:uiPriority w:val="99"/>
    <w:semiHidden/>
    <w:unhideWhenUsed/>
    <w:rsid w:val="007826CA"/>
    <w:rPr>
      <w:b/>
      <w:bCs/>
    </w:rPr>
  </w:style>
  <w:style w:type="character" w:customStyle="1" w:styleId="CommentSubjectChar">
    <w:name w:val="Comment Subject Char"/>
    <w:basedOn w:val="CommentTextChar"/>
    <w:link w:val="CommentSubject"/>
    <w:uiPriority w:val="99"/>
    <w:semiHidden/>
    <w:rsid w:val="007826CA"/>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7826CA"/>
    <w:rPr>
      <w:color w:val="605E5C"/>
      <w:shd w:val="clear" w:color="auto" w:fill="E1DFDD"/>
    </w:rPr>
  </w:style>
  <w:style w:type="paragraph" w:styleId="ListParagraph">
    <w:name w:val="List Paragraph"/>
    <w:aliases w:val="ŠList Paragraph"/>
    <w:basedOn w:val="Normal"/>
    <w:uiPriority w:val="34"/>
    <w:unhideWhenUsed/>
    <w:qFormat/>
    <w:rsid w:val="007826CA"/>
    <w:pPr>
      <w:ind w:left="567"/>
    </w:pPr>
  </w:style>
  <w:style w:type="character" w:styleId="PlaceholderText">
    <w:name w:val="Placeholder Text"/>
    <w:basedOn w:val="DefaultParagraphFont"/>
    <w:uiPriority w:val="99"/>
    <w:semiHidden/>
    <w:rsid w:val="007826CA"/>
    <w:rPr>
      <w:color w:val="808080"/>
    </w:rPr>
  </w:style>
  <w:style w:type="character" w:styleId="FollowedHyperlink">
    <w:name w:val="FollowedHyperlink"/>
    <w:basedOn w:val="DefaultParagraphFont"/>
    <w:uiPriority w:val="99"/>
    <w:semiHidden/>
    <w:unhideWhenUsed/>
    <w:rsid w:val="007826CA"/>
    <w:rPr>
      <w:color w:val="954F72" w:themeColor="followedHyperlink"/>
      <w:u w:val="single"/>
    </w:rPr>
  </w:style>
  <w:style w:type="paragraph" w:styleId="Subtitle">
    <w:name w:val="Subtitle"/>
    <w:basedOn w:val="Normal"/>
    <w:next w:val="Normal"/>
    <w:link w:val="SubtitleChar"/>
    <w:uiPriority w:val="11"/>
    <w:semiHidden/>
    <w:qFormat/>
    <w:rsid w:val="007826C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7826CA"/>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7826CA"/>
    <w:rPr>
      <w:i/>
      <w:iCs/>
      <w:color w:val="404040" w:themeColor="text1" w:themeTint="BF"/>
    </w:rPr>
  </w:style>
  <w:style w:type="paragraph" w:styleId="TOC4">
    <w:name w:val="toc 4"/>
    <w:aliases w:val="ŠTOC 4"/>
    <w:basedOn w:val="Normal"/>
    <w:next w:val="Normal"/>
    <w:autoRedefine/>
    <w:uiPriority w:val="39"/>
    <w:unhideWhenUsed/>
    <w:rsid w:val="007826CA"/>
    <w:pPr>
      <w:spacing w:before="0"/>
      <w:ind w:left="488"/>
    </w:pPr>
  </w:style>
  <w:style w:type="paragraph" w:styleId="TOCHeading">
    <w:name w:val="TOC Heading"/>
    <w:aliases w:val="ŠTOC Heading"/>
    <w:basedOn w:val="Heading1"/>
    <w:next w:val="Normal"/>
    <w:uiPriority w:val="38"/>
    <w:qFormat/>
    <w:rsid w:val="007826CA"/>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7826CA"/>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7826CA"/>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7826CA"/>
    <w:pPr>
      <w:numPr>
        <w:numId w:val="11"/>
      </w:numPr>
    </w:pPr>
  </w:style>
  <w:style w:type="paragraph" w:styleId="ListNumber3">
    <w:name w:val="List Number 3"/>
    <w:aliases w:val="ŠList Number 3"/>
    <w:basedOn w:val="ListBullet3"/>
    <w:uiPriority w:val="8"/>
    <w:rsid w:val="007826CA"/>
    <w:pPr>
      <w:numPr>
        <w:ilvl w:val="2"/>
        <w:numId w:val="13"/>
      </w:numPr>
    </w:pPr>
  </w:style>
  <w:style w:type="character" w:customStyle="1" w:styleId="BoldItalic">
    <w:name w:val="ŠBold Italic"/>
    <w:basedOn w:val="DefaultParagraphFont"/>
    <w:uiPriority w:val="1"/>
    <w:qFormat/>
    <w:rsid w:val="007826CA"/>
    <w:rPr>
      <w:b/>
      <w:i/>
      <w:iCs/>
    </w:rPr>
  </w:style>
  <w:style w:type="paragraph" w:customStyle="1" w:styleId="FeatureBox3">
    <w:name w:val="ŠFeature Box 3"/>
    <w:basedOn w:val="Normal"/>
    <w:next w:val="Normal"/>
    <w:uiPriority w:val="13"/>
    <w:qFormat/>
    <w:rsid w:val="007826CA"/>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7826CA"/>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7826CA"/>
    <w:pPr>
      <w:keepNext/>
      <w:ind w:left="567" w:right="57"/>
    </w:pPr>
    <w:rPr>
      <w:szCs w:val="22"/>
    </w:rPr>
  </w:style>
  <w:style w:type="paragraph" w:customStyle="1" w:styleId="Subtitle0">
    <w:name w:val="ŠSubtitle"/>
    <w:basedOn w:val="Normal"/>
    <w:link w:val="SubtitleChar0"/>
    <w:uiPriority w:val="2"/>
    <w:qFormat/>
    <w:rsid w:val="007826CA"/>
    <w:pPr>
      <w:spacing w:before="360"/>
    </w:pPr>
    <w:rPr>
      <w:color w:val="002664"/>
      <w:sz w:val="44"/>
      <w:szCs w:val="48"/>
    </w:rPr>
  </w:style>
  <w:style w:type="character" w:customStyle="1" w:styleId="SubtitleChar0">
    <w:name w:val="ŠSubtitle Char"/>
    <w:basedOn w:val="DefaultParagraphFont"/>
    <w:link w:val="Subtitle0"/>
    <w:uiPriority w:val="2"/>
    <w:rsid w:val="007826CA"/>
    <w:rPr>
      <w:rFonts w:ascii="Arial" w:hAnsi="Arial" w:cs="Arial"/>
      <w:color w:val="002664"/>
      <w:sz w:val="44"/>
      <w:szCs w:val="4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524989">
      <w:bodyDiv w:val="1"/>
      <w:marLeft w:val="0"/>
      <w:marRight w:val="0"/>
      <w:marTop w:val="0"/>
      <w:marBottom w:val="0"/>
      <w:divBdr>
        <w:top w:val="none" w:sz="0" w:space="0" w:color="auto"/>
        <w:left w:val="none" w:sz="0" w:space="0" w:color="auto"/>
        <w:bottom w:val="none" w:sz="0" w:space="0" w:color="auto"/>
        <w:right w:val="none" w:sz="0" w:space="0" w:color="auto"/>
      </w:divBdr>
    </w:div>
    <w:div w:id="723604401">
      <w:bodyDiv w:val="1"/>
      <w:marLeft w:val="0"/>
      <w:marRight w:val="0"/>
      <w:marTop w:val="0"/>
      <w:marBottom w:val="0"/>
      <w:divBdr>
        <w:top w:val="none" w:sz="0" w:space="0" w:color="auto"/>
        <w:left w:val="none" w:sz="0" w:space="0" w:color="auto"/>
        <w:bottom w:val="none" w:sz="0" w:space="0" w:color="auto"/>
        <w:right w:val="none" w:sz="0" w:space="0" w:color="auto"/>
      </w:divBdr>
    </w:div>
    <w:div w:id="1692339466">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bit.ly/compoundskittles" TargetMode="External"/><Relationship Id="rId26" Type="http://schemas.openxmlformats.org/officeDocument/2006/relationships/hyperlink" Target="https://bit.ly/supportingstrategies" TargetMode="External"/><Relationship Id="rId39" Type="http://schemas.openxmlformats.org/officeDocument/2006/relationships/hyperlink" Target="https://educationstandards.nsw.edu.au/wps/portal/nesa/mini-footer/copyright" TargetMode="External"/><Relationship Id="rId21" Type="http://schemas.openxmlformats.org/officeDocument/2006/relationships/hyperlink" Target="https://bit.ly/simpleskittles" TargetMode="External"/><Relationship Id="rId34" Type="http://schemas.openxmlformats.org/officeDocument/2006/relationships/hyperlink" Target="https://bit.ly/frysbank" TargetMode="External"/><Relationship Id="rId42" Type="http://schemas.openxmlformats.org/officeDocument/2006/relationships/hyperlink" Target="https://curriculum.nsw.edu.au/learning-areas/mathematics/mathematics-k-10-2022/overview"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bit.ly/supportingstrate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mathematics/mathematics-k-10-2022/overview" TargetMode="External"/><Relationship Id="rId24" Type="http://schemas.openxmlformats.org/officeDocument/2006/relationships/hyperlink" Target="https://bit.ly/noticewonderstrategy" TargetMode="External"/><Relationship Id="rId32" Type="http://schemas.openxmlformats.org/officeDocument/2006/relationships/hyperlink" Target="https://bit.ly/fadedexamplesstrategy" TargetMode="External"/><Relationship Id="rId37" Type="http://schemas.openxmlformats.org/officeDocument/2006/relationships/image" Target="media/image6.png"/><Relationship Id="rId40" Type="http://schemas.openxmlformats.org/officeDocument/2006/relationships/hyperlink" Target="https://educationstandards.nsw.edu.au/"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bit.ly/thinkpairsharestrategy" TargetMode="External"/><Relationship Id="rId28" Type="http://schemas.openxmlformats.org/officeDocument/2006/relationships/hyperlink" Target="https://bit.ly/VNPSstrategy"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bit.ly/comparingskittles" TargetMode="External"/><Relationship Id="rId31" Type="http://schemas.openxmlformats.org/officeDocument/2006/relationships/hyperlink" Target="https://bit.ly/posepausepouncebounce" TargetMode="External"/><Relationship Id="rId44"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bit.ly/compoundskittles" TargetMode="External"/><Relationship Id="rId27" Type="http://schemas.openxmlformats.org/officeDocument/2006/relationships/hyperlink" Target="https://bit.ly/visiblegroups" TargetMode="External"/><Relationship Id="rId30" Type="http://schemas.openxmlformats.org/officeDocument/2006/relationships/hyperlink" Target="https://bit.ly/comparingskittles" TargetMode="External"/><Relationship Id="rId35" Type="http://schemas.openxmlformats.org/officeDocument/2006/relationships/image" Target="media/image4.png"/><Relationship Id="rId43" Type="http://schemas.openxmlformats.org/officeDocument/2006/relationships/hyperlink" Target="https://creativecommons.org/licenses/by/4.0/"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bit.ly/simpleskittles" TargetMode="External"/><Relationship Id="rId25" Type="http://schemas.openxmlformats.org/officeDocument/2006/relationships/hyperlink" Target="https://bit.ly/simpleskittles" TargetMode="External"/><Relationship Id="rId33" Type="http://schemas.openxmlformats.org/officeDocument/2006/relationships/hyperlink" Target="https://variationtheory.com/introduction/" TargetMode="External"/><Relationship Id="rId38" Type="http://schemas.openxmlformats.org/officeDocument/2006/relationships/image" Target="media/image7.png"/><Relationship Id="rId46" Type="http://schemas.openxmlformats.org/officeDocument/2006/relationships/footer" Target="footer4.xml"/><Relationship Id="rId20" Type="http://schemas.openxmlformats.org/officeDocument/2006/relationships/hyperlink" Target="https://bit.ly/frysbank" TargetMode="External"/><Relationship Id="rId41" Type="http://schemas.openxmlformats.org/officeDocument/2006/relationships/hyperlink" Target="https://curriculum.nsw.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Addedtoexcel xmlns="7e763d47-3c66-4c58-9425-1477fd3ccd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3.xml><?xml version="1.0" encoding="utf-8"?>
<ds:datastoreItem xmlns:ds="http://schemas.openxmlformats.org/officeDocument/2006/customXml" ds:itemID="{6017FC3C-5B97-4F36-AFEE-4DA29E3E9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3995</TotalTime>
  <Pages>19</Pages>
  <Words>3383</Words>
  <Characters>19288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Mathematics 7-10 lesson template</vt:lpstr>
    </vt:vector>
  </TitlesOfParts>
  <Manager/>
  <Company>NSW Department of Education</Company>
  <LinksUpToDate>false</LinksUpToDate>
  <CharactersWithSpaces>22626</CharactersWithSpaces>
  <SharedDoc>false</SharedDoc>
  <HyperlinkBase/>
  <HLinks>
    <vt:vector size="162" baseType="variant">
      <vt:variant>
        <vt:i4>5308424</vt:i4>
      </vt:variant>
      <vt:variant>
        <vt:i4>81</vt:i4>
      </vt:variant>
      <vt:variant>
        <vt:i4>0</vt:i4>
      </vt:variant>
      <vt:variant>
        <vt:i4>5</vt:i4>
      </vt:variant>
      <vt:variant>
        <vt:lpwstr>https://creativecommons.org/licenses/by/4.0/</vt:lpwstr>
      </vt:variant>
      <vt:variant>
        <vt:lpwstr/>
      </vt:variant>
      <vt:variant>
        <vt:i4>3211317</vt:i4>
      </vt:variant>
      <vt:variant>
        <vt:i4>78</vt:i4>
      </vt:variant>
      <vt:variant>
        <vt:i4>0</vt:i4>
      </vt:variant>
      <vt:variant>
        <vt:i4>5</vt:i4>
      </vt:variant>
      <vt:variant>
        <vt:lpwstr>https://curriculum.nsw.edu.au/learning-areas/mathematics/mathematics-k-10-2022/overview</vt:lpwstr>
      </vt:variant>
      <vt:variant>
        <vt:lpwstr/>
      </vt:variant>
      <vt:variant>
        <vt:i4>3342452</vt:i4>
      </vt:variant>
      <vt:variant>
        <vt:i4>75</vt:i4>
      </vt:variant>
      <vt:variant>
        <vt:i4>0</vt:i4>
      </vt:variant>
      <vt:variant>
        <vt:i4>5</vt:i4>
      </vt:variant>
      <vt:variant>
        <vt:lpwstr>https://curriculum.nsw.edu.au/</vt:lpwstr>
      </vt:variant>
      <vt:variant>
        <vt:lpwstr/>
      </vt:variant>
      <vt:variant>
        <vt:i4>3997797</vt:i4>
      </vt:variant>
      <vt:variant>
        <vt:i4>72</vt:i4>
      </vt:variant>
      <vt:variant>
        <vt:i4>0</vt:i4>
      </vt:variant>
      <vt:variant>
        <vt:i4>5</vt:i4>
      </vt:variant>
      <vt:variant>
        <vt:lpwstr>https://educationstandards.nsw.edu.au/</vt:lpwstr>
      </vt:variant>
      <vt:variant>
        <vt:lpwstr/>
      </vt:variant>
      <vt:variant>
        <vt:i4>2162720</vt:i4>
      </vt:variant>
      <vt:variant>
        <vt:i4>69</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3932277</vt:i4>
      </vt:variant>
      <vt:variant>
        <vt:i4>66</vt:i4>
      </vt:variant>
      <vt:variant>
        <vt:i4>0</vt:i4>
      </vt:variant>
      <vt:variant>
        <vt:i4>5</vt:i4>
      </vt:variant>
      <vt:variant>
        <vt:lpwstr>https://bit.ly/frysbank</vt:lpwstr>
      </vt:variant>
      <vt:variant>
        <vt:lpwstr/>
      </vt:variant>
      <vt:variant>
        <vt:i4>1245262</vt:i4>
      </vt:variant>
      <vt:variant>
        <vt:i4>63</vt:i4>
      </vt:variant>
      <vt:variant>
        <vt:i4>0</vt:i4>
      </vt:variant>
      <vt:variant>
        <vt:i4>5</vt:i4>
      </vt:variant>
      <vt:variant>
        <vt:lpwstr>https://variationtheory.com/introduction/</vt:lpwstr>
      </vt:variant>
      <vt:variant>
        <vt:lpwstr/>
      </vt:variant>
      <vt:variant>
        <vt:i4>4849682</vt:i4>
      </vt:variant>
      <vt:variant>
        <vt:i4>60</vt:i4>
      </vt:variant>
      <vt:variant>
        <vt:i4>0</vt:i4>
      </vt:variant>
      <vt:variant>
        <vt:i4>5</vt:i4>
      </vt:variant>
      <vt:variant>
        <vt:lpwstr>https://bit.ly/fadedexamplesstrategy</vt:lpwstr>
      </vt:variant>
      <vt:variant>
        <vt:lpwstr/>
      </vt:variant>
      <vt:variant>
        <vt:i4>4980767</vt:i4>
      </vt:variant>
      <vt:variant>
        <vt:i4>57</vt:i4>
      </vt:variant>
      <vt:variant>
        <vt:i4>0</vt:i4>
      </vt:variant>
      <vt:variant>
        <vt:i4>5</vt:i4>
      </vt:variant>
      <vt:variant>
        <vt:lpwstr>https://bit.ly/posepausepouncebounce</vt:lpwstr>
      </vt:variant>
      <vt:variant>
        <vt:lpwstr/>
      </vt:variant>
      <vt:variant>
        <vt:i4>5111837</vt:i4>
      </vt:variant>
      <vt:variant>
        <vt:i4>54</vt:i4>
      </vt:variant>
      <vt:variant>
        <vt:i4>0</vt:i4>
      </vt:variant>
      <vt:variant>
        <vt:i4>5</vt:i4>
      </vt:variant>
      <vt:variant>
        <vt:lpwstr>https://bit.ly/comparingskittles</vt:lpwstr>
      </vt:variant>
      <vt:variant>
        <vt:lpwstr/>
      </vt:variant>
      <vt:variant>
        <vt:i4>3014773</vt:i4>
      </vt:variant>
      <vt:variant>
        <vt:i4>48</vt:i4>
      </vt:variant>
      <vt:variant>
        <vt:i4>0</vt:i4>
      </vt:variant>
      <vt:variant>
        <vt:i4>5</vt:i4>
      </vt:variant>
      <vt:variant>
        <vt:lpwstr>https://bit.ly/supportingstrategies</vt:lpwstr>
      </vt:variant>
      <vt:variant>
        <vt:lpwstr/>
      </vt:variant>
      <vt:variant>
        <vt:i4>3866744</vt:i4>
      </vt:variant>
      <vt:variant>
        <vt:i4>45</vt:i4>
      </vt:variant>
      <vt:variant>
        <vt:i4>0</vt:i4>
      </vt:variant>
      <vt:variant>
        <vt:i4>5</vt:i4>
      </vt:variant>
      <vt:variant>
        <vt:lpwstr>https://bit.ly/VNPSstrategy</vt:lpwstr>
      </vt:variant>
      <vt:variant>
        <vt:lpwstr/>
      </vt:variant>
      <vt:variant>
        <vt:i4>5832705</vt:i4>
      </vt:variant>
      <vt:variant>
        <vt:i4>42</vt:i4>
      </vt:variant>
      <vt:variant>
        <vt:i4>0</vt:i4>
      </vt:variant>
      <vt:variant>
        <vt:i4>5</vt:i4>
      </vt:variant>
      <vt:variant>
        <vt:lpwstr>https://bit.ly/visiblegroups</vt:lpwstr>
      </vt:variant>
      <vt:variant>
        <vt:lpwstr/>
      </vt:variant>
      <vt:variant>
        <vt:i4>3014773</vt:i4>
      </vt:variant>
      <vt:variant>
        <vt:i4>39</vt:i4>
      </vt:variant>
      <vt:variant>
        <vt:i4>0</vt:i4>
      </vt:variant>
      <vt:variant>
        <vt:i4>5</vt:i4>
      </vt:variant>
      <vt:variant>
        <vt:lpwstr>https://bit.ly/supportingstrategies</vt:lpwstr>
      </vt:variant>
      <vt:variant>
        <vt:lpwstr/>
      </vt:variant>
      <vt:variant>
        <vt:i4>5636122</vt:i4>
      </vt:variant>
      <vt:variant>
        <vt:i4>36</vt:i4>
      </vt:variant>
      <vt:variant>
        <vt:i4>0</vt:i4>
      </vt:variant>
      <vt:variant>
        <vt:i4>5</vt:i4>
      </vt:variant>
      <vt:variant>
        <vt:lpwstr>https://bit.ly/simpleskittles</vt:lpwstr>
      </vt:variant>
      <vt:variant>
        <vt:lpwstr/>
      </vt:variant>
      <vt:variant>
        <vt:i4>3670143</vt:i4>
      </vt:variant>
      <vt:variant>
        <vt:i4>33</vt:i4>
      </vt:variant>
      <vt:variant>
        <vt:i4>0</vt:i4>
      </vt:variant>
      <vt:variant>
        <vt:i4>5</vt:i4>
      </vt:variant>
      <vt:variant>
        <vt:lpwstr>https://bit.ly/noticewonderstrategy</vt:lpwstr>
      </vt:variant>
      <vt:variant>
        <vt:lpwstr/>
      </vt:variant>
      <vt:variant>
        <vt:i4>4325389</vt:i4>
      </vt:variant>
      <vt:variant>
        <vt:i4>30</vt:i4>
      </vt:variant>
      <vt:variant>
        <vt:i4>0</vt:i4>
      </vt:variant>
      <vt:variant>
        <vt:i4>5</vt:i4>
      </vt:variant>
      <vt:variant>
        <vt:lpwstr>https://bit.ly/thinkpairsharestrategy</vt:lpwstr>
      </vt:variant>
      <vt:variant>
        <vt:lpwstr/>
      </vt:variant>
      <vt:variant>
        <vt:i4>2818152</vt:i4>
      </vt:variant>
      <vt:variant>
        <vt:i4>27</vt:i4>
      </vt:variant>
      <vt:variant>
        <vt:i4>0</vt:i4>
      </vt:variant>
      <vt:variant>
        <vt:i4>5</vt:i4>
      </vt:variant>
      <vt:variant>
        <vt:lpwstr>https://bit.ly/compoundskittles</vt:lpwstr>
      </vt:variant>
      <vt:variant>
        <vt:lpwstr/>
      </vt:variant>
      <vt:variant>
        <vt:i4>5636122</vt:i4>
      </vt:variant>
      <vt:variant>
        <vt:i4>24</vt:i4>
      </vt:variant>
      <vt:variant>
        <vt:i4>0</vt:i4>
      </vt:variant>
      <vt:variant>
        <vt:i4>5</vt:i4>
      </vt:variant>
      <vt:variant>
        <vt:lpwstr>https://bit.ly/simpleskittles</vt:lpwstr>
      </vt:variant>
      <vt:variant>
        <vt:lpwstr/>
      </vt:variant>
      <vt:variant>
        <vt:i4>3211317</vt:i4>
      </vt:variant>
      <vt:variant>
        <vt:i4>21</vt:i4>
      </vt:variant>
      <vt:variant>
        <vt:i4>0</vt:i4>
      </vt:variant>
      <vt:variant>
        <vt:i4>5</vt:i4>
      </vt:variant>
      <vt:variant>
        <vt:lpwstr>https://curriculum.nsw.edu.au/learning-areas/mathematics/mathematics-k-10-2022/overview</vt:lpwstr>
      </vt:variant>
      <vt:variant>
        <vt:lpwstr/>
      </vt:variant>
      <vt:variant>
        <vt:i4>3932277</vt:i4>
      </vt:variant>
      <vt:variant>
        <vt:i4>18</vt:i4>
      </vt:variant>
      <vt:variant>
        <vt:i4>0</vt:i4>
      </vt:variant>
      <vt:variant>
        <vt:i4>5</vt:i4>
      </vt:variant>
      <vt:variant>
        <vt:lpwstr>https://bit.ly/frysbank</vt:lpwstr>
      </vt:variant>
      <vt:variant>
        <vt:lpwstr/>
      </vt:variant>
      <vt:variant>
        <vt:i4>4784214</vt:i4>
      </vt:variant>
      <vt:variant>
        <vt:i4>15</vt:i4>
      </vt:variant>
      <vt:variant>
        <vt:i4>0</vt:i4>
      </vt:variant>
      <vt:variant>
        <vt:i4>5</vt:i4>
      </vt:variant>
      <vt:variant>
        <vt:lpwstr/>
      </vt:variant>
      <vt:variant>
        <vt:lpwstr>_Appendix_C</vt:lpwstr>
      </vt:variant>
      <vt:variant>
        <vt:i4>4784214</vt:i4>
      </vt:variant>
      <vt:variant>
        <vt:i4>12</vt:i4>
      </vt:variant>
      <vt:variant>
        <vt:i4>0</vt:i4>
      </vt:variant>
      <vt:variant>
        <vt:i4>5</vt:i4>
      </vt:variant>
      <vt:variant>
        <vt:lpwstr/>
      </vt:variant>
      <vt:variant>
        <vt:lpwstr>_Appendix_B</vt:lpwstr>
      </vt:variant>
      <vt:variant>
        <vt:i4>5111837</vt:i4>
      </vt:variant>
      <vt:variant>
        <vt:i4>9</vt:i4>
      </vt:variant>
      <vt:variant>
        <vt:i4>0</vt:i4>
      </vt:variant>
      <vt:variant>
        <vt:i4>5</vt:i4>
      </vt:variant>
      <vt:variant>
        <vt:lpwstr>https://bit.ly/comparingskittles</vt:lpwstr>
      </vt:variant>
      <vt:variant>
        <vt:lpwstr/>
      </vt:variant>
      <vt:variant>
        <vt:i4>4784214</vt:i4>
      </vt:variant>
      <vt:variant>
        <vt:i4>6</vt:i4>
      </vt:variant>
      <vt:variant>
        <vt:i4>0</vt:i4>
      </vt:variant>
      <vt:variant>
        <vt:i4>5</vt:i4>
      </vt:variant>
      <vt:variant>
        <vt:lpwstr/>
      </vt:variant>
      <vt:variant>
        <vt:lpwstr>_Appendix_A</vt:lpwstr>
      </vt:variant>
      <vt:variant>
        <vt:i4>2818152</vt:i4>
      </vt:variant>
      <vt:variant>
        <vt:i4>3</vt:i4>
      </vt:variant>
      <vt:variant>
        <vt:i4>0</vt:i4>
      </vt:variant>
      <vt:variant>
        <vt:i4>5</vt:i4>
      </vt:variant>
      <vt:variant>
        <vt:lpwstr>https://bit.ly/compoundskittles</vt:lpwstr>
      </vt:variant>
      <vt:variant>
        <vt:lpwstr/>
      </vt:variant>
      <vt:variant>
        <vt:i4>5636122</vt:i4>
      </vt:variant>
      <vt:variant>
        <vt:i4>0</vt:i4>
      </vt:variant>
      <vt:variant>
        <vt:i4>0</vt:i4>
      </vt:variant>
      <vt:variant>
        <vt:i4>5</vt:i4>
      </vt:variant>
      <vt:variant>
        <vt:lpwstr>https://bit.ly/simpleskittles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and compound interest – Unit 11 – Lesson 1</dc:title>
  <dc:subject/>
  <dc:creator>NSW Department of Education</dc:creator>
  <cp:keywords/>
  <dc:description/>
  <cp:lastPrinted>2019-10-01T00:42:00Z</cp:lastPrinted>
  <dcterms:created xsi:type="dcterms:W3CDTF">2023-11-27T16:14:00Z</dcterms:created>
  <dcterms:modified xsi:type="dcterms:W3CDTF">2024-08-08T03:30:00Z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8d5c50a604ff39d63147f2e58dccbc080ba968510b393aede6db5c69c79e25f8</vt:lpwstr>
  </property>
</Properties>
</file>