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FEE647" w14:textId="5E159BDB" w:rsidR="053C4FF3" w:rsidRPr="00F63959" w:rsidRDefault="00EA4232" w:rsidP="00F63959">
      <w:pPr>
        <w:pStyle w:val="Heading1"/>
      </w:pPr>
      <w:r>
        <w:t>Area of a sector</w:t>
      </w:r>
    </w:p>
    <w:p w14:paraId="470008B8" w14:textId="467F5175" w:rsidR="00F33FDE" w:rsidRDefault="004A527A" w:rsidP="00F33FDE">
      <w:r>
        <w:t>Students</w:t>
      </w:r>
      <w:r w:rsidR="00C05841">
        <w:t xml:space="preserve"> look at fractional parts of a circle</w:t>
      </w:r>
      <w:r>
        <w:t xml:space="preserve"> </w:t>
      </w:r>
      <w:r w:rsidR="00C05841">
        <w:t>to</w:t>
      </w:r>
      <w:r w:rsidR="00C16ACB">
        <w:t xml:space="preserve"> develop the formula for </w:t>
      </w:r>
      <w:r w:rsidR="000177B1">
        <w:t xml:space="preserve">area of </w:t>
      </w:r>
      <w:r w:rsidR="00C16ACB">
        <w:t>a sector.</w:t>
      </w:r>
    </w:p>
    <w:p w14:paraId="5BF7F918" w14:textId="6FEBB722" w:rsidR="00A51D10" w:rsidRDefault="004125FD" w:rsidP="00593F04">
      <w:pPr>
        <w:pStyle w:val="Heading2"/>
        <w:spacing w:before="240"/>
      </w:pPr>
      <w:r>
        <w:t>Visible learning</w:t>
      </w:r>
    </w:p>
    <w:p w14:paraId="531BF1E6" w14:textId="180BEA76" w:rsidR="00A51D10" w:rsidRPr="00CE6CDC" w:rsidRDefault="00A51D10" w:rsidP="00613F7D">
      <w:pPr>
        <w:pStyle w:val="Heading3"/>
        <w:numPr>
          <w:ilvl w:val="2"/>
          <w:numId w:val="1"/>
        </w:numPr>
        <w:ind w:left="0"/>
      </w:pPr>
      <w:r>
        <w:t>Learning intention</w:t>
      </w:r>
    </w:p>
    <w:p w14:paraId="721BD8C5" w14:textId="21ABCB04" w:rsidR="00A51D10" w:rsidRPr="00CF5C47" w:rsidRDefault="008200BC" w:rsidP="00CF5C47">
      <w:pPr>
        <w:pStyle w:val="ListBullet"/>
      </w:pPr>
      <w:r w:rsidRPr="00CF5C47">
        <w:t xml:space="preserve">To </w:t>
      </w:r>
      <w:r w:rsidR="002418CA" w:rsidRPr="00CF5C47">
        <w:t>understand how</w:t>
      </w:r>
      <w:r w:rsidR="00B8782F" w:rsidRPr="00CF5C47">
        <w:t xml:space="preserve"> to calculate the area of a sector</w:t>
      </w:r>
      <w:r w:rsidRPr="00CF5C47">
        <w:t>.</w:t>
      </w:r>
    </w:p>
    <w:p w14:paraId="312C5984" w14:textId="215715FE" w:rsidR="00711957" w:rsidRPr="00711957" w:rsidRDefault="00A51D10" w:rsidP="00613F7D">
      <w:pPr>
        <w:pStyle w:val="Heading3"/>
        <w:numPr>
          <w:ilvl w:val="2"/>
          <w:numId w:val="1"/>
        </w:numPr>
        <w:ind w:left="0"/>
      </w:pPr>
      <w:r>
        <w:t>Success criteria</w:t>
      </w:r>
    </w:p>
    <w:p w14:paraId="685DDC3C" w14:textId="6A2F85F7" w:rsidR="00A51D10" w:rsidRPr="00CF5C47" w:rsidRDefault="00D01CAE" w:rsidP="00CF5C47">
      <w:pPr>
        <w:pStyle w:val="ListBullet"/>
      </w:pPr>
      <w:r w:rsidRPr="00CF5C47">
        <w:t xml:space="preserve">I can </w:t>
      </w:r>
      <w:r w:rsidR="00B8782F" w:rsidRPr="00CF5C47">
        <w:t xml:space="preserve">recognise </w:t>
      </w:r>
      <w:r w:rsidR="0097267D" w:rsidRPr="00CF5C47">
        <w:t xml:space="preserve">and define </w:t>
      </w:r>
      <w:r w:rsidR="00B8782F" w:rsidRPr="00CF5C47">
        <w:t>a sector</w:t>
      </w:r>
      <w:r w:rsidR="00F8419A" w:rsidRPr="00CF5C47">
        <w:t>.</w:t>
      </w:r>
    </w:p>
    <w:p w14:paraId="228EA04C" w14:textId="6109C116" w:rsidR="00D01CAE" w:rsidRPr="00CF5C47" w:rsidRDefault="00D01CAE" w:rsidP="00CF5C47">
      <w:pPr>
        <w:pStyle w:val="ListBullet"/>
      </w:pPr>
      <w:r w:rsidRPr="00CF5C47">
        <w:t>I can</w:t>
      </w:r>
      <w:r w:rsidR="00B35CAD" w:rsidRPr="00CF5C47">
        <w:t xml:space="preserve"> use the angle in the sector to find the fraction of the circle</w:t>
      </w:r>
      <w:r w:rsidR="00F8419A" w:rsidRPr="00CF5C47">
        <w:t>.</w:t>
      </w:r>
    </w:p>
    <w:p w14:paraId="130E4B9B" w14:textId="77777777" w:rsidR="00EE3475" w:rsidRDefault="00D01CAE" w:rsidP="00CF5C47">
      <w:pPr>
        <w:pStyle w:val="ListBullet"/>
      </w:pPr>
      <w:r w:rsidRPr="00CF5C47">
        <w:t xml:space="preserve">I can </w:t>
      </w:r>
      <w:r w:rsidR="00044C87" w:rsidRPr="00CF5C47">
        <w:t>calculate the area of a sector</w:t>
      </w:r>
      <w:r w:rsidR="0024605F" w:rsidRPr="00CF5C47">
        <w:t xml:space="preserve"> </w:t>
      </w:r>
      <w:r w:rsidR="00B35CAD" w:rsidRPr="00CF5C47">
        <w:t>us</w:t>
      </w:r>
      <w:r w:rsidR="0024605F" w:rsidRPr="00CF5C47">
        <w:t>ing</w:t>
      </w:r>
      <w:r w:rsidR="00B35CAD" w:rsidRPr="00CF5C47">
        <w:t xml:space="preserve"> the fraction</w:t>
      </w:r>
      <w:r w:rsidR="00FF0D76" w:rsidRPr="00CF5C47">
        <w:t xml:space="preserve"> of the </w:t>
      </w:r>
      <w:r w:rsidR="00A50F33" w:rsidRPr="00CF5C47">
        <w:t>circle</w:t>
      </w:r>
      <w:r w:rsidR="00FF0D76" w:rsidRPr="00CF5C47">
        <w:t xml:space="preserve"> </w:t>
      </w:r>
      <w:r w:rsidR="00B155B0" w:rsidRPr="00CF5C47">
        <w:t>and</w:t>
      </w:r>
      <w:r w:rsidR="00FF0D76" w:rsidRPr="00CF5C47">
        <w:t xml:space="preserve"> the area of the circle</w:t>
      </w:r>
      <w:r w:rsidR="00F8419A" w:rsidRPr="00CF5C47">
        <w:t>.</w:t>
      </w:r>
    </w:p>
    <w:p w14:paraId="54103E1E" w14:textId="77777777" w:rsidR="00956113" w:rsidRDefault="00956113">
      <w:pPr>
        <w:suppressAutoHyphens w:val="0"/>
        <w:spacing w:after="0" w:line="276" w:lineRule="auto"/>
        <w:rPr>
          <w:color w:val="002664"/>
          <w:sz w:val="32"/>
          <w:szCs w:val="40"/>
        </w:rPr>
      </w:pPr>
      <w:r>
        <w:br w:type="page"/>
      </w:r>
    </w:p>
    <w:p w14:paraId="7E8A1B59" w14:textId="61534F26" w:rsidR="008C6C3E" w:rsidRDefault="008C6C3E" w:rsidP="008C6C3E">
      <w:pPr>
        <w:pStyle w:val="Heading3"/>
        <w:numPr>
          <w:ilvl w:val="2"/>
          <w:numId w:val="1"/>
        </w:numPr>
        <w:ind w:left="0"/>
      </w:pPr>
      <w:r>
        <w:lastRenderedPageBreak/>
        <w:t>Syllabus outcomes</w:t>
      </w:r>
    </w:p>
    <w:p w14:paraId="13482AEF" w14:textId="77777777" w:rsidR="008C6C3E" w:rsidRPr="00E863D8" w:rsidRDefault="008C6C3E" w:rsidP="008C6C3E">
      <w:r>
        <w:t>A student:</w:t>
      </w:r>
    </w:p>
    <w:p w14:paraId="52A3C134" w14:textId="77777777" w:rsidR="008C6C3E" w:rsidRPr="00753C9F" w:rsidRDefault="008C6C3E" w:rsidP="008C6C3E">
      <w:pPr>
        <w:pStyle w:val="ListBullet"/>
        <w:numPr>
          <w:ilvl w:val="0"/>
          <w:numId w:val="3"/>
        </w:numPr>
        <w:rPr>
          <w:lang w:eastAsia="en-AU"/>
        </w:rPr>
      </w:pPr>
      <w:r w:rsidRPr="00753C9F">
        <w:rPr>
          <w:lang w:eastAsia="en-AU"/>
        </w:rPr>
        <w:t>develops understanding and fluency in mathematics through exploring and connecting mathematical concepts, choosing and applying mathematical techniques to solve problems, and communicating their thinking and reasoning coherently and clearly</w:t>
      </w:r>
      <w:r>
        <w:rPr>
          <w:lang w:eastAsia="en-AU"/>
        </w:rPr>
        <w:t xml:space="preserve"> </w:t>
      </w:r>
      <w:r w:rsidRPr="00C76C95">
        <w:rPr>
          <w:b/>
          <w:bCs/>
          <w:lang w:eastAsia="en-AU"/>
        </w:rPr>
        <w:t>MAO-WM-01</w:t>
      </w:r>
    </w:p>
    <w:p w14:paraId="6F37D270" w14:textId="77777777" w:rsidR="008C6C3E" w:rsidRPr="008002AD" w:rsidRDefault="008C6C3E" w:rsidP="008C6C3E">
      <w:pPr>
        <w:pStyle w:val="ListBullet"/>
        <w:numPr>
          <w:ilvl w:val="0"/>
          <w:numId w:val="3"/>
        </w:numPr>
      </w:pPr>
      <w:r w:rsidRPr="00E5738C">
        <w:t>applies knowledge of area and composite area involving triangles, quadrilaterals and circles to solve problems</w:t>
      </w:r>
      <w:r w:rsidRPr="004D03A1">
        <w:t xml:space="preserve"> </w:t>
      </w:r>
      <w:r w:rsidRPr="002A72DB">
        <w:rPr>
          <w:b/>
          <w:bCs/>
        </w:rPr>
        <w:t>MA4-ARE-C-01</w:t>
      </w:r>
    </w:p>
    <w:p w14:paraId="4B90F7C4" w14:textId="77777777" w:rsidR="008C6C3E" w:rsidRPr="003527C4" w:rsidRDefault="008C6C3E" w:rsidP="008C6C3E">
      <w:pPr>
        <w:pStyle w:val="ListBullet"/>
        <w:numPr>
          <w:ilvl w:val="0"/>
          <w:numId w:val="3"/>
        </w:numPr>
        <w:rPr>
          <w:rStyle w:val="Strong"/>
          <w:b w:val="0"/>
        </w:rPr>
      </w:pPr>
      <w:r w:rsidRPr="00667AF3">
        <w:t>represents and operates with fractions, decimals and percentages to solve problems</w:t>
      </w:r>
      <w:r>
        <w:t xml:space="preserve"> </w:t>
      </w:r>
      <w:r>
        <w:br/>
      </w:r>
      <w:r w:rsidRPr="00730A4C">
        <w:rPr>
          <w:b/>
          <w:bCs/>
        </w:rPr>
        <w:t>MA4-FRC-C-01</w:t>
      </w:r>
    </w:p>
    <w:p w14:paraId="137DF565" w14:textId="77777777" w:rsidR="008C6C3E" w:rsidRDefault="008C6C3E" w:rsidP="008C6C3E">
      <w:pPr>
        <w:pStyle w:val="ListBullet"/>
        <w:numPr>
          <w:ilvl w:val="0"/>
          <w:numId w:val="3"/>
        </w:numPr>
      </w:pPr>
      <w:r w:rsidRPr="007F3A84">
        <w:t>solves linear equations of up to 2 steps and quadratic equations of the form</w:t>
      </w:r>
      <w:r>
        <w:t xml:space="preserve"> </w:t>
      </w:r>
      <m:oMath>
        <m:r>
          <w:rPr>
            <w:rFonts w:ascii="Cambria Math" w:hAnsi="Cambria Math"/>
          </w:rPr>
          <m:t>a</m:t>
        </m:r>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=c</m:t>
        </m:r>
      </m:oMath>
      <w:r w:rsidRPr="007F3A84">
        <w:t> </w:t>
      </w:r>
      <w:r w:rsidRPr="004D03A1">
        <w:t xml:space="preserve"> </w:t>
      </w:r>
      <w:r>
        <w:rPr>
          <w:b/>
          <w:bCs/>
        </w:rPr>
        <w:br/>
      </w:r>
      <w:r w:rsidRPr="0060606F">
        <w:rPr>
          <w:b/>
          <w:bCs/>
        </w:rPr>
        <w:t>MA4-EQU-C-01</w:t>
      </w:r>
    </w:p>
    <w:p w14:paraId="02FEE0FC" w14:textId="70FDEDDB" w:rsidR="00613F7D" w:rsidRDefault="008C6C3E" w:rsidP="002E5387">
      <w:pPr>
        <w:pStyle w:val="Imageattributioncaption"/>
      </w:pPr>
      <w:hyperlink r:id="rId8" w:history="1">
        <w:r w:rsidRPr="00B51687">
          <w:rPr>
            <w:rStyle w:val="Hyperlink"/>
          </w:rPr>
          <w:t>Mathematics K–10 Syllabus</w:t>
        </w:r>
      </w:hyperlink>
      <w:r>
        <w:t xml:space="preserve"> </w:t>
      </w:r>
      <w:r w:rsidRPr="00B51687">
        <w:t xml:space="preserve">© NSW Education Standards Authority (NESA) for and on behalf of the Crown in right of the State of New South Wales, </w:t>
      </w:r>
      <w:r>
        <w:t>2022</w:t>
      </w:r>
      <w:r w:rsidRPr="00B51687">
        <w:t>.</w:t>
      </w:r>
    </w:p>
    <w:p w14:paraId="068C43F8" w14:textId="77777777" w:rsidR="00613F7D" w:rsidRDefault="00613F7D" w:rsidP="00613F7D">
      <w:pPr>
        <w:pStyle w:val="ListBullet"/>
        <w:numPr>
          <w:ilvl w:val="0"/>
          <w:numId w:val="0"/>
        </w:numPr>
        <w:ind w:left="567" w:hanging="567"/>
      </w:pPr>
    </w:p>
    <w:p w14:paraId="68DDF37A" w14:textId="5FA40ACA" w:rsidR="00613F7D" w:rsidRPr="00CF5C47" w:rsidRDefault="00613F7D" w:rsidP="00613F7D">
      <w:pPr>
        <w:pStyle w:val="ListBullet"/>
        <w:numPr>
          <w:ilvl w:val="0"/>
          <w:numId w:val="0"/>
        </w:numPr>
        <w:ind w:left="567" w:hanging="567"/>
        <w:sectPr w:rsidR="00613F7D" w:rsidRPr="00CF5C47" w:rsidSect="00F63959">
          <w:headerReference w:type="default" r:id="rId9"/>
          <w:footerReference w:type="even" r:id="rId10"/>
          <w:footerReference w:type="default" r:id="rId11"/>
          <w:headerReference w:type="first" r:id="rId12"/>
          <w:footerReference w:type="first" r:id="rId13"/>
          <w:pgSz w:w="11900" w:h="16840"/>
          <w:pgMar w:top="1134" w:right="1134" w:bottom="1134" w:left="1134" w:header="709" w:footer="709" w:gutter="0"/>
          <w:pgNumType w:start="1"/>
          <w:cols w:space="708"/>
          <w:titlePg/>
          <w:docGrid w:linePitch="360"/>
        </w:sectPr>
      </w:pPr>
    </w:p>
    <w:p w14:paraId="45DC22D5" w14:textId="051BFCE7" w:rsidR="00E218CC" w:rsidRDefault="00E218CC" w:rsidP="00E218CC">
      <w:pPr>
        <w:pStyle w:val="Caption"/>
      </w:pPr>
      <w:r>
        <w:lastRenderedPageBreak/>
        <w:t xml:space="preserve">Table </w:t>
      </w:r>
      <w:r>
        <w:fldChar w:fldCharType="begin"/>
      </w:r>
      <w:r>
        <w:instrText xml:space="preserve"> SEQ Table \* ARABIC </w:instrText>
      </w:r>
      <w:r>
        <w:fldChar w:fldCharType="separate"/>
      </w:r>
      <w:r>
        <w:rPr>
          <w:noProof/>
        </w:rPr>
        <w:t>1</w:t>
      </w:r>
      <w:r>
        <w:fldChar w:fldCharType="end"/>
      </w:r>
      <w:r>
        <w:t xml:space="preserve">: </w:t>
      </w:r>
      <w:r w:rsidR="00C203E7">
        <w:t>lesson s</w:t>
      </w:r>
      <w:r>
        <w:t>ummary</w:t>
      </w:r>
    </w:p>
    <w:tbl>
      <w:tblPr>
        <w:tblStyle w:val="Tableheader"/>
        <w:tblW w:w="0" w:type="auto"/>
        <w:tblLook w:val="04A0" w:firstRow="1" w:lastRow="0" w:firstColumn="1" w:lastColumn="0" w:noHBand="0" w:noVBand="1"/>
        <w:tblDescription w:val="Summary of the lesson."/>
      </w:tblPr>
      <w:tblGrid>
        <w:gridCol w:w="1413"/>
        <w:gridCol w:w="5867"/>
        <w:gridCol w:w="3641"/>
        <w:gridCol w:w="3641"/>
      </w:tblGrid>
      <w:tr w:rsidR="00D56D4A" w14:paraId="1BC3BB9F" w14:textId="77777777" w:rsidTr="00CF45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20ADC863" w14:textId="05F6B1E7" w:rsidR="00D56D4A" w:rsidRDefault="00D56D4A" w:rsidP="00D56D4A">
            <w:r>
              <w:t>Section</w:t>
            </w:r>
          </w:p>
        </w:tc>
        <w:tc>
          <w:tcPr>
            <w:tcW w:w="5867" w:type="dxa"/>
          </w:tcPr>
          <w:p w14:paraId="45ED31BE" w14:textId="4781F76F" w:rsidR="00D56D4A" w:rsidRDefault="00D56D4A" w:rsidP="00D56D4A">
            <w:pPr>
              <w:cnfStyle w:val="100000000000" w:firstRow="1" w:lastRow="0" w:firstColumn="0" w:lastColumn="0" w:oddVBand="0" w:evenVBand="0" w:oddHBand="0" w:evenHBand="0" w:firstRowFirstColumn="0" w:firstRowLastColumn="0" w:lastRowFirstColumn="0" w:lastRowLastColumn="0"/>
            </w:pPr>
            <w:r>
              <w:t>Summary of activity</w:t>
            </w:r>
          </w:p>
        </w:tc>
        <w:tc>
          <w:tcPr>
            <w:tcW w:w="3641" w:type="dxa"/>
          </w:tcPr>
          <w:p w14:paraId="379A0D35" w14:textId="5D6E80CF" w:rsidR="00D56D4A" w:rsidRDefault="00D56D4A" w:rsidP="00D56D4A">
            <w:pPr>
              <w:cnfStyle w:val="100000000000" w:firstRow="1" w:lastRow="0" w:firstColumn="0" w:lastColumn="0" w:oddVBand="0" w:evenVBand="0" w:oddHBand="0" w:evenHBand="0" w:firstRowFirstColumn="0" w:firstRowLastColumn="0" w:lastRowFirstColumn="0" w:lastRowLastColumn="0"/>
            </w:pPr>
            <w:r>
              <w:t>Teaching strateg</w:t>
            </w:r>
            <w:r w:rsidR="00C203E7">
              <w:t>ies</w:t>
            </w:r>
          </w:p>
        </w:tc>
        <w:tc>
          <w:tcPr>
            <w:tcW w:w="3641" w:type="dxa"/>
          </w:tcPr>
          <w:p w14:paraId="2BF97329" w14:textId="4752F965" w:rsidR="00D56D4A" w:rsidRDefault="00D56D4A" w:rsidP="00D56D4A">
            <w:pPr>
              <w:cnfStyle w:val="100000000000" w:firstRow="1" w:lastRow="0" w:firstColumn="0" w:lastColumn="0" w:oddVBand="0" w:evenVBand="0" w:oddHBand="0" w:evenHBand="0" w:firstRowFirstColumn="0" w:firstRowLastColumn="0" w:lastRowFirstColumn="0" w:lastRowLastColumn="0"/>
            </w:pPr>
            <w:r>
              <w:t>Teaching points</w:t>
            </w:r>
          </w:p>
        </w:tc>
      </w:tr>
      <w:tr w:rsidR="00D56D4A" w14:paraId="4AAACBAF" w14:textId="77777777" w:rsidTr="00CF45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3F01806E" w14:textId="5BA3F0A7" w:rsidR="00D56D4A" w:rsidRDefault="00D56D4A" w:rsidP="00E218CC">
            <w:pPr>
              <w:spacing w:line="276" w:lineRule="auto"/>
            </w:pPr>
            <w:r>
              <w:t>Warm up</w:t>
            </w:r>
          </w:p>
        </w:tc>
        <w:tc>
          <w:tcPr>
            <w:tcW w:w="5867" w:type="dxa"/>
          </w:tcPr>
          <w:p w14:paraId="37A8C23F" w14:textId="6E6B3A0C" w:rsidR="00D56D4A" w:rsidRDefault="006015FC" w:rsidP="00E218CC">
            <w:pPr>
              <w:spacing w:line="276" w:lineRule="auto"/>
              <w:cnfStyle w:val="000000100000" w:firstRow="0" w:lastRow="0" w:firstColumn="0" w:lastColumn="0" w:oddVBand="0" w:evenVBand="0" w:oddHBand="1" w:evenHBand="0" w:firstRowFirstColumn="0" w:firstRowLastColumn="0" w:lastRowFirstColumn="0" w:lastRowLastColumn="0"/>
            </w:pPr>
            <w:r>
              <w:t xml:space="preserve">Display slide 3 from the </w:t>
            </w:r>
            <w:r w:rsidRPr="00613F7D">
              <w:t>PowerPoint</w:t>
            </w:r>
            <w:r>
              <w:rPr>
                <w:i/>
                <w:iCs/>
              </w:rPr>
              <w:t xml:space="preserve"> </w:t>
            </w:r>
            <w:r w:rsidRPr="00613F7D">
              <w:rPr>
                <w:i/>
                <w:iCs/>
              </w:rPr>
              <w:t>Area of a Sector</w:t>
            </w:r>
            <w:r w:rsidR="00F52C0C" w:rsidRPr="00F52C0C">
              <w:t xml:space="preserve"> (</w:t>
            </w:r>
            <w:r w:rsidR="00F52C0C">
              <w:t>A</w:t>
            </w:r>
            <w:r w:rsidR="008C6C3E">
              <w:t>OA</w:t>
            </w:r>
            <w:r w:rsidR="00F52C0C">
              <w:t xml:space="preserve">S PPT). </w:t>
            </w:r>
            <w:r w:rsidR="00CA4CF5">
              <w:t xml:space="preserve">Students </w:t>
            </w:r>
            <w:r w:rsidR="00124052">
              <w:t>discuss what fraction of the circle each part makes.</w:t>
            </w:r>
          </w:p>
        </w:tc>
        <w:tc>
          <w:tcPr>
            <w:tcW w:w="3641" w:type="dxa"/>
          </w:tcPr>
          <w:p w14:paraId="6030ACE6" w14:textId="6F1C2BCC" w:rsidR="00D56D4A" w:rsidRDefault="00A93816" w:rsidP="00E218CC">
            <w:pPr>
              <w:spacing w:line="276" w:lineRule="auto"/>
              <w:cnfStyle w:val="000000100000" w:firstRow="0" w:lastRow="0" w:firstColumn="0" w:lastColumn="0" w:oddVBand="0" w:evenVBand="0" w:oddHBand="1" w:evenHBand="0" w:firstRowFirstColumn="0" w:firstRowLastColumn="0" w:lastRowFirstColumn="0" w:lastRowLastColumn="0"/>
            </w:pPr>
            <w:r>
              <w:t>Think-Pair-Share</w:t>
            </w:r>
          </w:p>
        </w:tc>
        <w:tc>
          <w:tcPr>
            <w:tcW w:w="3641" w:type="dxa"/>
          </w:tcPr>
          <w:p w14:paraId="4665CE5E" w14:textId="4876FF9A" w:rsidR="00D56D4A" w:rsidRDefault="00CA4CF5" w:rsidP="00E218CC">
            <w:pPr>
              <w:spacing w:line="276" w:lineRule="auto"/>
              <w:cnfStyle w:val="000000100000" w:firstRow="0" w:lastRow="0" w:firstColumn="0" w:lastColumn="0" w:oddVBand="0" w:evenVBand="0" w:oddHBand="1" w:evenHBand="0" w:firstRowFirstColumn="0" w:firstRowLastColumn="0" w:lastRowFirstColumn="0" w:lastRowLastColumn="0"/>
            </w:pPr>
            <w:r>
              <w:t xml:space="preserve">Students </w:t>
            </w:r>
            <w:r w:rsidR="00A93816">
              <w:t>connect</w:t>
            </w:r>
            <w:r w:rsidR="00AB1E52">
              <w:t xml:space="preserve"> </w:t>
            </w:r>
            <w:r w:rsidR="00A93816">
              <w:t xml:space="preserve">the </w:t>
            </w:r>
            <w:r w:rsidR="00AB1E52">
              <w:t>fractio</w:t>
            </w:r>
            <w:r w:rsidR="00D6054C">
              <w:t>n of a circle to the area</w:t>
            </w:r>
            <w:r w:rsidR="00AB1E52">
              <w:t>.</w:t>
            </w:r>
          </w:p>
        </w:tc>
      </w:tr>
      <w:tr w:rsidR="00D56D4A" w14:paraId="342CE91E" w14:textId="77777777" w:rsidTr="00CF45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1554C2C2" w14:textId="13052F63" w:rsidR="00D56D4A" w:rsidRDefault="00D56D4A" w:rsidP="00E218CC">
            <w:pPr>
              <w:spacing w:line="276" w:lineRule="auto"/>
            </w:pPr>
            <w:r>
              <w:t>Launch</w:t>
            </w:r>
          </w:p>
        </w:tc>
        <w:tc>
          <w:tcPr>
            <w:tcW w:w="5867" w:type="dxa"/>
          </w:tcPr>
          <w:p w14:paraId="6FC03935" w14:textId="5A3BF681" w:rsidR="00D56D4A" w:rsidRDefault="00762805" w:rsidP="00E218CC">
            <w:pPr>
              <w:spacing w:line="276" w:lineRule="auto"/>
              <w:cnfStyle w:val="000000010000" w:firstRow="0" w:lastRow="0" w:firstColumn="0" w:lastColumn="0" w:oddVBand="0" w:evenVBand="0" w:oddHBand="0" w:evenHBand="1" w:firstRowFirstColumn="0" w:firstRowLastColumn="0" w:lastRowFirstColumn="0" w:lastRowLastColumn="0"/>
            </w:pPr>
            <w:r>
              <w:t xml:space="preserve">Students consider </w:t>
            </w:r>
            <w:r w:rsidR="00CE65BB">
              <w:t>the scenario: Am</w:t>
            </w:r>
            <w:r w:rsidR="00CE65BB" w:rsidRPr="00CE65BB">
              <w:t>y orders a pizza for dinner. When she orders the pizza, she is asked, ‘Do you want to have your pizza cut into 6 slices or 8 slices?’. She replies, ‘6 slices of course, I couldn’t eat 8 slices</w:t>
            </w:r>
            <w:r w:rsidR="00184282">
              <w:t>’</w:t>
            </w:r>
            <w:r w:rsidR="00CE65BB" w:rsidRPr="00CE65BB">
              <w:t>.</w:t>
            </w:r>
          </w:p>
        </w:tc>
        <w:tc>
          <w:tcPr>
            <w:tcW w:w="3641" w:type="dxa"/>
          </w:tcPr>
          <w:p w14:paraId="3C5F90F4" w14:textId="4266FB6B" w:rsidR="00D56D4A" w:rsidRDefault="003E48A8" w:rsidP="00E218CC">
            <w:pPr>
              <w:spacing w:line="276" w:lineRule="auto"/>
              <w:cnfStyle w:val="000000010000" w:firstRow="0" w:lastRow="0" w:firstColumn="0" w:lastColumn="0" w:oddVBand="0" w:evenVBand="0" w:oddHBand="0" w:evenHBand="1" w:firstRowFirstColumn="0" w:firstRowLastColumn="0" w:lastRowFirstColumn="0" w:lastRowLastColumn="0"/>
            </w:pPr>
            <w:r>
              <w:t>Think-Pair-Share</w:t>
            </w:r>
          </w:p>
        </w:tc>
        <w:tc>
          <w:tcPr>
            <w:tcW w:w="3641" w:type="dxa"/>
          </w:tcPr>
          <w:p w14:paraId="3948AD4B" w14:textId="3A36E3C7" w:rsidR="00D56D4A" w:rsidRDefault="008759B4" w:rsidP="00E218CC">
            <w:pPr>
              <w:spacing w:line="276" w:lineRule="auto"/>
              <w:cnfStyle w:val="000000010000" w:firstRow="0" w:lastRow="0" w:firstColumn="0" w:lastColumn="0" w:oddVBand="0" w:evenVBand="0" w:oddHBand="0" w:evenHBand="1" w:firstRowFirstColumn="0" w:firstRowLastColumn="0" w:lastRowFirstColumn="0" w:lastRowLastColumn="0"/>
            </w:pPr>
            <w:r>
              <w:t>Students are reminded of area conservation and that the area remains the same, no matter how many pieces we cut it into.</w:t>
            </w:r>
          </w:p>
        </w:tc>
      </w:tr>
      <w:tr w:rsidR="00D56D4A" w14:paraId="2316F2F2" w14:textId="77777777" w:rsidTr="00CF45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39F7F9B1" w14:textId="403F0BEB" w:rsidR="00D56D4A" w:rsidRDefault="00D56D4A" w:rsidP="00E218CC">
            <w:pPr>
              <w:spacing w:line="276" w:lineRule="auto"/>
            </w:pPr>
            <w:r>
              <w:t>Explore</w:t>
            </w:r>
          </w:p>
        </w:tc>
        <w:tc>
          <w:tcPr>
            <w:tcW w:w="5867" w:type="dxa"/>
          </w:tcPr>
          <w:p w14:paraId="7932D450" w14:textId="0CCBA3F9" w:rsidR="00D56D4A" w:rsidRDefault="000B1E0C" w:rsidP="00E218CC">
            <w:pPr>
              <w:spacing w:line="276" w:lineRule="auto"/>
              <w:cnfStyle w:val="000000100000" w:firstRow="0" w:lastRow="0" w:firstColumn="0" w:lastColumn="0" w:oddVBand="0" w:evenVBand="0" w:oddHBand="1" w:evenHBand="0" w:firstRowFirstColumn="0" w:firstRowLastColumn="0" w:lastRowFirstColumn="0" w:lastRowLastColumn="0"/>
            </w:pPr>
            <w:r>
              <w:t xml:space="preserve">Students use a circle from </w:t>
            </w:r>
            <w:hyperlink w:anchor="_Appendix_A" w:history="1">
              <w:r w:rsidR="00374B6D" w:rsidRPr="00BB6523">
                <w:rPr>
                  <w:rStyle w:val="Hyperlink"/>
                  <w:szCs w:val="24"/>
                </w:rPr>
                <w:t>Appendi</w:t>
              </w:r>
              <w:r w:rsidR="00374B6D" w:rsidRPr="00BB6523">
                <w:rPr>
                  <w:rStyle w:val="Hyperlink"/>
                </w:rPr>
                <w:t>x A</w:t>
              </w:r>
            </w:hyperlink>
            <w:r w:rsidR="00374B6D">
              <w:t xml:space="preserve"> or create their own </w:t>
            </w:r>
            <w:r w:rsidR="00767020">
              <w:t xml:space="preserve">circle </w:t>
            </w:r>
            <w:r w:rsidR="00374B6D">
              <w:t xml:space="preserve">to make </w:t>
            </w:r>
            <w:r w:rsidR="000F0DD0">
              <w:t xml:space="preserve">semicircles and quadrants and consider the area of </w:t>
            </w:r>
            <w:r w:rsidR="009234A0">
              <w:t>those shapes.</w:t>
            </w:r>
            <w:r w:rsidR="00DB2BB4">
              <w:t xml:space="preserve"> </w:t>
            </w:r>
            <w:r w:rsidR="00AE11F3">
              <w:t>Students then consider sectors and develop a general formula</w:t>
            </w:r>
            <w:r w:rsidR="00DB2BB4">
              <w:t xml:space="preserve"> for </w:t>
            </w:r>
            <w:r w:rsidR="00374B6D">
              <w:t>different fractions of a circle</w:t>
            </w:r>
            <w:r w:rsidR="00DD003E">
              <w:t xml:space="preserve">, shown on slide 5 of the PowerPoint. </w:t>
            </w:r>
            <w:r w:rsidR="00501F36">
              <w:t>‘</w:t>
            </w:r>
            <w:r w:rsidR="00BB6523">
              <w:t>Semicircles</w:t>
            </w:r>
            <w:r w:rsidR="00501F36">
              <w:t>’</w:t>
            </w:r>
            <w:r w:rsidR="00BB6523">
              <w:t xml:space="preserve">, </w:t>
            </w:r>
            <w:r w:rsidR="00501F36">
              <w:t>‘</w:t>
            </w:r>
            <w:r w:rsidR="00BB6523">
              <w:t>quadrants</w:t>
            </w:r>
            <w:r w:rsidR="00501F36">
              <w:t>’</w:t>
            </w:r>
            <w:r w:rsidR="00BB6523">
              <w:t xml:space="preserve"> and </w:t>
            </w:r>
            <w:r w:rsidR="00501F36">
              <w:t>‘</w:t>
            </w:r>
            <w:r w:rsidR="00BB6523">
              <w:t>sectors</w:t>
            </w:r>
            <w:r w:rsidR="00501F36">
              <w:t>’</w:t>
            </w:r>
            <w:r w:rsidR="00BB6523">
              <w:t xml:space="preserve"> are added to </w:t>
            </w:r>
            <w:r w:rsidR="00184282">
              <w:t xml:space="preserve">the </w:t>
            </w:r>
            <w:r w:rsidR="00BB6523">
              <w:t>glossary.</w:t>
            </w:r>
          </w:p>
        </w:tc>
        <w:tc>
          <w:tcPr>
            <w:tcW w:w="3641" w:type="dxa"/>
          </w:tcPr>
          <w:p w14:paraId="166AD5DB" w14:textId="77777777" w:rsidR="00D56D4A" w:rsidRDefault="003E48A8" w:rsidP="00E218CC">
            <w:pPr>
              <w:spacing w:line="276" w:lineRule="auto"/>
              <w:cnfStyle w:val="000000100000" w:firstRow="0" w:lastRow="0" w:firstColumn="0" w:lastColumn="0" w:oddVBand="0" w:evenVBand="0" w:oddHBand="1" w:evenHBand="0" w:firstRowFirstColumn="0" w:firstRowLastColumn="0" w:lastRowFirstColumn="0" w:lastRowLastColumn="0"/>
            </w:pPr>
            <w:r>
              <w:t>Pose-Pause-Pounce-Bounce</w:t>
            </w:r>
          </w:p>
          <w:p w14:paraId="312ED9BB" w14:textId="77777777" w:rsidR="003E48A8" w:rsidRDefault="003E48A8" w:rsidP="00E218CC">
            <w:pPr>
              <w:spacing w:line="276" w:lineRule="auto"/>
              <w:cnfStyle w:val="000000100000" w:firstRow="0" w:lastRow="0" w:firstColumn="0" w:lastColumn="0" w:oddVBand="0" w:evenVBand="0" w:oddHBand="1" w:evenHBand="0" w:firstRowFirstColumn="0" w:firstRowLastColumn="0" w:lastRowFirstColumn="0" w:lastRowLastColumn="0"/>
            </w:pPr>
            <w:r>
              <w:t>Think-Pair-Share</w:t>
            </w:r>
          </w:p>
          <w:p w14:paraId="2E07F92D" w14:textId="2C5A87D1" w:rsidR="00FD178C" w:rsidRDefault="00FD178C" w:rsidP="00E218CC">
            <w:pPr>
              <w:spacing w:line="276" w:lineRule="auto"/>
              <w:cnfStyle w:val="000000100000" w:firstRow="0" w:lastRow="0" w:firstColumn="0" w:lastColumn="0" w:oddVBand="0" w:evenVBand="0" w:oddHBand="1" w:evenHBand="0" w:firstRowFirstColumn="0" w:firstRowLastColumn="0" w:lastRowFirstColumn="0" w:lastRowLastColumn="0"/>
            </w:pPr>
            <w:r>
              <w:t>Mini whiteboards</w:t>
            </w:r>
          </w:p>
        </w:tc>
        <w:tc>
          <w:tcPr>
            <w:tcW w:w="3641" w:type="dxa"/>
          </w:tcPr>
          <w:p w14:paraId="02EEED6C" w14:textId="7B690613" w:rsidR="00D56D4A" w:rsidRDefault="005C7167" w:rsidP="00E218CC">
            <w:pPr>
              <w:spacing w:line="276" w:lineRule="auto"/>
              <w:cnfStyle w:val="000000100000" w:firstRow="0" w:lastRow="0" w:firstColumn="0" w:lastColumn="0" w:oddVBand="0" w:evenVBand="0" w:oddHBand="1" w:evenHBand="0" w:firstRowFirstColumn="0" w:firstRowLastColumn="0" w:lastRowFirstColumn="0" w:lastRowLastColumn="0"/>
            </w:pPr>
            <w:r>
              <w:t xml:space="preserve">Students explore different fractions of a circle, starting with known </w:t>
            </w:r>
            <w:r w:rsidR="00DF51BB">
              <w:t>examples such as half and quarter</w:t>
            </w:r>
            <w:r w:rsidR="0078407B">
              <w:t>,</w:t>
            </w:r>
            <w:r w:rsidR="00DF51BB">
              <w:t xml:space="preserve"> and then use these to develop </w:t>
            </w:r>
            <w:r w:rsidR="00F816AD">
              <w:t xml:space="preserve">a </w:t>
            </w:r>
            <w:r w:rsidR="00DF51BB">
              <w:t>general rule for</w:t>
            </w:r>
            <w:r w:rsidR="00901785">
              <w:t xml:space="preserve"> the area of a sector.</w:t>
            </w:r>
          </w:p>
        </w:tc>
      </w:tr>
      <w:tr w:rsidR="00D56D4A" w14:paraId="63F83EC4" w14:textId="77777777" w:rsidTr="00CF45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4272F5EC" w14:textId="0A62A362" w:rsidR="00D56D4A" w:rsidRDefault="00D56D4A" w:rsidP="00E218CC">
            <w:pPr>
              <w:spacing w:line="276" w:lineRule="auto"/>
            </w:pPr>
            <w:r>
              <w:t>Summarise</w:t>
            </w:r>
          </w:p>
        </w:tc>
        <w:tc>
          <w:tcPr>
            <w:tcW w:w="5867" w:type="dxa"/>
          </w:tcPr>
          <w:p w14:paraId="4F513E91" w14:textId="58E83C06" w:rsidR="00D56D4A" w:rsidRDefault="00DD003E" w:rsidP="00E218CC">
            <w:pPr>
              <w:spacing w:line="276" w:lineRule="auto"/>
              <w:cnfStyle w:val="000000010000" w:firstRow="0" w:lastRow="0" w:firstColumn="0" w:lastColumn="0" w:oddVBand="0" w:evenVBand="0" w:oddHBand="0" w:evenHBand="1" w:firstRowFirstColumn="0" w:firstRowLastColumn="0" w:lastRowFirstColumn="0" w:lastRowLastColumn="0"/>
            </w:pPr>
            <w:r>
              <w:t xml:space="preserve">Students </w:t>
            </w:r>
            <w:r w:rsidR="00CE7BFB">
              <w:t xml:space="preserve">look at the </w:t>
            </w:r>
            <w:r w:rsidR="00184282">
              <w:t>W</w:t>
            </w:r>
            <w:r w:rsidR="00CE7BFB">
              <w:t xml:space="preserve">orked examples </w:t>
            </w:r>
            <w:r w:rsidR="00184282">
              <w:t>(Y</w:t>
            </w:r>
            <w:r w:rsidR="00CE7BFB">
              <w:t>our turn</w:t>
            </w:r>
            <w:r w:rsidR="00184282">
              <w:t>)</w:t>
            </w:r>
            <w:r w:rsidR="00CE7BFB">
              <w:t xml:space="preserve"> questions</w:t>
            </w:r>
            <w:r w:rsidR="005C7167">
              <w:t xml:space="preserve"> on </w:t>
            </w:r>
            <w:r w:rsidR="00CE7BFB">
              <w:t>slides 7</w:t>
            </w:r>
            <w:r w:rsidR="00613F7D">
              <w:t>–</w:t>
            </w:r>
            <w:r w:rsidR="00CE7BFB">
              <w:t>10 from the PowerPoint</w:t>
            </w:r>
            <w:r w:rsidR="005C7167">
              <w:t xml:space="preserve">. Students then complete </w:t>
            </w:r>
            <w:hyperlink w:anchor="_Appendix_B" w:history="1">
              <w:r w:rsidR="005C7167" w:rsidRPr="005C7167">
                <w:rPr>
                  <w:rStyle w:val="Hyperlink"/>
                  <w:szCs w:val="24"/>
                </w:rPr>
                <w:t>Appendix B</w:t>
              </w:r>
            </w:hyperlink>
            <w:r w:rsidR="005C7167">
              <w:t>.</w:t>
            </w:r>
          </w:p>
        </w:tc>
        <w:tc>
          <w:tcPr>
            <w:tcW w:w="3641" w:type="dxa"/>
          </w:tcPr>
          <w:p w14:paraId="0819F55F" w14:textId="688DA082" w:rsidR="00D56D4A" w:rsidRDefault="00FD178C" w:rsidP="00E218CC">
            <w:pPr>
              <w:spacing w:line="276" w:lineRule="auto"/>
              <w:cnfStyle w:val="000000010000" w:firstRow="0" w:lastRow="0" w:firstColumn="0" w:lastColumn="0" w:oddVBand="0" w:evenVBand="0" w:oddHBand="0" w:evenHBand="1" w:firstRowFirstColumn="0" w:firstRowLastColumn="0" w:lastRowFirstColumn="0" w:lastRowLastColumn="0"/>
            </w:pPr>
            <w:r>
              <w:t>Worked examples</w:t>
            </w:r>
            <w:r w:rsidR="00184282">
              <w:t xml:space="preserve"> (Your turn)</w:t>
            </w:r>
          </w:p>
          <w:p w14:paraId="7ADA26BA" w14:textId="5986219C" w:rsidR="00FD178C" w:rsidRDefault="00FD178C" w:rsidP="00E218CC">
            <w:pPr>
              <w:spacing w:line="276" w:lineRule="auto"/>
              <w:cnfStyle w:val="000000010000" w:firstRow="0" w:lastRow="0" w:firstColumn="0" w:lastColumn="0" w:oddVBand="0" w:evenVBand="0" w:oddHBand="0" w:evenHBand="1" w:firstRowFirstColumn="0" w:firstRowLastColumn="0" w:lastRowFirstColumn="0" w:lastRowLastColumn="0"/>
            </w:pPr>
            <w:r>
              <w:t>Variation Theory</w:t>
            </w:r>
          </w:p>
        </w:tc>
        <w:tc>
          <w:tcPr>
            <w:tcW w:w="3641" w:type="dxa"/>
          </w:tcPr>
          <w:p w14:paraId="1E0C968C" w14:textId="58E48EDC" w:rsidR="00D56D4A" w:rsidRDefault="00901785" w:rsidP="00E218CC">
            <w:pPr>
              <w:spacing w:line="276" w:lineRule="auto"/>
              <w:cnfStyle w:val="000000010000" w:firstRow="0" w:lastRow="0" w:firstColumn="0" w:lastColumn="0" w:oddVBand="0" w:evenVBand="0" w:oddHBand="0" w:evenHBand="1" w:firstRowFirstColumn="0" w:firstRowLastColumn="0" w:lastRowFirstColumn="0" w:lastRowLastColumn="0"/>
            </w:pPr>
            <w:r>
              <w:t xml:space="preserve">Students look at </w:t>
            </w:r>
            <w:r w:rsidR="00C74918">
              <w:t xml:space="preserve">worked </w:t>
            </w:r>
            <w:r>
              <w:t>examples and practi</w:t>
            </w:r>
            <w:r w:rsidR="00F816AD">
              <w:t>s</w:t>
            </w:r>
            <w:r>
              <w:t>e</w:t>
            </w:r>
            <w:r w:rsidR="00F614B0">
              <w:t xml:space="preserve"> </w:t>
            </w:r>
            <w:r w:rsidR="00C74918">
              <w:t>finding the area of a sector.</w:t>
            </w:r>
          </w:p>
        </w:tc>
      </w:tr>
      <w:tr w:rsidR="00D56D4A" w14:paraId="356473AF" w14:textId="77777777" w:rsidTr="00CF45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458CD11A" w14:textId="67447F40" w:rsidR="00D56D4A" w:rsidRDefault="00D56D4A" w:rsidP="00E218CC">
            <w:pPr>
              <w:spacing w:line="276" w:lineRule="auto"/>
            </w:pPr>
            <w:r>
              <w:t>Apply</w:t>
            </w:r>
          </w:p>
        </w:tc>
        <w:tc>
          <w:tcPr>
            <w:tcW w:w="5867" w:type="dxa"/>
          </w:tcPr>
          <w:p w14:paraId="463E9B80" w14:textId="2F462025" w:rsidR="00D56D4A" w:rsidRDefault="004F5B27" w:rsidP="00E218CC">
            <w:pPr>
              <w:spacing w:line="276" w:lineRule="auto"/>
              <w:cnfStyle w:val="000000100000" w:firstRow="0" w:lastRow="0" w:firstColumn="0" w:lastColumn="0" w:oddVBand="0" w:evenVBand="0" w:oddHBand="1" w:evenHBand="0" w:firstRowFirstColumn="0" w:firstRowLastColumn="0" w:lastRowFirstColumn="0" w:lastRowLastColumn="0"/>
            </w:pPr>
            <w:r>
              <w:t xml:space="preserve">Students </w:t>
            </w:r>
            <w:r w:rsidR="004955A8">
              <w:t xml:space="preserve">look at </w:t>
            </w:r>
            <w:r w:rsidR="00780D95">
              <w:t xml:space="preserve">Nightingale charts </w:t>
            </w:r>
            <w:r w:rsidR="00D61E30">
              <w:t xml:space="preserve">in </w:t>
            </w:r>
            <w:hyperlink w:anchor="_Appendix_C" w:history="1">
              <w:r w:rsidRPr="00D61E30">
                <w:rPr>
                  <w:rStyle w:val="Hyperlink"/>
                  <w:szCs w:val="24"/>
                </w:rPr>
                <w:t>Appendix C</w:t>
              </w:r>
            </w:hyperlink>
            <w:r w:rsidR="004955A8">
              <w:t xml:space="preserve"> </w:t>
            </w:r>
            <w:r w:rsidR="00780D95">
              <w:t xml:space="preserve">and the </w:t>
            </w:r>
            <w:r w:rsidR="00D61E30">
              <w:t>effect</w:t>
            </w:r>
            <w:r w:rsidR="00780D95">
              <w:t xml:space="preserve"> of the use of sector areas </w:t>
            </w:r>
            <w:r w:rsidR="006D012E">
              <w:t>in the charts</w:t>
            </w:r>
            <w:r w:rsidR="00D61E30">
              <w:t>.</w:t>
            </w:r>
            <w:r w:rsidR="00A315EA">
              <w:t xml:space="preserve"> Students then continue in </w:t>
            </w:r>
            <w:r w:rsidR="006D012E">
              <w:t xml:space="preserve">pairs </w:t>
            </w:r>
            <w:r w:rsidR="00A315EA">
              <w:t xml:space="preserve">to look at </w:t>
            </w:r>
            <w:r w:rsidR="004D03A1">
              <w:t>s</w:t>
            </w:r>
            <w:r w:rsidR="00A315EA">
              <w:t xml:space="preserve">ector problems in </w:t>
            </w:r>
            <w:hyperlink w:anchor="_Appendix_D" w:history="1">
              <w:r w:rsidR="00A315EA" w:rsidRPr="00A315EA">
                <w:rPr>
                  <w:rStyle w:val="Hyperlink"/>
                  <w:szCs w:val="24"/>
                </w:rPr>
                <w:t>Appendix D</w:t>
              </w:r>
            </w:hyperlink>
            <w:r w:rsidR="00A315EA">
              <w:t>.</w:t>
            </w:r>
          </w:p>
        </w:tc>
        <w:tc>
          <w:tcPr>
            <w:tcW w:w="3641" w:type="dxa"/>
          </w:tcPr>
          <w:p w14:paraId="47AA84AE" w14:textId="77777777" w:rsidR="00D56D4A" w:rsidRDefault="00E450A7" w:rsidP="00E218CC">
            <w:pPr>
              <w:spacing w:line="276" w:lineRule="auto"/>
              <w:cnfStyle w:val="000000100000" w:firstRow="0" w:lastRow="0" w:firstColumn="0" w:lastColumn="0" w:oddVBand="0" w:evenVBand="0" w:oddHBand="1" w:evenHBand="0" w:firstRowFirstColumn="0" w:firstRowLastColumn="0" w:lastRowFirstColumn="0" w:lastRowLastColumn="0"/>
            </w:pPr>
            <w:r>
              <w:t>Visibly random groups of 3</w:t>
            </w:r>
          </w:p>
          <w:p w14:paraId="1AFB18A8" w14:textId="49B96535" w:rsidR="00E450A7" w:rsidRDefault="00E450A7" w:rsidP="00E218CC">
            <w:pPr>
              <w:spacing w:line="276" w:lineRule="auto"/>
              <w:cnfStyle w:val="000000100000" w:firstRow="0" w:lastRow="0" w:firstColumn="0" w:lastColumn="0" w:oddVBand="0" w:evenVBand="0" w:oddHBand="1" w:evenHBand="0" w:firstRowFirstColumn="0" w:firstRowLastColumn="0" w:lastRowFirstColumn="0" w:lastRowLastColumn="0"/>
            </w:pPr>
            <w:r>
              <w:t>Vertical non-</w:t>
            </w:r>
            <w:r w:rsidR="004F5B27">
              <w:t>permanent</w:t>
            </w:r>
            <w:r>
              <w:t xml:space="preserve"> surfaces</w:t>
            </w:r>
          </w:p>
          <w:p w14:paraId="59F8A585" w14:textId="77777777" w:rsidR="00E450A7" w:rsidRDefault="00E450A7" w:rsidP="00E218CC">
            <w:pPr>
              <w:spacing w:line="276" w:lineRule="auto"/>
              <w:cnfStyle w:val="000000100000" w:firstRow="0" w:lastRow="0" w:firstColumn="0" w:lastColumn="0" w:oddVBand="0" w:evenVBand="0" w:oddHBand="1" w:evenHBand="0" w:firstRowFirstColumn="0" w:firstRowLastColumn="0" w:lastRowFirstColumn="0" w:lastRowLastColumn="0"/>
            </w:pPr>
            <w:r>
              <w:t>Pose-Pause-Pounce-Bounce</w:t>
            </w:r>
          </w:p>
          <w:p w14:paraId="646F404C" w14:textId="77777777" w:rsidR="00E450A7" w:rsidRDefault="004F5B27" w:rsidP="00E218CC">
            <w:pPr>
              <w:spacing w:line="276" w:lineRule="auto"/>
              <w:cnfStyle w:val="000000100000" w:firstRow="0" w:lastRow="0" w:firstColumn="0" w:lastColumn="0" w:oddVBand="0" w:evenVBand="0" w:oddHBand="1" w:evenHBand="0" w:firstRowFirstColumn="0" w:firstRowLastColumn="0" w:lastRowFirstColumn="0" w:lastRowLastColumn="0"/>
            </w:pPr>
            <w:r>
              <w:t>Turn and talk</w:t>
            </w:r>
          </w:p>
          <w:p w14:paraId="6AE05B28" w14:textId="61D2131B" w:rsidR="005B1816" w:rsidRDefault="005B1816" w:rsidP="00E218CC">
            <w:pPr>
              <w:spacing w:line="276" w:lineRule="auto"/>
              <w:cnfStyle w:val="000000100000" w:firstRow="0" w:lastRow="0" w:firstColumn="0" w:lastColumn="0" w:oddVBand="0" w:evenVBand="0" w:oddHBand="1" w:evenHBand="0" w:firstRowFirstColumn="0" w:firstRowLastColumn="0" w:lastRowFirstColumn="0" w:lastRowLastColumn="0"/>
            </w:pPr>
            <w:r>
              <w:t>Gallery walk</w:t>
            </w:r>
          </w:p>
        </w:tc>
        <w:tc>
          <w:tcPr>
            <w:tcW w:w="3641" w:type="dxa"/>
          </w:tcPr>
          <w:p w14:paraId="3C160FAF" w14:textId="225AC7F6" w:rsidR="00D56D4A" w:rsidRDefault="00F614B0" w:rsidP="00E218CC">
            <w:pPr>
              <w:spacing w:line="276" w:lineRule="auto"/>
              <w:cnfStyle w:val="000000100000" w:firstRow="0" w:lastRow="0" w:firstColumn="0" w:lastColumn="0" w:oddVBand="0" w:evenVBand="0" w:oddHBand="1" w:evenHBand="0" w:firstRowFirstColumn="0" w:firstRowLastColumn="0" w:lastRowFirstColumn="0" w:lastRowLastColumn="0"/>
            </w:pPr>
            <w:r>
              <w:t>Students apply the area of sector formula to real life applications.</w:t>
            </w:r>
          </w:p>
        </w:tc>
      </w:tr>
    </w:tbl>
    <w:p w14:paraId="4432ACB1" w14:textId="77777777" w:rsidR="00D56D4A" w:rsidRPr="00D56D4A" w:rsidRDefault="00D56D4A" w:rsidP="00D56D4A">
      <w:pPr>
        <w:pStyle w:val="ListBullet"/>
        <w:sectPr w:rsidR="00D56D4A" w:rsidRPr="00D56D4A" w:rsidSect="00C203E7">
          <w:pgSz w:w="16840" w:h="11900" w:orient="landscape"/>
          <w:pgMar w:top="1134" w:right="1134" w:bottom="1134" w:left="1134" w:header="709" w:footer="709" w:gutter="0"/>
          <w:pgNumType w:start="2"/>
          <w:cols w:space="708"/>
          <w:docGrid w:linePitch="360"/>
        </w:sectPr>
      </w:pPr>
    </w:p>
    <w:p w14:paraId="73435BE4" w14:textId="37C5D904" w:rsidR="00A51D10" w:rsidRDefault="00A51D10" w:rsidP="00D76B0E">
      <w:pPr>
        <w:pStyle w:val="Heading2"/>
      </w:pPr>
      <w:r>
        <w:t>Activity structure</w:t>
      </w:r>
    </w:p>
    <w:p w14:paraId="34A3E694" w14:textId="5649FBC1" w:rsidR="00F40DC4" w:rsidRPr="003C2AC4" w:rsidRDefault="00F40DC4" w:rsidP="00F40DC4">
      <w:pPr>
        <w:pStyle w:val="FeatureBox2"/>
      </w:pPr>
      <w:r>
        <w:t xml:space="preserve">Please use the associated PowerPoint </w:t>
      </w:r>
      <w:r w:rsidR="00AA775E">
        <w:rPr>
          <w:i/>
          <w:iCs/>
        </w:rPr>
        <w:t>Area of a sector</w:t>
      </w:r>
      <w:r>
        <w:t xml:space="preserve"> </w:t>
      </w:r>
      <w:r w:rsidR="004979D0">
        <w:t>(A</w:t>
      </w:r>
      <w:r w:rsidR="00326716">
        <w:t>OA</w:t>
      </w:r>
      <w:r w:rsidR="004979D0">
        <w:t xml:space="preserve">S PPT) </w:t>
      </w:r>
      <w:r>
        <w:t>to display images in this lesson.</w:t>
      </w:r>
    </w:p>
    <w:p w14:paraId="453957C7" w14:textId="666F3CE3" w:rsidR="00D01CAE" w:rsidRDefault="00D01CAE" w:rsidP="00613F7D">
      <w:pPr>
        <w:pStyle w:val="Heading3"/>
        <w:numPr>
          <w:ilvl w:val="2"/>
          <w:numId w:val="1"/>
        </w:numPr>
        <w:ind w:left="0"/>
      </w:pPr>
      <w:r>
        <w:t>Warm up</w:t>
      </w:r>
    </w:p>
    <w:p w14:paraId="0022B7B6" w14:textId="23D03F08" w:rsidR="005C1E56" w:rsidRDefault="00E218CC" w:rsidP="000C7627">
      <w:pPr>
        <w:pStyle w:val="ListNumber"/>
      </w:pPr>
      <w:r>
        <w:t>Display</w:t>
      </w:r>
      <w:r w:rsidR="00C24FEA">
        <w:t xml:space="preserve"> slide </w:t>
      </w:r>
      <w:r w:rsidR="00AE1B7E">
        <w:t>3</w:t>
      </w:r>
      <w:r w:rsidR="00C24FEA">
        <w:t xml:space="preserve"> </w:t>
      </w:r>
      <w:r w:rsidR="004979D0">
        <w:t>from the PowerPoint (A</w:t>
      </w:r>
      <w:r w:rsidR="00F90D8B">
        <w:t>OA</w:t>
      </w:r>
      <w:r w:rsidR="004979D0">
        <w:t xml:space="preserve">S PPT) </w:t>
      </w:r>
      <w:r w:rsidR="00C24FEA">
        <w:t>showing a</w:t>
      </w:r>
      <w:r w:rsidR="00633F7E">
        <w:t xml:space="preserve"> </w:t>
      </w:r>
      <w:r w:rsidR="00886A76">
        <w:t>sector gra</w:t>
      </w:r>
      <w:r w:rsidR="005C1E56">
        <w:t>p</w:t>
      </w:r>
      <w:r w:rsidR="00886A76">
        <w:t>h</w:t>
      </w:r>
      <w:r w:rsidR="00C8659E">
        <w:t xml:space="preserve"> with the results of a class captain vote</w:t>
      </w:r>
      <w:r w:rsidR="00633F7E">
        <w:t>.</w:t>
      </w:r>
      <w:r w:rsidR="00A50960">
        <w:t xml:space="preserve"> The number on each sector represents the </w:t>
      </w:r>
      <w:r w:rsidR="00CE5FD3">
        <w:t>number of votes for each student.</w:t>
      </w:r>
    </w:p>
    <w:p w14:paraId="374BCF87" w14:textId="209F38D3" w:rsidR="00D01CAE" w:rsidRDefault="005C1E56" w:rsidP="000C7627">
      <w:pPr>
        <w:pStyle w:val="ListNumber"/>
      </w:pPr>
      <w:r>
        <w:t>In a Think-Pair-Share</w:t>
      </w:r>
      <w:r w:rsidR="00160A9E">
        <w:t xml:space="preserve"> (</w:t>
      </w:r>
      <w:hyperlink r:id="rId14">
        <w:r w:rsidR="00160A9E" w:rsidRPr="69AA0A1C">
          <w:rPr>
            <w:rStyle w:val="Hyperlink"/>
          </w:rPr>
          <w:t>bit.ly/</w:t>
        </w:r>
        <w:proofErr w:type="spellStart"/>
        <w:r w:rsidR="00160A9E" w:rsidRPr="69AA0A1C">
          <w:rPr>
            <w:rStyle w:val="Hyperlink"/>
          </w:rPr>
          <w:t>thinkpairsharestrategy</w:t>
        </w:r>
        <w:proofErr w:type="spellEnd"/>
      </w:hyperlink>
      <w:r w:rsidR="00160A9E">
        <w:t xml:space="preserve">), </w:t>
      </w:r>
      <w:r>
        <w:t xml:space="preserve">discuss what </w:t>
      </w:r>
      <w:r w:rsidR="00B74EE4">
        <w:t xml:space="preserve">fraction of the circle each portion makes and how we </w:t>
      </w:r>
      <w:r w:rsidR="006015FC">
        <w:t>know.</w:t>
      </w:r>
    </w:p>
    <w:p w14:paraId="0F6A247D" w14:textId="06CAE14D" w:rsidR="005B4E92" w:rsidRPr="00D01CAE" w:rsidRDefault="005B4E92" w:rsidP="009B327E">
      <w:pPr>
        <w:pStyle w:val="FeatureBox"/>
      </w:pPr>
      <w:r>
        <w:t>Kate</w:t>
      </w:r>
      <w:r w:rsidR="002348A0">
        <w:t>:</w:t>
      </w:r>
      <w:r w:rsidR="00D00C1E">
        <w:t xml:space="preserve"> </w:t>
      </w:r>
      <m:oMath>
        <m:f>
          <m:fPr>
            <m:ctrlPr>
              <w:rPr>
                <w:rFonts w:ascii="Cambria Math" w:hAnsi="Cambria Math"/>
              </w:rPr>
            </m:ctrlPr>
          </m:fPr>
          <m:num>
            <m:r>
              <m:rPr>
                <m:sty m:val="p"/>
              </m:rPr>
              <w:rPr>
                <w:rFonts w:ascii="Cambria Math" w:hAnsi="Cambria Math"/>
              </w:rPr>
              <m:t>2</m:t>
            </m:r>
          </m:num>
          <m:den>
            <m:r>
              <m:rPr>
                <m:sty m:val="p"/>
              </m:rPr>
              <w:rPr>
                <w:rFonts w:ascii="Cambria Math" w:hAnsi="Cambria Math"/>
              </w:rPr>
              <m:t>36</m:t>
            </m:r>
          </m:den>
        </m:f>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18</m:t>
            </m:r>
          </m:den>
        </m:f>
        <m:r>
          <m:rPr>
            <m:sty m:val="p"/>
          </m:rPr>
          <w:rPr>
            <w:rFonts w:ascii="Cambria Math" w:hAnsi="Cambria Math"/>
          </w:rPr>
          <m:t>=20°</m:t>
        </m:r>
      </m:oMath>
      <w:r w:rsidR="00905C4D">
        <w:rPr>
          <w:rFonts w:eastAsiaTheme="minorEastAsia"/>
        </w:rPr>
        <w:t>, Lisa</w:t>
      </w:r>
      <w:r w:rsidR="002348A0">
        <w:rPr>
          <w:rFonts w:eastAsiaTheme="minorEastAsia"/>
        </w:rPr>
        <w:t>:</w:t>
      </w:r>
      <w:r w:rsidR="00905C4D">
        <w:rPr>
          <w:rFonts w:eastAsiaTheme="minorEastAsia"/>
        </w:rPr>
        <w:t xml:space="preserve"> </w:t>
      </w:r>
      <m:oMath>
        <m:f>
          <m:fPr>
            <m:ctrlPr>
              <w:rPr>
                <w:rFonts w:ascii="Cambria Math" w:hAnsi="Cambria Math"/>
              </w:rPr>
            </m:ctrlPr>
          </m:fPr>
          <m:num>
            <m:r>
              <m:rPr>
                <m:sty m:val="p"/>
              </m:rPr>
              <w:rPr>
                <w:rFonts w:ascii="Cambria Math" w:hAnsi="Cambria Math"/>
              </w:rPr>
              <m:t>9</m:t>
            </m:r>
          </m:num>
          <m:den>
            <m:r>
              <m:rPr>
                <m:sty m:val="p"/>
              </m:rPr>
              <w:rPr>
                <w:rFonts w:ascii="Cambria Math" w:hAnsi="Cambria Math"/>
              </w:rPr>
              <m:t>36</m:t>
            </m:r>
          </m:den>
        </m:f>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4</m:t>
            </m:r>
          </m:den>
        </m:f>
        <m:r>
          <m:rPr>
            <m:sty m:val="p"/>
          </m:rPr>
          <w:rPr>
            <w:rFonts w:ascii="Cambria Math" w:hAnsi="Cambria Math"/>
          </w:rPr>
          <m:t xml:space="preserve">=90°, </m:t>
        </m:r>
      </m:oMath>
      <w:r w:rsidR="00CF053A">
        <w:rPr>
          <w:rFonts w:eastAsiaTheme="minorEastAsia"/>
        </w:rPr>
        <w:t>Doug</w:t>
      </w:r>
      <w:r w:rsidR="002348A0">
        <w:rPr>
          <w:rFonts w:eastAsiaTheme="minorEastAsia"/>
        </w:rPr>
        <w:t>:</w:t>
      </w:r>
      <w:r w:rsidR="00CF053A">
        <w:rPr>
          <w:rFonts w:eastAsiaTheme="minorEastAsia"/>
        </w:rPr>
        <w:t xml:space="preserve"> </w:t>
      </w:r>
      <m:oMath>
        <m:r>
          <m:rPr>
            <m:sty m:val="p"/>
          </m:rPr>
          <w:rPr>
            <w:rFonts w:ascii="Cambria Math" w:eastAsiaTheme="minorEastAsia" w:hAnsi="Cambria Math"/>
          </w:rPr>
          <m:t xml:space="preserve"> </m:t>
        </m:r>
        <m:f>
          <m:fPr>
            <m:ctrlPr>
              <w:rPr>
                <w:rFonts w:ascii="Cambria Math" w:hAnsi="Cambria Math"/>
              </w:rPr>
            </m:ctrlPr>
          </m:fPr>
          <m:num>
            <m:r>
              <m:rPr>
                <m:sty m:val="p"/>
              </m:rPr>
              <w:rPr>
                <w:rFonts w:ascii="Cambria Math" w:hAnsi="Cambria Math"/>
              </w:rPr>
              <m:t>12</m:t>
            </m:r>
          </m:num>
          <m:den>
            <m:r>
              <m:rPr>
                <m:sty m:val="p"/>
              </m:rPr>
              <w:rPr>
                <w:rFonts w:ascii="Cambria Math" w:hAnsi="Cambria Math"/>
              </w:rPr>
              <m:t>36</m:t>
            </m:r>
          </m:den>
        </m:f>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3</m:t>
            </m:r>
          </m:den>
        </m:f>
        <m:r>
          <m:rPr>
            <m:sty m:val="p"/>
          </m:rPr>
          <w:rPr>
            <w:rFonts w:ascii="Cambria Math" w:hAnsi="Cambria Math"/>
          </w:rPr>
          <m:t>=120°</m:t>
        </m:r>
      </m:oMath>
      <w:r w:rsidR="00CF053A">
        <w:rPr>
          <w:rFonts w:eastAsiaTheme="minorEastAsia"/>
        </w:rPr>
        <w:t>, Matt</w:t>
      </w:r>
      <w:r w:rsidR="002348A0">
        <w:rPr>
          <w:rFonts w:eastAsiaTheme="minorEastAsia"/>
        </w:rPr>
        <w:t>:</w:t>
      </w:r>
      <w:r w:rsidR="00CF053A">
        <w:rPr>
          <w:rFonts w:eastAsiaTheme="minorEastAsia"/>
        </w:rPr>
        <w:t xml:space="preserve"> </w:t>
      </w:r>
      <m:oMath>
        <m:f>
          <m:fPr>
            <m:ctrlPr>
              <w:rPr>
                <w:rFonts w:ascii="Cambria Math" w:hAnsi="Cambria Math"/>
              </w:rPr>
            </m:ctrlPr>
          </m:fPr>
          <m:num>
            <m:r>
              <m:rPr>
                <m:sty m:val="p"/>
              </m:rPr>
              <w:rPr>
                <w:rFonts w:ascii="Cambria Math" w:hAnsi="Cambria Math"/>
              </w:rPr>
              <m:t>6</m:t>
            </m:r>
          </m:num>
          <m:den>
            <m:r>
              <m:rPr>
                <m:sty m:val="p"/>
              </m:rPr>
              <w:rPr>
                <w:rFonts w:ascii="Cambria Math" w:hAnsi="Cambria Math"/>
              </w:rPr>
              <m:t>36</m:t>
            </m:r>
          </m:den>
        </m:f>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6</m:t>
            </m:r>
          </m:den>
        </m:f>
        <m:r>
          <m:rPr>
            <m:sty m:val="p"/>
          </m:rPr>
          <w:rPr>
            <w:rFonts w:ascii="Cambria Math" w:hAnsi="Cambria Math"/>
          </w:rPr>
          <m:t>=60°</m:t>
        </m:r>
      </m:oMath>
      <w:r w:rsidR="006372DC">
        <w:rPr>
          <w:rFonts w:eastAsiaTheme="minorEastAsia"/>
        </w:rPr>
        <w:t>, Polly</w:t>
      </w:r>
      <w:r w:rsidR="002348A0">
        <w:rPr>
          <w:rFonts w:eastAsiaTheme="minorEastAsia"/>
        </w:rPr>
        <w:t>:</w:t>
      </w:r>
      <w:r w:rsidR="006372DC">
        <w:rPr>
          <w:rFonts w:eastAsiaTheme="minorEastAsia"/>
        </w:rPr>
        <w:t xml:space="preserve"> </w:t>
      </w:r>
      <m:oMath>
        <m:f>
          <m:fPr>
            <m:ctrlPr>
              <w:rPr>
                <w:rFonts w:ascii="Cambria Math" w:hAnsi="Cambria Math"/>
              </w:rPr>
            </m:ctrlPr>
          </m:fPr>
          <m:num>
            <m:r>
              <m:rPr>
                <m:sty m:val="p"/>
              </m:rPr>
              <w:rPr>
                <w:rFonts w:ascii="Cambria Math" w:hAnsi="Cambria Math"/>
              </w:rPr>
              <m:t>3</m:t>
            </m:r>
          </m:num>
          <m:den>
            <m:r>
              <m:rPr>
                <m:sty m:val="p"/>
              </m:rPr>
              <w:rPr>
                <w:rFonts w:ascii="Cambria Math" w:hAnsi="Cambria Math"/>
              </w:rPr>
              <m:t>36</m:t>
            </m:r>
          </m:den>
        </m:f>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12</m:t>
            </m:r>
          </m:den>
        </m:f>
        <m:r>
          <m:rPr>
            <m:sty m:val="p"/>
          </m:rPr>
          <w:rPr>
            <w:rFonts w:ascii="Cambria Math" w:hAnsi="Cambria Math"/>
          </w:rPr>
          <m:t>=30°</m:t>
        </m:r>
      </m:oMath>
      <w:r w:rsidR="002407DD">
        <w:rPr>
          <w:rFonts w:eastAsiaTheme="minorEastAsia"/>
        </w:rPr>
        <w:t>, Anne</w:t>
      </w:r>
      <w:r w:rsidR="002348A0">
        <w:rPr>
          <w:rFonts w:eastAsiaTheme="minorEastAsia"/>
        </w:rPr>
        <w:t>:</w:t>
      </w:r>
      <w:r w:rsidR="002407DD">
        <w:rPr>
          <w:rFonts w:eastAsiaTheme="minorEastAsia"/>
        </w:rPr>
        <w:t xml:space="preserve"> </w:t>
      </w:r>
      <m:oMath>
        <m:f>
          <m:fPr>
            <m:ctrlPr>
              <w:rPr>
                <w:rFonts w:ascii="Cambria Math" w:hAnsi="Cambria Math"/>
              </w:rPr>
            </m:ctrlPr>
          </m:fPr>
          <m:num>
            <m:r>
              <m:rPr>
                <m:sty m:val="p"/>
              </m:rPr>
              <w:rPr>
                <w:rFonts w:ascii="Cambria Math" w:hAnsi="Cambria Math"/>
              </w:rPr>
              <m:t>4</m:t>
            </m:r>
          </m:num>
          <m:den>
            <m:r>
              <m:rPr>
                <m:sty m:val="p"/>
              </m:rPr>
              <w:rPr>
                <w:rFonts w:ascii="Cambria Math" w:hAnsi="Cambria Math"/>
              </w:rPr>
              <m:t>36</m:t>
            </m:r>
          </m:den>
        </m:f>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9</m:t>
            </m:r>
          </m:den>
        </m:f>
        <m:r>
          <m:rPr>
            <m:sty m:val="p"/>
          </m:rPr>
          <w:rPr>
            <w:rFonts w:ascii="Cambria Math" w:hAnsi="Cambria Math"/>
          </w:rPr>
          <m:t>=40°</m:t>
        </m:r>
      </m:oMath>
      <w:r w:rsidR="002348A0">
        <w:rPr>
          <w:rFonts w:eastAsiaTheme="minorEastAsia"/>
        </w:rPr>
        <w:t>.</w:t>
      </w:r>
    </w:p>
    <w:p w14:paraId="119F086C" w14:textId="61A9E00F" w:rsidR="009F25A7" w:rsidRPr="009F25A7" w:rsidRDefault="00A51D10" w:rsidP="00613F7D">
      <w:pPr>
        <w:pStyle w:val="Heading3"/>
        <w:numPr>
          <w:ilvl w:val="2"/>
          <w:numId w:val="1"/>
        </w:numPr>
        <w:ind w:left="0"/>
      </w:pPr>
      <w:r>
        <w:t>Launch</w:t>
      </w:r>
    </w:p>
    <w:p w14:paraId="79868313" w14:textId="03B46BF1" w:rsidR="00D01CAE" w:rsidRDefault="00365998" w:rsidP="00613F7D">
      <w:pPr>
        <w:pStyle w:val="ListNumber"/>
        <w:numPr>
          <w:ilvl w:val="0"/>
          <w:numId w:val="5"/>
        </w:numPr>
      </w:pPr>
      <w:r>
        <w:t xml:space="preserve">Read the following scenario </w:t>
      </w:r>
      <w:r w:rsidR="009F3641">
        <w:t>to the students</w:t>
      </w:r>
      <w:r w:rsidR="00650FDA">
        <w:t>:</w:t>
      </w:r>
    </w:p>
    <w:p w14:paraId="3913DC00" w14:textId="34AB6457" w:rsidR="00BA18F2" w:rsidRDefault="00085AEC" w:rsidP="00A97A5F">
      <w:pPr>
        <w:pStyle w:val="FeatureBox3"/>
      </w:pPr>
      <w:r>
        <w:t xml:space="preserve">Amy </w:t>
      </w:r>
      <w:r w:rsidR="00E15078">
        <w:t xml:space="preserve">orders </w:t>
      </w:r>
      <w:r w:rsidR="00A04A1F">
        <w:t xml:space="preserve">a pizza for dinner. </w:t>
      </w:r>
      <w:r w:rsidR="008162D3">
        <w:t xml:space="preserve">When </w:t>
      </w:r>
      <w:r w:rsidR="0078468B">
        <w:t xml:space="preserve">she </w:t>
      </w:r>
      <w:r w:rsidR="008162D3">
        <w:t>order</w:t>
      </w:r>
      <w:r w:rsidR="0078468B">
        <w:t>s</w:t>
      </w:r>
      <w:r w:rsidR="008162D3">
        <w:t xml:space="preserve"> the </w:t>
      </w:r>
      <w:r w:rsidR="00A97A5F">
        <w:t>pizza,</w:t>
      </w:r>
      <w:r w:rsidR="008162D3">
        <w:t xml:space="preserve"> </w:t>
      </w:r>
      <w:r w:rsidR="0078468B">
        <w:t>she</w:t>
      </w:r>
      <w:r w:rsidR="008162D3">
        <w:t xml:space="preserve"> </w:t>
      </w:r>
      <w:r w:rsidR="00FC2A4C">
        <w:t>is</w:t>
      </w:r>
      <w:r w:rsidR="008162D3">
        <w:t xml:space="preserve"> asked, ‘Do you want to have your pizza cut into</w:t>
      </w:r>
      <w:r w:rsidR="00E15078">
        <w:t xml:space="preserve"> 6 slices or 8 slices</w:t>
      </w:r>
      <w:r w:rsidR="00FC2A4C">
        <w:t xml:space="preserve">?’. She </w:t>
      </w:r>
      <w:r w:rsidR="00A97A5F">
        <w:t>replies,</w:t>
      </w:r>
      <w:r w:rsidR="00FC2A4C">
        <w:t xml:space="preserve"> ‘6 </w:t>
      </w:r>
      <w:r w:rsidR="000C696D">
        <w:t>slice</w:t>
      </w:r>
      <w:r w:rsidR="00FC2A4C">
        <w:t xml:space="preserve">s of course, I couldn’t eat 8 </w:t>
      </w:r>
      <w:r w:rsidR="00FA6EB0">
        <w:t>slices</w:t>
      </w:r>
      <w:r w:rsidR="00261643">
        <w:t>’</w:t>
      </w:r>
      <w:r w:rsidR="00A97A5F">
        <w:t>.</w:t>
      </w:r>
    </w:p>
    <w:p w14:paraId="0F501C1D" w14:textId="51E53942" w:rsidR="00E65D98" w:rsidRDefault="00A97A5F" w:rsidP="00613F7D">
      <w:pPr>
        <w:pStyle w:val="ListNumber"/>
        <w:numPr>
          <w:ilvl w:val="0"/>
          <w:numId w:val="5"/>
        </w:numPr>
      </w:pPr>
      <w:r>
        <w:t>In a Think-Pair-Share</w:t>
      </w:r>
      <w:r w:rsidR="00160A9E">
        <w:t xml:space="preserve">, </w:t>
      </w:r>
      <w:r w:rsidR="00A540DB">
        <w:t xml:space="preserve">students </w:t>
      </w:r>
      <w:r w:rsidR="00FA6EB0">
        <w:t xml:space="preserve">discuss </w:t>
      </w:r>
      <w:r w:rsidR="00C16292">
        <w:t>what would be the difference between the size of</w:t>
      </w:r>
      <w:r w:rsidR="008346B6">
        <w:t xml:space="preserve"> each slice if cut into 6 </w:t>
      </w:r>
      <w:r w:rsidR="00B76334">
        <w:t xml:space="preserve">slices </w:t>
      </w:r>
      <w:r w:rsidR="008346B6">
        <w:t>in comparison to being cut into 8</w:t>
      </w:r>
      <w:r w:rsidR="009457BF">
        <w:t>.</w:t>
      </w:r>
      <w:r w:rsidR="009F3641">
        <w:t xml:space="preserve"> </w:t>
      </w:r>
      <w:r w:rsidR="00E65D98">
        <w:t>Some suggested question prompts include:</w:t>
      </w:r>
    </w:p>
    <w:p w14:paraId="6E2F05E2" w14:textId="37375B3A" w:rsidR="00E65D98" w:rsidRDefault="009F3641" w:rsidP="004D03A1">
      <w:pPr>
        <w:pStyle w:val="ListBullet2"/>
        <w:ind w:left="1134" w:hanging="567"/>
      </w:pPr>
      <w:r>
        <w:t xml:space="preserve">Would the size of the </w:t>
      </w:r>
      <w:r w:rsidR="00BA1CE9">
        <w:t>pizza make a difference?</w:t>
      </w:r>
    </w:p>
    <w:p w14:paraId="39DB27BC" w14:textId="08BDA351" w:rsidR="009457BF" w:rsidRDefault="00BA1CE9" w:rsidP="004D03A1">
      <w:pPr>
        <w:pStyle w:val="ListBullet2"/>
        <w:ind w:left="1134" w:hanging="567"/>
      </w:pPr>
      <w:r>
        <w:t>Would cutting the pizza into 6 slices instead of 8 pieces matter?</w:t>
      </w:r>
      <w:r w:rsidR="006A5304">
        <w:t xml:space="preserve"> Why?</w:t>
      </w:r>
    </w:p>
    <w:p w14:paraId="29D11436" w14:textId="6AB6636B" w:rsidR="00D90DE5" w:rsidRPr="00A97A5F" w:rsidRDefault="00D90DE5" w:rsidP="00BE3E93">
      <w:pPr>
        <w:pStyle w:val="FeatureBox"/>
      </w:pPr>
      <w:r>
        <w:t xml:space="preserve">Students should acknowledge that whether the pizza is cut into 6 </w:t>
      </w:r>
      <w:r w:rsidR="00AA6E92">
        <w:t>pieces,</w:t>
      </w:r>
      <w:r>
        <w:t xml:space="preserve"> or 8 pieces</w:t>
      </w:r>
      <w:r w:rsidR="00261643">
        <w:t>,</w:t>
      </w:r>
      <w:r>
        <w:t xml:space="preserve"> is irrelevant if she eats the whole pizza</w:t>
      </w:r>
      <w:r w:rsidR="00BE3E93">
        <w:t>.</w:t>
      </w:r>
    </w:p>
    <w:p w14:paraId="2F468947" w14:textId="7F68226B" w:rsidR="00A51D10" w:rsidRDefault="00A51D10" w:rsidP="00AF4817">
      <w:pPr>
        <w:pStyle w:val="Heading3"/>
        <w:tabs>
          <w:tab w:val="left" w:pos="5828"/>
        </w:tabs>
      </w:pPr>
      <w:r>
        <w:t>Explore</w:t>
      </w:r>
    </w:p>
    <w:p w14:paraId="40B0E6A4" w14:textId="656CB0A8" w:rsidR="007F07EA" w:rsidRDefault="005F5E86" w:rsidP="00613F7D">
      <w:pPr>
        <w:pStyle w:val="ListNumber"/>
        <w:numPr>
          <w:ilvl w:val="0"/>
          <w:numId w:val="4"/>
        </w:numPr>
      </w:pPr>
      <w:r>
        <w:t>I</w:t>
      </w:r>
      <w:r w:rsidR="00D12369">
        <w:t xml:space="preserve">ssue </w:t>
      </w:r>
      <w:r w:rsidR="00D72773">
        <w:t xml:space="preserve">each pair of </w:t>
      </w:r>
      <w:r w:rsidR="00D12369">
        <w:t xml:space="preserve">students with several pieces of </w:t>
      </w:r>
      <w:r w:rsidR="005F1C68">
        <w:t xml:space="preserve">A4 </w:t>
      </w:r>
      <w:r w:rsidR="00D12369">
        <w:t xml:space="preserve">paper and </w:t>
      </w:r>
      <w:r w:rsidR="00D72773">
        <w:t xml:space="preserve">one </w:t>
      </w:r>
      <w:r w:rsidR="00392C87">
        <w:t>helix</w:t>
      </w:r>
      <w:r w:rsidR="00D12369">
        <w:t xml:space="preserve"> compass</w:t>
      </w:r>
      <w:r w:rsidR="00D72773">
        <w:t xml:space="preserve"> between </w:t>
      </w:r>
      <w:r w:rsidR="00261643">
        <w:t>2</w:t>
      </w:r>
      <w:r w:rsidR="00D72773">
        <w:t xml:space="preserve"> students</w:t>
      </w:r>
      <w:r w:rsidR="00D12369">
        <w:t>.</w:t>
      </w:r>
    </w:p>
    <w:p w14:paraId="4F0D6792" w14:textId="003134A5" w:rsidR="00414FF2" w:rsidRDefault="00414FF2" w:rsidP="00613F7D">
      <w:pPr>
        <w:pStyle w:val="ListNumber"/>
        <w:numPr>
          <w:ilvl w:val="0"/>
          <w:numId w:val="4"/>
        </w:numPr>
      </w:pPr>
      <w:r>
        <w:t xml:space="preserve">Ask students to draw a circle with </w:t>
      </w:r>
      <w:r w:rsidR="00372D42">
        <w:t>a</w:t>
      </w:r>
      <w:r w:rsidR="00D11EE8">
        <w:t xml:space="preserve"> </w:t>
      </w:r>
      <w:r>
        <w:t>radius of</w:t>
      </w:r>
      <w:r w:rsidR="00DC66C2">
        <w:t xml:space="preserve"> 10</w:t>
      </w:r>
      <w:r w:rsidR="00C81095">
        <w:t> </w:t>
      </w:r>
      <w:r w:rsidR="00DC66C2">
        <w:t>cm</w:t>
      </w:r>
      <w:r>
        <w:t xml:space="preserve"> and cut it out</w:t>
      </w:r>
      <w:r w:rsidR="00ED3EE3">
        <w:t xml:space="preserve"> or</w:t>
      </w:r>
      <w:r w:rsidR="00BF0BBB">
        <w:t xml:space="preserve"> use the template from Appendix A ‘Circle template’.</w:t>
      </w:r>
    </w:p>
    <w:p w14:paraId="525412D9" w14:textId="503FA04A" w:rsidR="00414FF2" w:rsidRDefault="00414FF2" w:rsidP="00E21360">
      <w:pPr>
        <w:pStyle w:val="FeatureBox"/>
      </w:pPr>
      <w:r>
        <w:t>Teachers c</w:t>
      </w:r>
      <w:r w:rsidR="009E46F4">
        <w:t>ould alternatively</w:t>
      </w:r>
      <w:r>
        <w:t xml:space="preserve"> use </w:t>
      </w:r>
      <w:r w:rsidR="00B400C3">
        <w:t xml:space="preserve">purchased </w:t>
      </w:r>
      <w:r w:rsidR="002E37BB">
        <w:t>pre-cut</w:t>
      </w:r>
      <w:r>
        <w:t xml:space="preserve"> paper circle</w:t>
      </w:r>
      <w:r w:rsidR="008D32F1">
        <w:t>s</w:t>
      </w:r>
      <w:r w:rsidR="00E21360">
        <w:t>.</w:t>
      </w:r>
      <w:r w:rsidR="00377372">
        <w:t xml:space="preserve"> </w:t>
      </w:r>
      <w:r w:rsidR="00B43430">
        <w:t>The size</w:t>
      </w:r>
      <w:r w:rsidR="00377372">
        <w:t xml:space="preserve"> of the circle</w:t>
      </w:r>
      <w:r w:rsidR="00386C7E">
        <w:t xml:space="preserve"> does not matter but </w:t>
      </w:r>
      <w:r w:rsidR="00B43430">
        <w:t>the</w:t>
      </w:r>
      <w:r w:rsidR="00D11EE8">
        <w:t xml:space="preserve"> </w:t>
      </w:r>
      <w:r w:rsidR="00386C7E">
        <w:t>radius should be between</w:t>
      </w:r>
      <w:r w:rsidR="00C81095">
        <w:t xml:space="preserve"> 8–12</w:t>
      </w:r>
      <w:r w:rsidR="003809F3">
        <w:t> cm</w:t>
      </w:r>
      <w:r w:rsidR="00386C7E">
        <w:t xml:space="preserve"> </w:t>
      </w:r>
      <w:r w:rsidR="00E77924">
        <w:t>for ease of construction with students.</w:t>
      </w:r>
    </w:p>
    <w:p w14:paraId="32F7F0D1" w14:textId="77777777" w:rsidR="00D87021" w:rsidRDefault="002C5065" w:rsidP="00613F7D">
      <w:pPr>
        <w:pStyle w:val="ListNumber"/>
        <w:numPr>
          <w:ilvl w:val="0"/>
          <w:numId w:val="4"/>
        </w:numPr>
      </w:pPr>
      <w:r>
        <w:t>Have students fold their circle in half</w:t>
      </w:r>
      <w:r w:rsidR="004109B8">
        <w:t xml:space="preserve"> before cutting the circle in half along the diameter.</w:t>
      </w:r>
    </w:p>
    <w:p w14:paraId="6F1D9256" w14:textId="19E2803A" w:rsidR="00AA6E92" w:rsidRDefault="00BD088B" w:rsidP="00613F7D">
      <w:pPr>
        <w:pStyle w:val="ListNumber"/>
        <w:numPr>
          <w:ilvl w:val="0"/>
          <w:numId w:val="4"/>
        </w:numPr>
      </w:pPr>
      <w:r>
        <w:t>Us</w:t>
      </w:r>
      <w:r w:rsidR="00D87021">
        <w:t>e</w:t>
      </w:r>
      <w:r>
        <w:t xml:space="preserve"> the Pose-</w:t>
      </w:r>
      <w:r w:rsidR="0005655B">
        <w:t>P</w:t>
      </w:r>
      <w:r>
        <w:t>ause-</w:t>
      </w:r>
      <w:r w:rsidR="00730A07">
        <w:t>P</w:t>
      </w:r>
      <w:r>
        <w:t>ounce-</w:t>
      </w:r>
      <w:r w:rsidR="00730A07">
        <w:t>B</w:t>
      </w:r>
      <w:r>
        <w:t>ounce</w:t>
      </w:r>
      <w:r w:rsidR="00D87021">
        <w:t xml:space="preserve"> questioning strategy</w:t>
      </w:r>
      <w:r>
        <w:t xml:space="preserve"> </w:t>
      </w:r>
      <w:r w:rsidR="00532FCE">
        <w:rPr>
          <w:rFonts w:eastAsia="Arial"/>
        </w:rPr>
        <w:t>(</w:t>
      </w:r>
      <w:r w:rsidR="00531F05" w:rsidRPr="542DBE18">
        <w:rPr>
          <w:rFonts w:eastAsia="Arial"/>
        </w:rPr>
        <w:t xml:space="preserve">PDF </w:t>
      </w:r>
      <w:r w:rsidR="00531F05">
        <w:rPr>
          <w:rFonts w:eastAsia="Arial"/>
        </w:rPr>
        <w:t>557</w:t>
      </w:r>
      <w:r w:rsidR="00532FCE">
        <w:rPr>
          <w:rFonts w:eastAsia="Arial"/>
        </w:rPr>
        <w:t> </w:t>
      </w:r>
      <w:r w:rsidR="00531F05" w:rsidRPr="542DBE18">
        <w:rPr>
          <w:rFonts w:eastAsia="Arial"/>
        </w:rPr>
        <w:t>KB</w:t>
      </w:r>
      <w:r w:rsidR="00532FCE">
        <w:t>)</w:t>
      </w:r>
      <w:r w:rsidR="00531F05" w:rsidRPr="542DBE18">
        <w:rPr>
          <w:rFonts w:eastAsia="Arial"/>
        </w:rPr>
        <w:t xml:space="preserve"> </w:t>
      </w:r>
      <w:r w:rsidR="00531F05">
        <w:rPr>
          <w:rFonts w:eastAsia="Arial"/>
        </w:rPr>
        <w:t>(</w:t>
      </w:r>
      <w:hyperlink r:id="rId15" w:history="1">
        <w:r w:rsidR="00531F05" w:rsidRPr="00762378">
          <w:rPr>
            <w:rStyle w:val="Hyperlink"/>
          </w:rPr>
          <w:t>bit.ly/</w:t>
        </w:r>
        <w:proofErr w:type="spellStart"/>
        <w:r w:rsidR="00531F05" w:rsidRPr="00762378">
          <w:rPr>
            <w:rStyle w:val="Hyperlink"/>
          </w:rPr>
          <w:t>posepausepouncebounce</w:t>
        </w:r>
        <w:proofErr w:type="spellEnd"/>
      </w:hyperlink>
      <w:r w:rsidR="00531F05">
        <w:rPr>
          <w:rFonts w:eastAsia="Arial"/>
        </w:rPr>
        <w:t xml:space="preserve">) </w:t>
      </w:r>
      <w:r w:rsidR="00D87021">
        <w:t>to</w:t>
      </w:r>
      <w:r>
        <w:t xml:space="preserve"> ask </w:t>
      </w:r>
      <w:r w:rsidR="009842AF">
        <w:t>students</w:t>
      </w:r>
      <w:r w:rsidR="00AA6E92">
        <w:t>:</w:t>
      </w:r>
    </w:p>
    <w:p w14:paraId="78589868" w14:textId="613140FC" w:rsidR="00AA6E92" w:rsidRDefault="00AA6E92" w:rsidP="004D03A1">
      <w:pPr>
        <w:pStyle w:val="ListBullet2"/>
        <w:ind w:left="1134" w:hanging="567"/>
      </w:pPr>
      <w:r>
        <w:t>W</w:t>
      </w:r>
      <w:r w:rsidR="00A35A74">
        <w:t xml:space="preserve">hat </w:t>
      </w:r>
      <w:r w:rsidR="00D11EE8">
        <w:t xml:space="preserve">is </w:t>
      </w:r>
      <w:r w:rsidR="00A35A74">
        <w:t>the name of this shape</w:t>
      </w:r>
      <w:r w:rsidR="0010270A">
        <w:t xml:space="preserve"> and what fraction of the circle </w:t>
      </w:r>
      <w:r w:rsidR="00D11EE8">
        <w:t xml:space="preserve">do </w:t>
      </w:r>
      <w:r w:rsidR="0010270A">
        <w:t>we have</w:t>
      </w:r>
      <w:r>
        <w:t>?</w:t>
      </w:r>
    </w:p>
    <w:p w14:paraId="16C39E41" w14:textId="02C5C664" w:rsidR="002E247B" w:rsidRDefault="004D597C" w:rsidP="004D03A1">
      <w:pPr>
        <w:pStyle w:val="ListBullet2"/>
        <w:ind w:left="1134" w:hanging="567"/>
      </w:pPr>
      <w:r>
        <w:t>What is the angle</w:t>
      </w:r>
      <w:r w:rsidR="004F3CE5">
        <w:t xml:space="preserve"> at the centre of the circle along the diameter?</w:t>
      </w:r>
    </w:p>
    <w:p w14:paraId="1EB68C2C" w14:textId="66D0ED64" w:rsidR="00A35A74" w:rsidRDefault="00A35A74" w:rsidP="001B1604">
      <w:pPr>
        <w:pStyle w:val="FeatureBox"/>
      </w:pPr>
      <w:r>
        <w:t>Students m</w:t>
      </w:r>
      <w:r w:rsidR="00CE481D">
        <w:t>ight</w:t>
      </w:r>
      <w:r>
        <w:t xml:space="preserve"> make connections with</w:t>
      </w:r>
      <w:r w:rsidR="005D7BD9">
        <w:t xml:space="preserve"> prefixes that relate to half or 2 part</w:t>
      </w:r>
      <w:r w:rsidR="001B0AE1">
        <w:t>s</w:t>
      </w:r>
      <w:r w:rsidR="001B1604">
        <w:t xml:space="preserve">, but many should be able to </w:t>
      </w:r>
      <w:r w:rsidR="00E341A0">
        <w:t xml:space="preserve">identify </w:t>
      </w:r>
      <w:r w:rsidR="001B1604">
        <w:t xml:space="preserve">it </w:t>
      </w:r>
      <w:r w:rsidR="00E341A0">
        <w:t>as a</w:t>
      </w:r>
      <w:r w:rsidR="001B1604">
        <w:t xml:space="preserve"> semicircle.</w:t>
      </w:r>
      <w:r w:rsidR="004F3CE5">
        <w:t xml:space="preserve"> Students m</w:t>
      </w:r>
      <w:r w:rsidR="00CE481D">
        <w:t>ight</w:t>
      </w:r>
      <w:r w:rsidR="004F3CE5">
        <w:t xml:space="preserve"> also note that the angle is a straight angle of 180</w:t>
      </w:r>
      <w:r w:rsidR="00DB3BE3">
        <w:t>°</w:t>
      </w:r>
      <w:r w:rsidR="004F3CE5">
        <w:t>.</w:t>
      </w:r>
    </w:p>
    <w:p w14:paraId="6B9AF03C" w14:textId="7220EF25" w:rsidR="001B1604" w:rsidRDefault="00AA7F46" w:rsidP="00613F7D">
      <w:pPr>
        <w:pStyle w:val="ListNumber"/>
        <w:numPr>
          <w:ilvl w:val="0"/>
          <w:numId w:val="4"/>
        </w:numPr>
      </w:pPr>
      <w:r>
        <w:t>Ask students to add the definition of a semicircle to the glossary that they started in Lesson 1</w:t>
      </w:r>
      <w:r w:rsidR="006F3275">
        <w:t xml:space="preserve"> </w:t>
      </w:r>
      <w:r w:rsidR="00FD39C5">
        <w:t xml:space="preserve">– </w:t>
      </w:r>
      <w:r w:rsidR="00532FCE">
        <w:t>d</w:t>
      </w:r>
      <w:r w:rsidR="00FD39C5">
        <w:t>iameter and circumference.</w:t>
      </w:r>
    </w:p>
    <w:p w14:paraId="5A17A5CD" w14:textId="43A9A5EE" w:rsidR="00FD39C5" w:rsidRDefault="00C6727E" w:rsidP="005A4BC9">
      <w:pPr>
        <w:pStyle w:val="FeatureBox"/>
      </w:pPr>
      <w:r>
        <w:t>A semicircle is half a circle</w:t>
      </w:r>
      <w:r w:rsidR="00AF2739">
        <w:t xml:space="preserve"> with the diameter as one side.</w:t>
      </w:r>
    </w:p>
    <w:p w14:paraId="197BEE96" w14:textId="698FDE9D" w:rsidR="00D865D6" w:rsidRDefault="00D865D6" w:rsidP="00613F7D">
      <w:pPr>
        <w:pStyle w:val="ListNumber"/>
        <w:numPr>
          <w:ilvl w:val="0"/>
          <w:numId w:val="4"/>
        </w:numPr>
      </w:pPr>
      <w:r>
        <w:t>In a Think-Pair-Share</w:t>
      </w:r>
      <w:r w:rsidR="00F5749C">
        <w:t>,</w:t>
      </w:r>
      <w:r>
        <w:t xml:space="preserve"> ask students how they might calculate the area of the semicircle. Have students calculate the area and show their thinking on mini whiteboards (</w:t>
      </w:r>
      <w:hyperlink r:id="rId16" w:history="1">
        <w:r w:rsidRPr="00183649">
          <w:rPr>
            <w:rStyle w:val="Hyperlink"/>
          </w:rPr>
          <w:t>bit.ly/</w:t>
        </w:r>
        <w:proofErr w:type="spellStart"/>
        <w:r w:rsidRPr="00183649">
          <w:rPr>
            <w:rStyle w:val="Hyperlink"/>
          </w:rPr>
          <w:t>miniwhiteboards</w:t>
        </w:r>
        <w:proofErr w:type="spellEnd"/>
      </w:hyperlink>
      <w:r>
        <w:t>).</w:t>
      </w:r>
    </w:p>
    <w:p w14:paraId="01DE8628" w14:textId="54074F57" w:rsidR="00DD0DE7" w:rsidRDefault="00026FA6" w:rsidP="00613F7D">
      <w:pPr>
        <w:pStyle w:val="ListNumber"/>
        <w:numPr>
          <w:ilvl w:val="0"/>
          <w:numId w:val="4"/>
        </w:numPr>
      </w:pPr>
      <w:r>
        <w:t xml:space="preserve">Have students fold one of their </w:t>
      </w:r>
      <w:r w:rsidR="00F5749C">
        <w:t>semicircle</w:t>
      </w:r>
      <w:r>
        <w:t>s in half</w:t>
      </w:r>
      <w:r w:rsidR="00036065">
        <w:t xml:space="preserve"> before cutting it in half along the </w:t>
      </w:r>
      <w:r w:rsidR="00AF1ACF">
        <w:t>radius</w:t>
      </w:r>
      <w:r w:rsidR="00036065">
        <w:t>.</w:t>
      </w:r>
    </w:p>
    <w:p w14:paraId="0D7402E2" w14:textId="37AAA34B" w:rsidR="003E64AB" w:rsidRDefault="00036065" w:rsidP="00613F7D">
      <w:pPr>
        <w:pStyle w:val="ListNumber"/>
        <w:numPr>
          <w:ilvl w:val="0"/>
          <w:numId w:val="4"/>
        </w:numPr>
      </w:pPr>
      <w:r>
        <w:t>Us</w:t>
      </w:r>
      <w:r w:rsidR="00DD0DE7">
        <w:t>e</w:t>
      </w:r>
      <w:r>
        <w:t xml:space="preserve"> the Pose-</w:t>
      </w:r>
      <w:r w:rsidR="005C2857">
        <w:t>P</w:t>
      </w:r>
      <w:r>
        <w:t>ause-</w:t>
      </w:r>
      <w:r w:rsidR="005C2857">
        <w:t>P</w:t>
      </w:r>
      <w:r>
        <w:t>ounce-</w:t>
      </w:r>
      <w:r w:rsidR="005C2857">
        <w:t>B</w:t>
      </w:r>
      <w:r>
        <w:t xml:space="preserve">ounce questioning strategy </w:t>
      </w:r>
      <w:r w:rsidR="007F0345">
        <w:t>to ask</w:t>
      </w:r>
      <w:r>
        <w:t xml:space="preserve"> students what the name of th</w:t>
      </w:r>
      <w:r w:rsidR="003E64AB">
        <w:t>is shape is</w:t>
      </w:r>
      <w:r w:rsidR="0010270A">
        <w:t xml:space="preserve"> and </w:t>
      </w:r>
      <w:r w:rsidR="0097216C">
        <w:t>what fraction of the circle we have.</w:t>
      </w:r>
    </w:p>
    <w:p w14:paraId="1B98969C" w14:textId="3EE81694" w:rsidR="003E64AB" w:rsidRDefault="003E64AB" w:rsidP="00FB3368">
      <w:pPr>
        <w:pStyle w:val="FeatureBox"/>
      </w:pPr>
      <w:r>
        <w:t>Students m</w:t>
      </w:r>
      <w:r w:rsidR="00CE481D">
        <w:t>ight</w:t>
      </w:r>
      <w:r>
        <w:t xml:space="preserve"> make connections with the</w:t>
      </w:r>
      <w:r w:rsidR="00AE2968">
        <w:t xml:space="preserve"> prefix ‘quad’ as they m</w:t>
      </w:r>
      <w:r w:rsidR="00CE481D">
        <w:t>ight</w:t>
      </w:r>
      <w:r w:rsidR="00AE2968">
        <w:t xml:space="preserve"> know that means </w:t>
      </w:r>
      <w:r w:rsidR="00F5749C">
        <w:t>‘</w:t>
      </w:r>
      <w:r w:rsidR="00AE2968">
        <w:t>four</w:t>
      </w:r>
      <w:r w:rsidR="00F5749C">
        <w:t>’</w:t>
      </w:r>
      <w:r w:rsidR="00FB3368">
        <w:t>. Some m</w:t>
      </w:r>
      <w:r w:rsidR="00CE481D">
        <w:t>ight</w:t>
      </w:r>
      <w:r w:rsidR="00FB3368">
        <w:t xml:space="preserve"> say it is a quarter, making connections with work they had completed in fraction units.</w:t>
      </w:r>
    </w:p>
    <w:p w14:paraId="782DA6AF" w14:textId="23976968" w:rsidR="0042448B" w:rsidRDefault="0042448B" w:rsidP="00613F7D">
      <w:pPr>
        <w:pStyle w:val="ListNumber"/>
        <w:numPr>
          <w:ilvl w:val="0"/>
          <w:numId w:val="4"/>
        </w:numPr>
      </w:pPr>
      <w:r>
        <w:t>Ask students to add the definition of a quadrant to the</w:t>
      </w:r>
      <w:r w:rsidR="00AA6E92">
        <w:t>ir glossaries.</w:t>
      </w:r>
    </w:p>
    <w:p w14:paraId="27375EA1" w14:textId="0A48DC9C" w:rsidR="0042448B" w:rsidRDefault="00254B0B" w:rsidP="00B916C5">
      <w:pPr>
        <w:pStyle w:val="FeatureBox"/>
      </w:pPr>
      <w:r>
        <w:t>A quadrant is a quarter of a circle, made up of 2 radii</w:t>
      </w:r>
      <w:r w:rsidR="00B916C5">
        <w:t xml:space="preserve"> with a right angle between them.</w:t>
      </w:r>
    </w:p>
    <w:p w14:paraId="1EF1F1D2" w14:textId="63C5CA5E" w:rsidR="00086A27" w:rsidRDefault="00086A27" w:rsidP="00613F7D">
      <w:pPr>
        <w:pStyle w:val="ListNumber"/>
        <w:numPr>
          <w:ilvl w:val="0"/>
          <w:numId w:val="4"/>
        </w:numPr>
      </w:pPr>
      <w:r>
        <w:t>Use the Pose-Pause-Pounce-Bounce questioning strategy to ask students how they might work out the area of the quadrant. Have students calculate the area and show their thinking on mini whiteboards.</w:t>
      </w:r>
    </w:p>
    <w:p w14:paraId="2DFCB8C0" w14:textId="1B3625DD" w:rsidR="00086A27" w:rsidRPr="0095273A" w:rsidRDefault="00086A27" w:rsidP="00086A27">
      <w:pPr>
        <w:pStyle w:val="FeatureBox"/>
      </w:pPr>
      <w:r>
        <w:t xml:space="preserve">Students’ suggestions could include finding half of the </w:t>
      </w:r>
      <w:r w:rsidR="00F5749C">
        <w:t>semicircle</w:t>
      </w:r>
      <w:r>
        <w:t>, dividing the area of the circle by 4, or finding a quarter of the circle.</w:t>
      </w:r>
    </w:p>
    <w:p w14:paraId="11CBCCD5" w14:textId="6A634C3B" w:rsidR="003009B8" w:rsidRDefault="003009B8" w:rsidP="00613F7D">
      <w:pPr>
        <w:pStyle w:val="ListNumber"/>
        <w:numPr>
          <w:ilvl w:val="0"/>
          <w:numId w:val="4"/>
        </w:numPr>
      </w:pPr>
      <w:r>
        <w:t xml:space="preserve">Have students fold one of their quadrants </w:t>
      </w:r>
      <w:r w:rsidR="00086A27">
        <w:t>in half</w:t>
      </w:r>
      <w:r>
        <w:t xml:space="preserve"> before cutting it along th</w:t>
      </w:r>
      <w:r w:rsidR="00086A27">
        <w:t>e</w:t>
      </w:r>
      <w:r>
        <w:t xml:space="preserve"> radius.</w:t>
      </w:r>
    </w:p>
    <w:p w14:paraId="03030002" w14:textId="59BF0FBE" w:rsidR="00BA5D4E" w:rsidRDefault="007F0345" w:rsidP="00613F7D">
      <w:pPr>
        <w:pStyle w:val="ListNumber"/>
        <w:numPr>
          <w:ilvl w:val="0"/>
          <w:numId w:val="4"/>
        </w:numPr>
      </w:pPr>
      <w:r>
        <w:t>Use</w:t>
      </w:r>
      <w:r w:rsidR="00AF1ACF">
        <w:t xml:space="preserve"> the Pose-</w:t>
      </w:r>
      <w:r w:rsidR="009D48EA">
        <w:t>P</w:t>
      </w:r>
      <w:r w:rsidR="00AF1ACF">
        <w:t>ause-</w:t>
      </w:r>
      <w:r w:rsidR="009D48EA">
        <w:t>P</w:t>
      </w:r>
      <w:r w:rsidR="00AF1ACF">
        <w:t>ounce-</w:t>
      </w:r>
      <w:r w:rsidR="009D48EA">
        <w:t>B</w:t>
      </w:r>
      <w:r w:rsidR="00AF1ACF">
        <w:t xml:space="preserve">ounce questioning strategy </w:t>
      </w:r>
      <w:r>
        <w:t>to ask students</w:t>
      </w:r>
      <w:r w:rsidR="00AF1ACF">
        <w:t xml:space="preserve"> </w:t>
      </w:r>
      <w:r w:rsidR="00CB3C52">
        <w:t>for the name of any fractional piece of a circle that consists</w:t>
      </w:r>
      <w:r w:rsidR="00E532C6">
        <w:t xml:space="preserve"> of 2 radii</w:t>
      </w:r>
      <w:r w:rsidR="00D073CC">
        <w:t xml:space="preserve"> and an arc</w:t>
      </w:r>
      <w:r w:rsidR="006C5D10">
        <w:t>.</w:t>
      </w:r>
    </w:p>
    <w:p w14:paraId="6F444BB0" w14:textId="6E4D8DDF" w:rsidR="006C5D10" w:rsidRDefault="006C5D10" w:rsidP="00F72931">
      <w:pPr>
        <w:pStyle w:val="FeatureBox"/>
      </w:pPr>
      <w:r>
        <w:t>Students m</w:t>
      </w:r>
      <w:r w:rsidR="00CE481D">
        <w:t>ight</w:t>
      </w:r>
      <w:r>
        <w:t xml:space="preserve"> have a variety of suggestions including</w:t>
      </w:r>
      <w:r w:rsidR="00071A18">
        <w:t xml:space="preserve"> connecting to food</w:t>
      </w:r>
      <w:r w:rsidR="00505788">
        <w:t>,</w:t>
      </w:r>
      <w:r w:rsidR="00071A18">
        <w:t xml:space="preserve"> such as</w:t>
      </w:r>
      <w:r>
        <w:t xml:space="preserve"> piece of pi</w:t>
      </w:r>
      <w:r w:rsidR="00071A18">
        <w:t>e or pizza. Students m</w:t>
      </w:r>
      <w:r w:rsidR="00CE481D">
        <w:t>ight</w:t>
      </w:r>
      <w:r w:rsidR="00071A18">
        <w:t xml:space="preserve"> also make a connection to </w:t>
      </w:r>
      <w:r w:rsidR="006F0123">
        <w:t>the</w:t>
      </w:r>
      <w:r w:rsidR="005E1DCF">
        <w:t xml:space="preserve"> sector graph</w:t>
      </w:r>
      <w:r w:rsidR="00530F9B">
        <w:t xml:space="preserve"> </w:t>
      </w:r>
      <w:r w:rsidR="0050680F">
        <w:t>that</w:t>
      </w:r>
      <w:r w:rsidR="00530F9B">
        <w:t xml:space="preserve"> they s</w:t>
      </w:r>
      <w:r w:rsidR="00FD7083">
        <w:t>aw in the warm-up</w:t>
      </w:r>
      <w:r w:rsidR="00F72931">
        <w:t>.</w:t>
      </w:r>
    </w:p>
    <w:p w14:paraId="7450B5BD" w14:textId="73F51D24" w:rsidR="00F97C5F" w:rsidRDefault="00F72931" w:rsidP="00613F7D">
      <w:pPr>
        <w:pStyle w:val="ListNumber"/>
        <w:numPr>
          <w:ilvl w:val="0"/>
          <w:numId w:val="4"/>
        </w:numPr>
      </w:pPr>
      <w:r>
        <w:t>Ask students to add the definitio</w:t>
      </w:r>
      <w:r w:rsidR="00301D0F">
        <w:t xml:space="preserve">n of a sector to the glossary that they started in Lesson 1 – </w:t>
      </w:r>
      <w:r w:rsidR="00505788">
        <w:t>d</w:t>
      </w:r>
      <w:r w:rsidR="00301D0F">
        <w:t>iameter and circumference.</w:t>
      </w:r>
    </w:p>
    <w:p w14:paraId="20975A23" w14:textId="6A635584" w:rsidR="00301D0F" w:rsidRDefault="00F17366" w:rsidP="00730112">
      <w:pPr>
        <w:pStyle w:val="FeatureBox"/>
      </w:pPr>
      <w:r>
        <w:t xml:space="preserve">A sector is a </w:t>
      </w:r>
      <w:r w:rsidRPr="00F17366">
        <w:t>plane figure enclosed by 2 radii o</w:t>
      </w:r>
      <w:r w:rsidR="006F0123">
        <w:t>f</w:t>
      </w:r>
      <w:r w:rsidRPr="00F17366">
        <w:t xml:space="preserve"> a circle and the arc between them.</w:t>
      </w:r>
    </w:p>
    <w:p w14:paraId="004E3967" w14:textId="50C13602" w:rsidR="00D40C36" w:rsidRDefault="000973CF" w:rsidP="00613F7D">
      <w:pPr>
        <w:pStyle w:val="ListNumber"/>
        <w:numPr>
          <w:ilvl w:val="0"/>
          <w:numId w:val="4"/>
        </w:numPr>
      </w:pPr>
      <w:r>
        <w:t>In a Think-Pair-Share ask students</w:t>
      </w:r>
      <w:r w:rsidR="0025585F">
        <w:t xml:space="preserve"> to think about how they might work out the area</w:t>
      </w:r>
      <w:r w:rsidR="0095273A">
        <w:t xml:space="preserve"> where the shape</w:t>
      </w:r>
      <w:r w:rsidR="00F3059E">
        <w:t xml:space="preserve"> has been split into 6 equal pieces</w:t>
      </w:r>
      <w:r w:rsidR="00D52FAB">
        <w:t>.</w:t>
      </w:r>
      <w:r w:rsidR="00C91475">
        <w:t xml:space="preserve"> </w:t>
      </w:r>
      <w:r w:rsidR="00D40C36">
        <w:t>Ques</w:t>
      </w:r>
      <w:r w:rsidR="004E3BF5">
        <w:t>tion prompts could include:</w:t>
      </w:r>
    </w:p>
    <w:p w14:paraId="1B58F851" w14:textId="3F3AF904" w:rsidR="004E3BF5" w:rsidRDefault="00C91475" w:rsidP="004D03A1">
      <w:pPr>
        <w:pStyle w:val="ListBullet2"/>
        <w:ind w:left="1134" w:hanging="567"/>
      </w:pPr>
      <w:r>
        <w:t>What would</w:t>
      </w:r>
      <w:r w:rsidR="000F2856">
        <w:t xml:space="preserve"> be the angle at the centre of the circle of each sector piece?</w:t>
      </w:r>
    </w:p>
    <w:p w14:paraId="1D6B55F5" w14:textId="17E71C74" w:rsidR="0022218D" w:rsidRDefault="000F2856" w:rsidP="004D03A1">
      <w:pPr>
        <w:pStyle w:val="ListBullet2"/>
        <w:ind w:left="1134" w:hanging="567"/>
      </w:pPr>
      <w:r>
        <w:t>What fraction of the circle is each piece?</w:t>
      </w:r>
    </w:p>
    <w:p w14:paraId="044D2DF2" w14:textId="76AA4D87" w:rsidR="000973CF" w:rsidRDefault="0022218D" w:rsidP="00613F7D">
      <w:pPr>
        <w:pStyle w:val="ListNumber"/>
        <w:numPr>
          <w:ilvl w:val="0"/>
          <w:numId w:val="4"/>
        </w:numPr>
      </w:pPr>
      <w:r>
        <w:t>Continuing with a Think-Pair-Share</w:t>
      </w:r>
      <w:r w:rsidR="00F5749C">
        <w:t>,</w:t>
      </w:r>
      <w:r w:rsidR="009A5FD2">
        <w:t xml:space="preserve"> ask students to think about how they might work out</w:t>
      </w:r>
      <w:r w:rsidR="000D2BA9">
        <w:t xml:space="preserve"> </w:t>
      </w:r>
      <w:r w:rsidR="009A5FD2">
        <w:t xml:space="preserve">the area </w:t>
      </w:r>
      <w:r w:rsidR="0025585F">
        <w:t>of any sector.</w:t>
      </w:r>
    </w:p>
    <w:p w14:paraId="6691DDDD" w14:textId="7214C7F3" w:rsidR="00A43E6F" w:rsidRDefault="009A64A2" w:rsidP="00613F7D">
      <w:pPr>
        <w:pStyle w:val="ListNumber"/>
        <w:numPr>
          <w:ilvl w:val="0"/>
          <w:numId w:val="4"/>
        </w:numPr>
      </w:pPr>
      <w:r>
        <w:t>Show students</w:t>
      </w:r>
      <w:r w:rsidR="0049201F">
        <w:t xml:space="preserve"> slide 5 from the PowerPoint (A</w:t>
      </w:r>
      <w:r w:rsidR="001F6EED">
        <w:t>OA</w:t>
      </w:r>
      <w:r w:rsidR="0049201F">
        <w:t xml:space="preserve">S PPT) </w:t>
      </w:r>
      <w:r w:rsidR="004F7BA3">
        <w:t xml:space="preserve">and in a Think-Pair-Share consider the general formula for the area of a sector and how </w:t>
      </w:r>
      <w:r w:rsidR="0045177B">
        <w:t>it is</w:t>
      </w:r>
      <w:r w:rsidR="004F7BA3">
        <w:t xml:space="preserve"> similar or different to their own thinking.</w:t>
      </w:r>
    </w:p>
    <w:p w14:paraId="1695306D" w14:textId="5431C59A" w:rsidR="006C5329" w:rsidRDefault="004F7BA3" w:rsidP="00613F7D">
      <w:pPr>
        <w:pStyle w:val="ListNumber"/>
        <w:numPr>
          <w:ilvl w:val="0"/>
          <w:numId w:val="4"/>
        </w:numPr>
      </w:pPr>
      <w:r>
        <w:t>Ask students</w:t>
      </w:r>
      <w:r w:rsidR="00CA6CFC">
        <w:t xml:space="preserve"> if</w:t>
      </w:r>
      <w:r w:rsidR="00013E20">
        <w:t xml:space="preserve"> the area calculation that they </w:t>
      </w:r>
      <w:r w:rsidR="00CA6CFC">
        <w:t>used</w:t>
      </w:r>
      <w:r w:rsidR="00013E20">
        <w:t xml:space="preserve"> for the </w:t>
      </w:r>
      <w:r w:rsidR="00F5749C">
        <w:t>semicircle</w:t>
      </w:r>
      <w:r w:rsidR="00013E20">
        <w:t xml:space="preserve"> or quadrant</w:t>
      </w:r>
      <w:r w:rsidR="00505788">
        <w:t xml:space="preserve"> would</w:t>
      </w:r>
      <w:r w:rsidR="00F77AB4">
        <w:t xml:space="preserve"> be different using the formula for a sector</w:t>
      </w:r>
      <w:r w:rsidR="002D799F">
        <w:t>.</w:t>
      </w:r>
    </w:p>
    <w:p w14:paraId="1C645BFA" w14:textId="7E58631A" w:rsidR="00BA4612" w:rsidRPr="000973CF" w:rsidRDefault="00764F4E" w:rsidP="0056591A">
      <w:pPr>
        <w:pStyle w:val="FeatureBox"/>
      </w:pPr>
      <w:r>
        <w:t>Students should notice that the calculation would be the same</w:t>
      </w:r>
      <w:r w:rsidR="002B7057">
        <w:t>,</w:t>
      </w:r>
      <w:r>
        <w:t xml:space="preserve"> </w:t>
      </w:r>
      <w:r w:rsidR="00517C1B">
        <w:t xml:space="preserve">as the fraction for a </w:t>
      </w:r>
      <w:r w:rsidR="00F5749C">
        <w:t>semicircle</w:t>
      </w:r>
      <w:r w:rsidR="00517C1B">
        <w:t xml:space="preserve"> would be </w:t>
      </w:r>
      <m:oMath>
        <m:f>
          <m:fPr>
            <m:ctrlPr>
              <w:rPr>
                <w:rFonts w:ascii="Cambria Math" w:hAnsi="Cambria Math"/>
                <w:i/>
              </w:rPr>
            </m:ctrlPr>
          </m:fPr>
          <m:num>
            <m:r>
              <w:rPr>
                <w:rFonts w:ascii="Cambria Math" w:hAnsi="Cambria Math"/>
              </w:rPr>
              <m:t>180</m:t>
            </m:r>
          </m:num>
          <m:den>
            <m:r>
              <w:rPr>
                <w:rFonts w:ascii="Cambria Math" w:hAnsi="Cambria Math"/>
              </w:rPr>
              <m:t>360</m:t>
            </m:r>
          </m:den>
        </m:f>
        <m:r>
          <w:rPr>
            <w:rFonts w:ascii="Cambria Math" w:hAnsi="Cambria Math"/>
          </w:rPr>
          <m:t>=</m:t>
        </m:r>
        <m:f>
          <m:fPr>
            <m:ctrlPr>
              <w:rPr>
                <w:rFonts w:ascii="Cambria Math" w:hAnsi="Cambria Math"/>
                <w:i/>
              </w:rPr>
            </m:ctrlPr>
          </m:fPr>
          <m:num>
            <m:r>
              <w:rPr>
                <w:rFonts w:ascii="Cambria Math" w:hAnsi="Cambria Math"/>
              </w:rPr>
              <m:t>1</m:t>
            </m:r>
          </m:num>
          <m:den>
            <m:r>
              <w:rPr>
                <w:rFonts w:ascii="Cambria Math" w:hAnsi="Cambria Math"/>
              </w:rPr>
              <m:t>2</m:t>
            </m:r>
          </m:den>
        </m:f>
      </m:oMath>
      <w:r w:rsidR="00F55DE6">
        <w:rPr>
          <w:rFonts w:eastAsiaTheme="minorEastAsia"/>
        </w:rPr>
        <w:t xml:space="preserve"> and the fraction for a quadrant would be </w:t>
      </w:r>
      <m:oMath>
        <m:f>
          <m:fPr>
            <m:ctrlPr>
              <w:rPr>
                <w:rFonts w:ascii="Cambria Math" w:eastAsiaTheme="minorEastAsia" w:hAnsi="Cambria Math"/>
                <w:i/>
              </w:rPr>
            </m:ctrlPr>
          </m:fPr>
          <m:num>
            <m:r>
              <w:rPr>
                <w:rFonts w:ascii="Cambria Math" w:eastAsiaTheme="minorEastAsia" w:hAnsi="Cambria Math"/>
              </w:rPr>
              <m:t>90</m:t>
            </m:r>
          </m:num>
          <m:den>
            <m:r>
              <w:rPr>
                <w:rFonts w:ascii="Cambria Math" w:eastAsiaTheme="minorEastAsia" w:hAnsi="Cambria Math"/>
              </w:rPr>
              <m:t>360</m:t>
            </m:r>
          </m:den>
        </m:f>
        <m:r>
          <w:rPr>
            <w:rFonts w:ascii="Cambria Math" w:eastAsiaTheme="minorEastAsia" w:hAnsi="Cambria Math"/>
          </w:rPr>
          <m:t>=</m:t>
        </m:r>
        <m:f>
          <m:fPr>
            <m:ctrlPr>
              <w:rPr>
                <w:rFonts w:ascii="Cambria Math" w:eastAsiaTheme="minorEastAsia" w:hAnsi="Cambria Math"/>
                <w:i/>
              </w:rPr>
            </m:ctrlPr>
          </m:fPr>
          <m:num>
            <m:r>
              <w:rPr>
                <w:rFonts w:ascii="Cambria Math" w:eastAsiaTheme="minorEastAsia" w:hAnsi="Cambria Math"/>
              </w:rPr>
              <m:t>1</m:t>
            </m:r>
          </m:num>
          <m:den>
            <m:r>
              <w:rPr>
                <w:rFonts w:ascii="Cambria Math" w:eastAsiaTheme="minorEastAsia" w:hAnsi="Cambria Math"/>
              </w:rPr>
              <m:t>2</m:t>
            </m:r>
          </m:den>
        </m:f>
      </m:oMath>
      <w:r w:rsidR="00505788">
        <w:rPr>
          <w:rFonts w:eastAsiaTheme="minorEastAsia"/>
        </w:rPr>
        <w:t>.</w:t>
      </w:r>
    </w:p>
    <w:p w14:paraId="315670BD" w14:textId="7D4A45E2" w:rsidR="00A51D10" w:rsidRDefault="00A51D10" w:rsidP="00A51D10">
      <w:pPr>
        <w:pStyle w:val="Heading3"/>
      </w:pPr>
      <w:r>
        <w:t>Summarise</w:t>
      </w:r>
    </w:p>
    <w:p w14:paraId="14C2047C" w14:textId="12BDD665" w:rsidR="00F66131" w:rsidRDefault="00F66131" w:rsidP="00613F7D">
      <w:pPr>
        <w:pStyle w:val="ListNumber"/>
        <w:numPr>
          <w:ilvl w:val="0"/>
          <w:numId w:val="6"/>
        </w:numPr>
      </w:pPr>
      <w:r>
        <w:t>Use slides 7</w:t>
      </w:r>
      <w:r w:rsidR="001F6EED">
        <w:t>–</w:t>
      </w:r>
      <w:r>
        <w:t>1</w:t>
      </w:r>
      <w:r w:rsidR="00CC7097">
        <w:t>0</w:t>
      </w:r>
      <w:r>
        <w:t xml:space="preserve"> from the PowerPoint (A</w:t>
      </w:r>
      <w:r w:rsidR="001F6EED">
        <w:t>OA</w:t>
      </w:r>
      <w:r w:rsidR="008802E2">
        <w:t>S</w:t>
      </w:r>
      <w:r>
        <w:t xml:space="preserve"> PPT) for explicit teaching of </w:t>
      </w:r>
      <w:r w:rsidR="00B03F00">
        <w:t>the</w:t>
      </w:r>
      <w:r w:rsidR="00275034">
        <w:t xml:space="preserve"> </w:t>
      </w:r>
      <w:r>
        <w:t xml:space="preserve">area of a </w:t>
      </w:r>
      <w:r w:rsidR="00490C04">
        <w:t>sector</w:t>
      </w:r>
      <w:r>
        <w:t xml:space="preserve"> using the Worked examples (</w:t>
      </w:r>
      <w:r w:rsidR="00505788">
        <w:t>Y</w:t>
      </w:r>
      <w:r>
        <w:t>our turn) method (</w:t>
      </w:r>
      <w:hyperlink r:id="rId17" w:history="1">
        <w:r>
          <w:rPr>
            <w:rStyle w:val="Hyperlink"/>
          </w:rPr>
          <w:t>bit.ly/</w:t>
        </w:r>
        <w:proofErr w:type="spellStart"/>
        <w:r>
          <w:rPr>
            <w:rStyle w:val="Hyperlink"/>
          </w:rPr>
          <w:t>supportingstrategies</w:t>
        </w:r>
        <w:proofErr w:type="spellEnd"/>
      </w:hyperlink>
      <w:r>
        <w:t>).</w:t>
      </w:r>
    </w:p>
    <w:p w14:paraId="7232BF11" w14:textId="2161E57D" w:rsidR="00F66131" w:rsidRDefault="00F66131" w:rsidP="00613F7D">
      <w:pPr>
        <w:pStyle w:val="ListNumber"/>
        <w:numPr>
          <w:ilvl w:val="0"/>
          <w:numId w:val="6"/>
        </w:numPr>
      </w:pPr>
      <w:r>
        <w:t xml:space="preserve">Students are to complete the </w:t>
      </w:r>
      <w:r w:rsidR="00A03495">
        <w:t>V</w:t>
      </w:r>
      <w:r w:rsidR="008802E2">
        <w:t xml:space="preserve">ariation </w:t>
      </w:r>
      <w:r w:rsidR="00A03495">
        <w:t>T</w:t>
      </w:r>
      <w:r w:rsidR="008802E2">
        <w:t xml:space="preserve">heory questions </w:t>
      </w:r>
      <w:r w:rsidR="00964DBF">
        <w:t>(</w:t>
      </w:r>
      <w:hyperlink r:id="rId18" w:history="1">
        <w:r w:rsidR="00964DBF">
          <w:rPr>
            <w:rStyle w:val="Hyperlink"/>
          </w:rPr>
          <w:t>variationtheory.com/introduction</w:t>
        </w:r>
      </w:hyperlink>
      <w:r w:rsidR="00964DBF">
        <w:t>)</w:t>
      </w:r>
      <w:r w:rsidR="00B56831">
        <w:t xml:space="preserve"> </w:t>
      </w:r>
      <w:r>
        <w:t>in Appendix B ‘</w:t>
      </w:r>
      <w:r w:rsidR="00F4014C">
        <w:t xml:space="preserve">Variation </w:t>
      </w:r>
      <w:r w:rsidR="00A03495">
        <w:t>T</w:t>
      </w:r>
      <w:r w:rsidR="00F4014C">
        <w:t>heory</w:t>
      </w:r>
      <w:r w:rsidR="007A30C9">
        <w:t>’</w:t>
      </w:r>
      <w:r>
        <w:t>.</w:t>
      </w:r>
    </w:p>
    <w:p w14:paraId="663E78C9" w14:textId="3A9D0F3E" w:rsidR="00A51D10" w:rsidRDefault="00A51D10" w:rsidP="5B62FD38">
      <w:pPr>
        <w:pStyle w:val="Heading3"/>
        <w:numPr>
          <w:ilvl w:val="2"/>
          <w:numId w:val="0"/>
        </w:numPr>
      </w:pPr>
      <w:r>
        <w:t>Apply</w:t>
      </w:r>
    </w:p>
    <w:p w14:paraId="1CE156D2" w14:textId="2147B507" w:rsidR="0017439E" w:rsidRPr="0017439E" w:rsidRDefault="008A331F" w:rsidP="00F07616">
      <w:pPr>
        <w:pStyle w:val="Heading4"/>
      </w:pPr>
      <w:r>
        <w:t>Florence</w:t>
      </w:r>
      <w:r w:rsidR="0017439E">
        <w:t xml:space="preserve"> Night</w:t>
      </w:r>
      <w:r>
        <w:t>ingale chart</w:t>
      </w:r>
    </w:p>
    <w:p w14:paraId="61E8619C" w14:textId="015B026A" w:rsidR="00AE675B" w:rsidRDefault="00AB63F0" w:rsidP="00613F7D">
      <w:pPr>
        <w:pStyle w:val="ListNumber"/>
        <w:numPr>
          <w:ilvl w:val="0"/>
          <w:numId w:val="7"/>
        </w:numPr>
      </w:pPr>
      <w:r w:rsidRPr="008D18E3">
        <w:t>Assign</w:t>
      </w:r>
      <w:r w:rsidR="00B10E72" w:rsidRPr="00F0470E">
        <w:t xml:space="preserve"> students </w:t>
      </w:r>
      <w:r w:rsidRPr="00F0470E">
        <w:t>to</w:t>
      </w:r>
      <w:r w:rsidR="00B10E72" w:rsidRPr="00F0470E">
        <w:t xml:space="preserve"> visibly random groups of 3 (</w:t>
      </w:r>
      <w:hyperlink r:id="rId19" w:history="1">
        <w:r w:rsidRPr="00746FAA">
          <w:rPr>
            <w:rStyle w:val="Hyperlink"/>
          </w:rPr>
          <w:t>bit.ly/</w:t>
        </w:r>
        <w:proofErr w:type="spellStart"/>
        <w:r w:rsidRPr="00746FAA">
          <w:rPr>
            <w:rStyle w:val="Hyperlink"/>
          </w:rPr>
          <w:t>visiblegroups</w:t>
        </w:r>
        <w:proofErr w:type="spellEnd"/>
      </w:hyperlink>
      <w:r w:rsidR="00B10E72" w:rsidRPr="00F0470E">
        <w:t>)</w:t>
      </w:r>
      <w:r w:rsidR="00B10E72">
        <w:t xml:space="preserve"> </w:t>
      </w:r>
      <w:r w:rsidR="001F6EED">
        <w:rPr>
          <w:color w:val="000000"/>
          <w:shd w:val="clear" w:color="auto" w:fill="FFFFFF"/>
        </w:rPr>
        <w:t>at</w:t>
      </w:r>
      <w:r w:rsidR="00B10E72" w:rsidRPr="002C67DD">
        <w:rPr>
          <w:color w:val="000000"/>
          <w:shd w:val="clear" w:color="auto" w:fill="FFFFFF"/>
        </w:rPr>
        <w:t xml:space="preserve"> vertical non-permanent surfaces (</w:t>
      </w:r>
      <w:hyperlink r:id="rId20" w:tgtFrame="_blank" w:history="1">
        <w:r w:rsidR="00B10E72" w:rsidRPr="002C67DD">
          <w:rPr>
            <w:color w:val="2F5496"/>
            <w:u w:val="single"/>
            <w:shd w:val="clear" w:color="auto" w:fill="FFFFFF"/>
          </w:rPr>
          <w:t>bit.ly/</w:t>
        </w:r>
        <w:proofErr w:type="spellStart"/>
        <w:r w:rsidR="00B10E72" w:rsidRPr="002C67DD">
          <w:rPr>
            <w:color w:val="2F5496"/>
            <w:u w:val="single"/>
            <w:shd w:val="clear" w:color="auto" w:fill="FFFFFF"/>
          </w:rPr>
          <w:t>VNPSstrategy</w:t>
        </w:r>
        <w:proofErr w:type="spellEnd"/>
      </w:hyperlink>
      <w:r w:rsidRPr="002C67DD">
        <w:rPr>
          <w:color w:val="000000"/>
          <w:shd w:val="clear" w:color="auto" w:fill="FFFFFF"/>
        </w:rPr>
        <w:t>)</w:t>
      </w:r>
      <w:r w:rsidR="0065115B">
        <w:rPr>
          <w:color w:val="000000"/>
          <w:shd w:val="clear" w:color="auto" w:fill="FFFFFF"/>
        </w:rPr>
        <w:t xml:space="preserve"> and </w:t>
      </w:r>
      <w:r w:rsidR="003C0B9A">
        <w:t>distribute a</w:t>
      </w:r>
      <w:r w:rsidR="00F442CC">
        <w:t xml:space="preserve"> copy of Appendix </w:t>
      </w:r>
      <w:r w:rsidR="00925C98">
        <w:t>C</w:t>
      </w:r>
      <w:r w:rsidR="00F442CC">
        <w:t xml:space="preserve"> </w:t>
      </w:r>
      <w:r w:rsidR="00E82EAA">
        <w:t>‘</w:t>
      </w:r>
      <w:r w:rsidR="00F442CC">
        <w:t xml:space="preserve">Florence Nightingale </w:t>
      </w:r>
      <w:r w:rsidR="00211E9C">
        <w:t>chart</w:t>
      </w:r>
      <w:r w:rsidR="00A03495">
        <w:t>’</w:t>
      </w:r>
      <w:r w:rsidR="00E82EAA">
        <w:t>.</w:t>
      </w:r>
    </w:p>
    <w:p w14:paraId="44AE0460" w14:textId="5B60E687" w:rsidR="00E82EAA" w:rsidRDefault="00E82EAA" w:rsidP="00613F7D">
      <w:pPr>
        <w:pStyle w:val="ListNumber"/>
        <w:numPr>
          <w:ilvl w:val="0"/>
          <w:numId w:val="7"/>
        </w:numPr>
      </w:pPr>
      <w:r>
        <w:t>Read the following information about Nightingale charts to the class</w:t>
      </w:r>
      <w:r w:rsidR="00450B0B">
        <w:t>:</w:t>
      </w:r>
    </w:p>
    <w:p w14:paraId="3CD07BDE" w14:textId="69DC6E32" w:rsidR="00E82EAA" w:rsidRDefault="00E82EAA" w:rsidP="00C74918">
      <w:pPr>
        <w:pStyle w:val="FeatureBox3"/>
        <w:ind w:left="567"/>
      </w:pPr>
      <w:r w:rsidRPr="004121D7">
        <w:t xml:space="preserve">The Nightingale Rose Diagram, </w:t>
      </w:r>
      <w:r>
        <w:t>popularised</w:t>
      </w:r>
      <w:r w:rsidRPr="004121D7">
        <w:t xml:space="preserve"> by Florence Nightingale during the Crimean War, was used to illustrate statistics about soldiers</w:t>
      </w:r>
      <w:r w:rsidR="00A03495">
        <w:t>’</w:t>
      </w:r>
      <w:r w:rsidRPr="004121D7">
        <w:t xml:space="preserve"> death rates in relation to hygiene conditions. Nightingale is credited with significantly reducing the death rate of soldiers by effectively u</w:t>
      </w:r>
      <w:r>
        <w:t>s</w:t>
      </w:r>
      <w:r w:rsidRPr="004121D7">
        <w:t>ing statistics and graphs to demonstrate the impact of improved sanitary practices.</w:t>
      </w:r>
    </w:p>
    <w:p w14:paraId="3FB20A2A" w14:textId="77777777" w:rsidR="00E82EAA" w:rsidRDefault="00E82EAA" w:rsidP="006E5DBD">
      <w:pPr>
        <w:pStyle w:val="FeatureBox3"/>
        <w:ind w:left="567"/>
      </w:pPr>
      <w:r w:rsidRPr="004121D7">
        <w:t>These diagrams, also known as coxcomb or polar area graphs, consist of sectors with varying radii. While they visually represented the data compellingly, it’s important to note that the area of each sector increases exponentially as the radius grows, which can lead to a skewed perception of the differences in the data.</w:t>
      </w:r>
    </w:p>
    <w:p w14:paraId="06671D02" w14:textId="3FB0505C" w:rsidR="00E82EAA" w:rsidRDefault="00202E48" w:rsidP="00202E48">
      <w:pPr>
        <w:pStyle w:val="FeatureBox"/>
      </w:pPr>
      <w:r>
        <w:t>Students m</w:t>
      </w:r>
      <w:r w:rsidR="00CE481D">
        <w:t>ight</w:t>
      </w:r>
      <w:r>
        <w:t xml:space="preserve"> like to investigate how</w:t>
      </w:r>
      <w:r w:rsidR="00181CB8">
        <w:t xml:space="preserve"> Florence Nightingale used the data to further her case for increased hygienic conditions and how her use of statistics can be seen as flawed.</w:t>
      </w:r>
    </w:p>
    <w:p w14:paraId="71DCB366" w14:textId="0AA78E1E" w:rsidR="0088508C" w:rsidRDefault="00036DE9" w:rsidP="00613F7D">
      <w:pPr>
        <w:pStyle w:val="ListNumber"/>
        <w:numPr>
          <w:ilvl w:val="0"/>
          <w:numId w:val="7"/>
        </w:numPr>
      </w:pPr>
      <w:r>
        <w:t>The</w:t>
      </w:r>
      <w:r w:rsidR="00F32820">
        <w:t xml:space="preserve"> graph shown </w:t>
      </w:r>
      <w:r w:rsidR="000F6630">
        <w:t xml:space="preserve">in Appendix C </w:t>
      </w:r>
      <w:r w:rsidR="00F32820">
        <w:t xml:space="preserve">displays the </w:t>
      </w:r>
      <w:r w:rsidR="00B146DC">
        <w:t xml:space="preserve">monthly rainfall in Cootamundra NSW in 2023. </w:t>
      </w:r>
      <w:r w:rsidR="0088508C">
        <w:t>In a turn and talk, a</w:t>
      </w:r>
      <w:r w:rsidR="00B146DC">
        <w:t>sk students which month</w:t>
      </w:r>
      <w:r w:rsidR="0088508C">
        <w:t>s</w:t>
      </w:r>
      <w:r w:rsidR="00B146DC">
        <w:t xml:space="preserve"> had the greatest</w:t>
      </w:r>
      <w:r w:rsidR="0088508C">
        <w:t xml:space="preserve"> and least</w:t>
      </w:r>
      <w:r w:rsidR="00B146DC">
        <w:t xml:space="preserve"> rainfall</w:t>
      </w:r>
      <w:r w:rsidR="0088508C">
        <w:t>. How do you know?</w:t>
      </w:r>
    </w:p>
    <w:p w14:paraId="01B420E1" w14:textId="24B08B3D" w:rsidR="00BF685D" w:rsidRDefault="0088508C" w:rsidP="004F51BE">
      <w:pPr>
        <w:pStyle w:val="FeatureBox"/>
      </w:pPr>
      <w:r>
        <w:t xml:space="preserve">Students should </w:t>
      </w:r>
      <w:r w:rsidR="00DF4B7C">
        <w:t>notice</w:t>
      </w:r>
      <w:r>
        <w:t xml:space="preserve"> that the</w:t>
      </w:r>
      <w:r w:rsidR="00306429">
        <w:t xml:space="preserve"> most rain fell in March as it has the largest </w:t>
      </w:r>
      <w:r w:rsidR="00DF4B7C">
        <w:t>sector,</w:t>
      </w:r>
      <w:r w:rsidR="00306429">
        <w:t xml:space="preserve"> and the </w:t>
      </w:r>
      <w:r w:rsidR="006B30DA">
        <w:t xml:space="preserve">least </w:t>
      </w:r>
      <w:r w:rsidR="00397444">
        <w:t>in September as it has the smallest sector. Some m</w:t>
      </w:r>
      <w:r w:rsidR="00CE481D">
        <w:t>ight</w:t>
      </w:r>
      <w:r w:rsidR="00397444">
        <w:t xml:space="preserve"> say February as it is hard to tell the difference due to their similar size (only</w:t>
      </w:r>
      <w:r w:rsidR="006B30DA">
        <w:t xml:space="preserve"> 0.4 mm</w:t>
      </w:r>
      <w:r w:rsidR="00397444">
        <w:t xml:space="preserve"> </w:t>
      </w:r>
      <w:r w:rsidR="00DF4B7C">
        <w:t>difference)</w:t>
      </w:r>
      <w:r w:rsidR="00B073E0">
        <w:t>.</w:t>
      </w:r>
    </w:p>
    <w:p w14:paraId="2DAA7312" w14:textId="64E589C2" w:rsidR="00BF685D" w:rsidRDefault="00BF685D" w:rsidP="00320DD7">
      <w:pPr>
        <w:pStyle w:val="ListNumber"/>
      </w:pPr>
      <w:r>
        <w:t>Us</w:t>
      </w:r>
      <w:r w:rsidR="00FF130A">
        <w:t>e</w:t>
      </w:r>
      <w:r>
        <w:t xml:space="preserve"> the Pose-Pause-Pounce-Bounce </w:t>
      </w:r>
      <w:r w:rsidR="00011AAF">
        <w:t>questioning strategy</w:t>
      </w:r>
      <w:r w:rsidR="00FF130A">
        <w:t xml:space="preserve"> to</w:t>
      </w:r>
      <w:r w:rsidR="00011AAF">
        <w:t xml:space="preserve"> ask students to</w:t>
      </w:r>
      <w:r w:rsidR="004D5929">
        <w:t xml:space="preserve"> </w:t>
      </w:r>
      <w:r w:rsidR="00A96FC5">
        <w:t xml:space="preserve">determine how many times bigger the rainfall would be in March in comparison to </w:t>
      </w:r>
      <w:r w:rsidR="00320DD7">
        <w:t>April. Ask students to look only at the graph and the relative size of the wedges.</w:t>
      </w:r>
    </w:p>
    <w:p w14:paraId="43DE1B54" w14:textId="343E0AFB" w:rsidR="00937264" w:rsidRDefault="00937264" w:rsidP="00D45A16">
      <w:pPr>
        <w:pStyle w:val="FeatureBox"/>
      </w:pPr>
      <w:r>
        <w:t>Some students m</w:t>
      </w:r>
      <w:r w:rsidR="00CE481D">
        <w:t>ight</w:t>
      </w:r>
      <w:r>
        <w:t xml:space="preserve"> say it is about double, as April goes up about halfway </w:t>
      </w:r>
      <w:r w:rsidR="00CB3730">
        <w:t xml:space="preserve">along </w:t>
      </w:r>
      <w:r w:rsidR="004A1C91">
        <w:t>the March sector. Some m</w:t>
      </w:r>
      <w:r w:rsidR="00CE481D">
        <w:t>ight</w:t>
      </w:r>
      <w:r w:rsidR="004A1C91">
        <w:t xml:space="preserve"> say that it is</w:t>
      </w:r>
      <w:r w:rsidR="006B30DA">
        <w:t xml:space="preserve"> 3–4</w:t>
      </w:r>
      <w:r w:rsidR="004A1C91">
        <w:t xml:space="preserve"> times larger, as you could fit the April sector in the</w:t>
      </w:r>
      <w:r w:rsidR="00D45A16">
        <w:t xml:space="preserve"> March sector </w:t>
      </w:r>
      <w:r w:rsidR="006B30DA">
        <w:t xml:space="preserve">3–4 </w:t>
      </w:r>
      <w:r w:rsidR="00D45A16">
        <w:t>times.</w:t>
      </w:r>
    </w:p>
    <w:p w14:paraId="17470591" w14:textId="17F28D5F" w:rsidR="00D45A16" w:rsidRDefault="00D45A16" w:rsidP="00A41162">
      <w:pPr>
        <w:pStyle w:val="ListNumber"/>
      </w:pPr>
      <w:r>
        <w:t xml:space="preserve">Have students consider the data in the table </w:t>
      </w:r>
      <w:r w:rsidR="00DD582F">
        <w:t>in Appendix C</w:t>
      </w:r>
      <w:r w:rsidR="00E30C07">
        <w:t xml:space="preserve"> and how they might use this data to calculate the area of each sector.</w:t>
      </w:r>
      <w:r w:rsidR="006B1079">
        <w:t xml:space="preserve"> </w:t>
      </w:r>
      <w:r w:rsidR="00D60E60">
        <w:t>Use the</w:t>
      </w:r>
      <w:r w:rsidR="006B1079">
        <w:t xml:space="preserve"> Pose-Pause-Pounce-Bounce questioning strategy </w:t>
      </w:r>
      <w:r w:rsidR="00D60E60">
        <w:t>to ask students</w:t>
      </w:r>
      <w:r w:rsidR="006B1079">
        <w:t xml:space="preserve"> what the angle would be in each sector</w:t>
      </w:r>
      <w:r w:rsidR="00A41162">
        <w:t>.</w:t>
      </w:r>
    </w:p>
    <w:p w14:paraId="50CF3B75" w14:textId="0F9BC52F" w:rsidR="0091447E" w:rsidRDefault="00A41162" w:rsidP="004F51BE">
      <w:pPr>
        <w:pStyle w:val="FeatureBox"/>
      </w:pPr>
      <w:r>
        <w:t>Students should notice that each angle would be</w:t>
      </w:r>
      <w:r w:rsidR="00906D3E">
        <w:t xml:space="preserve"> 30°</w:t>
      </w:r>
      <w:r>
        <w:t>, as a full revolution is</w:t>
      </w:r>
      <w:r w:rsidR="00906D3E">
        <w:t xml:space="preserve"> 360°</w:t>
      </w:r>
      <w:r>
        <w:t xml:space="preserve">, and it is divided up </w:t>
      </w:r>
      <w:r w:rsidR="00DD582F">
        <w:t>evenly into</w:t>
      </w:r>
      <w:r w:rsidR="00906D3E">
        <w:t xml:space="preserve"> 12 </w:t>
      </w:r>
      <w:r>
        <w:t>sectors.</w:t>
      </w:r>
    </w:p>
    <w:p w14:paraId="64A87F01" w14:textId="71B9B79C" w:rsidR="00BE7CAC" w:rsidRDefault="00A04746" w:rsidP="0091447E">
      <w:pPr>
        <w:pStyle w:val="ListNumber"/>
      </w:pPr>
      <w:r>
        <w:t>Allocate a month of the year to each</w:t>
      </w:r>
      <w:r w:rsidR="00536895">
        <w:t xml:space="preserve"> group of 3</w:t>
      </w:r>
      <w:r w:rsidR="00FC2001">
        <w:t xml:space="preserve">. </w:t>
      </w:r>
      <w:r w:rsidR="003D52B7">
        <w:t xml:space="preserve">Have students calculate the area of </w:t>
      </w:r>
      <w:r w:rsidR="00FC2001">
        <w:t xml:space="preserve">that </w:t>
      </w:r>
      <w:r w:rsidR="003D52B7">
        <w:t>sector</w:t>
      </w:r>
      <w:r w:rsidR="00BE7CAC">
        <w:t xml:space="preserve"> and record th</w:t>
      </w:r>
      <w:r w:rsidR="00023D1E">
        <w:t>e</w:t>
      </w:r>
      <w:r w:rsidR="00BE7CAC">
        <w:t xml:space="preserve"> area in the table.</w:t>
      </w:r>
      <w:r w:rsidR="00FC2001">
        <w:t xml:space="preserve"> </w:t>
      </w:r>
      <w:r w:rsidR="005B1816">
        <w:t xml:space="preserve">Students should then conduct a gallery walk </w:t>
      </w:r>
      <w:r w:rsidR="000D2C16" w:rsidRPr="000D2C16">
        <w:t>(</w:t>
      </w:r>
      <w:hyperlink r:id="rId21" w:tgtFrame="_blank" w:history="1">
        <w:r w:rsidR="000D2C16" w:rsidRPr="000D2C16">
          <w:rPr>
            <w:rStyle w:val="Hyperlink"/>
          </w:rPr>
          <w:t>bit.ly/</w:t>
        </w:r>
        <w:proofErr w:type="spellStart"/>
        <w:r w:rsidR="000D2C16" w:rsidRPr="000D2C16">
          <w:rPr>
            <w:rStyle w:val="Hyperlink"/>
          </w:rPr>
          <w:t>DLSgallerywalk</w:t>
        </w:r>
        <w:proofErr w:type="spellEnd"/>
      </w:hyperlink>
      <w:r w:rsidR="000D2C16" w:rsidRPr="000D2C16">
        <w:t>)</w:t>
      </w:r>
      <w:r w:rsidR="00B073E0">
        <w:t xml:space="preserve"> </w:t>
      </w:r>
      <w:r w:rsidR="00B67E50">
        <w:t xml:space="preserve">and collect the areas of the other </w:t>
      </w:r>
      <w:r w:rsidR="00AB24FC">
        <w:t>months</w:t>
      </w:r>
      <w:r w:rsidR="008E5654">
        <w:t>’</w:t>
      </w:r>
      <w:r w:rsidR="00B67E50">
        <w:t xml:space="preserve"> sectors.</w:t>
      </w:r>
    </w:p>
    <w:p w14:paraId="668B099A" w14:textId="1DCDF891" w:rsidR="00E70A49" w:rsidRDefault="00BE7CAC" w:rsidP="0091447E">
      <w:pPr>
        <w:pStyle w:val="ListNumber"/>
      </w:pPr>
      <w:r>
        <w:t>Once the areas have been calculated</w:t>
      </w:r>
      <w:r w:rsidR="00906D3E">
        <w:t>,</w:t>
      </w:r>
      <w:r>
        <w:t xml:space="preserve"> the groups should look at what has happened</w:t>
      </w:r>
      <w:r w:rsidR="00E750C2">
        <w:t xml:space="preserve"> to the area in comparison to the length of the radius.</w:t>
      </w:r>
    </w:p>
    <w:p w14:paraId="637FE85D" w14:textId="203F827A" w:rsidR="00E70A49" w:rsidRDefault="00E70A49" w:rsidP="00E70A49">
      <w:pPr>
        <w:pStyle w:val="FeatureBox"/>
      </w:pPr>
      <w:r>
        <w:t>Students should notice that even though the radius m</w:t>
      </w:r>
      <w:r w:rsidR="00CE481D">
        <w:t>ight</w:t>
      </w:r>
      <w:r>
        <w:t xml:space="preserve"> be double or triple, the area is much more than that.</w:t>
      </w:r>
    </w:p>
    <w:p w14:paraId="78225181" w14:textId="1ADB31B0" w:rsidR="000903EC" w:rsidRDefault="007779DE" w:rsidP="007779DE">
      <w:pPr>
        <w:pStyle w:val="ListNumber"/>
      </w:pPr>
      <w:r>
        <w:t>Us</w:t>
      </w:r>
      <w:r w:rsidR="00142768">
        <w:t>e</w:t>
      </w:r>
      <w:r>
        <w:t xml:space="preserve"> </w:t>
      </w:r>
      <w:r w:rsidR="00623310">
        <w:t>the</w:t>
      </w:r>
      <w:r w:rsidR="008E5654">
        <w:t xml:space="preserve"> </w:t>
      </w:r>
      <w:r>
        <w:t>Pose-Pause-Pounce-</w:t>
      </w:r>
      <w:r w:rsidR="00C36317">
        <w:t>Bounce</w:t>
      </w:r>
      <w:r>
        <w:t xml:space="preserve"> </w:t>
      </w:r>
      <w:r w:rsidR="007D0195">
        <w:t xml:space="preserve">questioning </w:t>
      </w:r>
      <w:r>
        <w:t xml:space="preserve">strategy </w:t>
      </w:r>
      <w:r w:rsidR="00142768">
        <w:t>to</w:t>
      </w:r>
      <w:r>
        <w:t xml:space="preserve"> </w:t>
      </w:r>
      <w:r w:rsidR="00770F9C">
        <w:t xml:space="preserve">ask </w:t>
      </w:r>
      <w:r>
        <w:t>why</w:t>
      </w:r>
      <w:r w:rsidR="00C36317">
        <w:t xml:space="preserve"> Florence Nightingale</w:t>
      </w:r>
      <w:r w:rsidR="003E0CD1">
        <w:t>’</w:t>
      </w:r>
      <w:r w:rsidR="00C36317">
        <w:t>s use of</w:t>
      </w:r>
      <w:r>
        <w:t xml:space="preserve"> this type of graph </w:t>
      </w:r>
      <w:r w:rsidR="00347193">
        <w:t xml:space="preserve">is considered controversial. How could you modify the graph to make sure that </w:t>
      </w:r>
      <w:r w:rsidR="00897646">
        <w:t>the data</w:t>
      </w:r>
      <w:r w:rsidR="00347193">
        <w:t xml:space="preserve"> wasn’t dec</w:t>
      </w:r>
      <w:r w:rsidR="00897646">
        <w:t>eptive</w:t>
      </w:r>
      <w:r w:rsidR="00D61EFE">
        <w:t>?</w:t>
      </w:r>
    </w:p>
    <w:p w14:paraId="15D966A9" w14:textId="77777777" w:rsidR="00F07616" w:rsidRDefault="0017439E" w:rsidP="00F07616">
      <w:pPr>
        <w:pStyle w:val="Heading4"/>
      </w:pPr>
      <w:r>
        <w:t>Sector problems</w:t>
      </w:r>
    </w:p>
    <w:p w14:paraId="56FD12E2" w14:textId="60629FCF" w:rsidR="008C2288" w:rsidRDefault="00FE4B6F">
      <w:pPr>
        <w:pStyle w:val="ListNumber"/>
      </w:pPr>
      <w:r>
        <w:t>S</w:t>
      </w:r>
      <w:r w:rsidRPr="006451DE">
        <w:t xml:space="preserve">tudents will </w:t>
      </w:r>
      <w:r w:rsidR="008C2288">
        <w:t xml:space="preserve">return to their desks and </w:t>
      </w:r>
      <w:r w:rsidRPr="006451DE">
        <w:t xml:space="preserve">work in </w:t>
      </w:r>
      <w:r w:rsidR="00452329">
        <w:t>pairs</w:t>
      </w:r>
      <w:r w:rsidR="008C2288">
        <w:t xml:space="preserve"> for this activity.</w:t>
      </w:r>
    </w:p>
    <w:p w14:paraId="4F7057E5" w14:textId="3125BAB7" w:rsidR="0057183F" w:rsidRDefault="0057183F" w:rsidP="0057183F">
      <w:pPr>
        <w:pStyle w:val="ListNumber"/>
      </w:pPr>
      <w:r w:rsidRPr="006451DE">
        <w:t xml:space="preserve">Distribute a copy of Appendix </w:t>
      </w:r>
      <w:r>
        <w:t>D</w:t>
      </w:r>
      <w:r w:rsidRPr="006451DE">
        <w:t xml:space="preserve"> ‘Sector problems’ </w:t>
      </w:r>
      <w:r>
        <w:t xml:space="preserve">to each </w:t>
      </w:r>
      <w:r w:rsidR="009E4604">
        <w:t>pair</w:t>
      </w:r>
      <w:r>
        <w:t xml:space="preserve"> for them to work on the problem</w:t>
      </w:r>
      <w:r w:rsidR="009E4604">
        <w:t>s</w:t>
      </w:r>
      <w:r>
        <w:t xml:space="preserve"> together</w:t>
      </w:r>
      <w:r w:rsidR="009E4604">
        <w:t>, recording their working and solutions on mini whiteboards.</w:t>
      </w:r>
    </w:p>
    <w:p w14:paraId="23E8DB89" w14:textId="6F23DFC6" w:rsidR="0057183F" w:rsidRPr="006451DE" w:rsidRDefault="009E4604" w:rsidP="0057183F">
      <w:pPr>
        <w:pStyle w:val="ListNumber"/>
      </w:pPr>
      <w:r>
        <w:t>Pairs</w:t>
      </w:r>
      <w:r w:rsidR="0057183F">
        <w:t xml:space="preserve"> should compare responses with a neighbouring </w:t>
      </w:r>
      <w:r>
        <w:t>pair</w:t>
      </w:r>
      <w:r w:rsidR="0057183F">
        <w:t xml:space="preserve"> and if solutions differ, </w:t>
      </w:r>
      <w:r>
        <w:t>pairs</w:t>
      </w:r>
      <w:r w:rsidR="0057183F">
        <w:t xml:space="preserve"> need to explain their working and justify their </w:t>
      </w:r>
      <w:r>
        <w:t>responses</w:t>
      </w:r>
      <w:r w:rsidR="0057183F">
        <w:t>.</w:t>
      </w:r>
    </w:p>
    <w:p w14:paraId="54041782" w14:textId="7BAF799D" w:rsidR="004F51BE" w:rsidRPr="004F51BE" w:rsidRDefault="00F818CF" w:rsidP="00F07616">
      <w:pPr>
        <w:pStyle w:val="Heading4"/>
      </w:pPr>
      <w:r>
        <w:br w:type="page"/>
      </w:r>
    </w:p>
    <w:p w14:paraId="140858F5" w14:textId="233BC912" w:rsidR="00D042D0" w:rsidRDefault="00D042D0" w:rsidP="00DA237B">
      <w:pPr>
        <w:pStyle w:val="Heading2"/>
      </w:pPr>
      <w:r>
        <w:t xml:space="preserve">Assessment and </w:t>
      </w:r>
      <w:r w:rsidR="001564ED">
        <w:t>d</w:t>
      </w:r>
      <w:r>
        <w:t>ifferentiation</w:t>
      </w:r>
    </w:p>
    <w:p w14:paraId="61046856" w14:textId="77777777" w:rsidR="00355EE4" w:rsidRDefault="00355EE4" w:rsidP="00355EE4">
      <w:pPr>
        <w:pStyle w:val="Heading3"/>
      </w:pPr>
      <w:r>
        <w:t>Suggested opportunities for differentiation</w:t>
      </w:r>
    </w:p>
    <w:p w14:paraId="451DC038" w14:textId="77777777" w:rsidR="00F51956" w:rsidRDefault="00FA54D8" w:rsidP="00E364AA">
      <w:pPr>
        <w:rPr>
          <w:rStyle w:val="Strong"/>
        </w:rPr>
      </w:pPr>
      <w:r w:rsidRPr="0073637A">
        <w:rPr>
          <w:rStyle w:val="Strong"/>
        </w:rPr>
        <w:t>Launch</w:t>
      </w:r>
    </w:p>
    <w:p w14:paraId="78ED606E" w14:textId="23DA78F5" w:rsidR="00B856F3" w:rsidRDefault="00123935" w:rsidP="00613F7D">
      <w:pPr>
        <w:pStyle w:val="ListBullet"/>
        <w:numPr>
          <w:ilvl w:val="0"/>
          <w:numId w:val="3"/>
        </w:numPr>
      </w:pPr>
      <w:r>
        <w:t>Students m</w:t>
      </w:r>
      <w:r w:rsidR="00CE481D">
        <w:t>ight</w:t>
      </w:r>
      <w:r>
        <w:t xml:space="preserve"> benefit from firs</w:t>
      </w:r>
      <w:r w:rsidR="00B856F3">
        <w:t xml:space="preserve">t revising </w:t>
      </w:r>
      <w:r w:rsidR="00090D29">
        <w:t xml:space="preserve">equivalent fractions </w:t>
      </w:r>
      <w:r>
        <w:t xml:space="preserve">to check </w:t>
      </w:r>
      <w:r w:rsidR="00ED2347">
        <w:t xml:space="preserve">their </w:t>
      </w:r>
      <w:r>
        <w:t xml:space="preserve">understanding of </w:t>
      </w:r>
      <w:r w:rsidR="00090D29">
        <w:t>simplifying fractions.</w:t>
      </w:r>
    </w:p>
    <w:p w14:paraId="0107A21D" w14:textId="3BAB6BFC" w:rsidR="000C634F" w:rsidRDefault="00090D29" w:rsidP="00613F7D">
      <w:pPr>
        <w:pStyle w:val="ListBullet"/>
        <w:numPr>
          <w:ilvl w:val="0"/>
          <w:numId w:val="3"/>
        </w:numPr>
      </w:pPr>
      <w:r>
        <w:t>Students m</w:t>
      </w:r>
      <w:r w:rsidR="00CE481D">
        <w:t>ight</w:t>
      </w:r>
      <w:r>
        <w:t xml:space="preserve"> need to be reminded what</w:t>
      </w:r>
      <w:r w:rsidR="00C73318">
        <w:t xml:space="preserve"> angles at a point add up to.</w:t>
      </w:r>
    </w:p>
    <w:p w14:paraId="6D4AD5FB" w14:textId="77777777" w:rsidR="00F51956" w:rsidRDefault="006026BA" w:rsidP="00E364AA">
      <w:pPr>
        <w:rPr>
          <w:rStyle w:val="Strong"/>
        </w:rPr>
      </w:pPr>
      <w:r w:rsidRPr="0073637A">
        <w:rPr>
          <w:rStyle w:val="Strong"/>
        </w:rPr>
        <w:t>Explore</w:t>
      </w:r>
    </w:p>
    <w:p w14:paraId="64F0C0B2" w14:textId="6FF05BC1" w:rsidR="000C634F" w:rsidRPr="00E364AA" w:rsidRDefault="00C73318" w:rsidP="00613F7D">
      <w:pPr>
        <w:pStyle w:val="ListBullet"/>
        <w:numPr>
          <w:ilvl w:val="0"/>
          <w:numId w:val="3"/>
        </w:numPr>
      </w:pPr>
      <w:r>
        <w:t>Teacher can provide students with precut circle</w:t>
      </w:r>
      <w:r w:rsidR="009855E1">
        <w:t>s</w:t>
      </w:r>
      <w:r>
        <w:t xml:space="preserve"> to assist in construction of the circle parts.</w:t>
      </w:r>
    </w:p>
    <w:p w14:paraId="031D5079" w14:textId="75C99E3E" w:rsidR="000C634F" w:rsidRDefault="00397DCA" w:rsidP="00613F7D">
      <w:pPr>
        <w:pStyle w:val="ListBullet"/>
        <w:numPr>
          <w:ilvl w:val="0"/>
          <w:numId w:val="3"/>
        </w:numPr>
      </w:pPr>
      <w:r>
        <w:t>Students can be challenged to consider other fractional parts of a circle other than a half and a quarter.</w:t>
      </w:r>
    </w:p>
    <w:p w14:paraId="58EA6510" w14:textId="162FEBD4" w:rsidR="00EC60FD" w:rsidRDefault="00EC60FD" w:rsidP="00613F7D">
      <w:pPr>
        <w:pStyle w:val="ListBullet"/>
        <w:numPr>
          <w:ilvl w:val="0"/>
          <w:numId w:val="3"/>
        </w:numPr>
      </w:pPr>
      <w:r>
        <w:t>Challenge students to decide whether dividing by</w:t>
      </w:r>
      <w:r w:rsidR="001A4EF6">
        <w:t xml:space="preserve"> </w:t>
      </w:r>
      <w:r w:rsidR="00BB3770">
        <w:t>4</w:t>
      </w:r>
      <w:r w:rsidR="001A4EF6">
        <w:t xml:space="preserve"> or multiplying by a quarter is the best method to find the area of a sector</w:t>
      </w:r>
      <w:r w:rsidR="002C6C0E">
        <w:t>,</w:t>
      </w:r>
      <w:r w:rsidR="001A4EF6">
        <w:t xml:space="preserve"> and to justify their choice</w:t>
      </w:r>
      <w:r w:rsidR="00EF509C">
        <w:t xml:space="preserve"> and consider whether that would be the case for all sectors.</w:t>
      </w:r>
    </w:p>
    <w:p w14:paraId="114D0E06" w14:textId="3072FDDC" w:rsidR="002D5F18" w:rsidRDefault="002D5F18" w:rsidP="00613F7D">
      <w:pPr>
        <w:pStyle w:val="ListBullet"/>
        <w:numPr>
          <w:ilvl w:val="0"/>
          <w:numId w:val="3"/>
        </w:numPr>
      </w:pPr>
      <w:r>
        <w:t xml:space="preserve">Students should be </w:t>
      </w:r>
      <w:r w:rsidR="00CB3730">
        <w:t>encouraged</w:t>
      </w:r>
      <w:r>
        <w:t xml:space="preserve"> to make connections with </w:t>
      </w:r>
      <w:r w:rsidR="001D4AFC">
        <w:t xml:space="preserve">prior </w:t>
      </w:r>
      <w:r>
        <w:t>knowledge</w:t>
      </w:r>
      <w:r w:rsidR="001D4AFC">
        <w:t xml:space="preserve"> they have.</w:t>
      </w:r>
    </w:p>
    <w:p w14:paraId="4F207F51" w14:textId="72434A56" w:rsidR="00F51956" w:rsidRDefault="006026BA" w:rsidP="00E364AA">
      <w:pPr>
        <w:rPr>
          <w:rStyle w:val="Strong"/>
        </w:rPr>
      </w:pPr>
      <w:r w:rsidRPr="0073637A">
        <w:rPr>
          <w:rStyle w:val="Strong"/>
        </w:rPr>
        <w:t>Summarise</w:t>
      </w:r>
    </w:p>
    <w:p w14:paraId="01552FD9" w14:textId="40D9A959" w:rsidR="00A9093B" w:rsidRPr="00FA4284" w:rsidRDefault="00A9093B" w:rsidP="00613F7D">
      <w:pPr>
        <w:pStyle w:val="ListBullet"/>
        <w:numPr>
          <w:ilvl w:val="0"/>
          <w:numId w:val="3"/>
        </w:numPr>
        <w:rPr>
          <w:b/>
        </w:rPr>
      </w:pPr>
      <w:r>
        <w:t xml:space="preserve">Students should be </w:t>
      </w:r>
      <w:r w:rsidR="00CB3730">
        <w:t>encouraged</w:t>
      </w:r>
      <w:r>
        <w:t xml:space="preserve"> to make connections with the prior knowledge they have regarding circles where the diameter is given and its connection to the radius.</w:t>
      </w:r>
    </w:p>
    <w:p w14:paraId="71F2957C" w14:textId="683B3847" w:rsidR="000C634F" w:rsidRPr="00A66179" w:rsidRDefault="00A9093B" w:rsidP="00613F7D">
      <w:pPr>
        <w:pStyle w:val="ListBullet"/>
        <w:numPr>
          <w:ilvl w:val="0"/>
          <w:numId w:val="3"/>
        </w:numPr>
        <w:rPr>
          <w:rStyle w:val="Strong"/>
          <w:bCs w:val="0"/>
        </w:rPr>
      </w:pPr>
      <w:r>
        <w:t xml:space="preserve">Students are supported through examples by </w:t>
      </w:r>
      <w:r w:rsidR="002C6C0E">
        <w:t>Y</w:t>
      </w:r>
      <w:r>
        <w:t xml:space="preserve">our turn and </w:t>
      </w:r>
      <w:r w:rsidR="003F690F">
        <w:t>variation task</w:t>
      </w:r>
      <w:r w:rsidR="002C6C0E">
        <w:t>s</w:t>
      </w:r>
      <w:r>
        <w:t>.</w:t>
      </w:r>
    </w:p>
    <w:p w14:paraId="0B6264AB" w14:textId="0921D4EF" w:rsidR="00F51956" w:rsidRDefault="00264DCF" w:rsidP="00F51956">
      <w:pPr>
        <w:rPr>
          <w:rStyle w:val="Strong"/>
        </w:rPr>
      </w:pPr>
      <w:r w:rsidRPr="0073637A">
        <w:rPr>
          <w:rStyle w:val="Strong"/>
        </w:rPr>
        <w:t>Apply</w:t>
      </w:r>
    </w:p>
    <w:p w14:paraId="3BB85F3E" w14:textId="3F757600" w:rsidR="000C634F" w:rsidRDefault="001D4AFC" w:rsidP="00613F7D">
      <w:pPr>
        <w:pStyle w:val="ListBullet"/>
        <w:numPr>
          <w:ilvl w:val="0"/>
          <w:numId w:val="3"/>
        </w:numPr>
      </w:pPr>
      <w:r>
        <w:t xml:space="preserve">Students should be challenged to create a different type of graph using the data from Appendix </w:t>
      </w:r>
      <w:r w:rsidR="007C1158">
        <w:t>C</w:t>
      </w:r>
      <w:r w:rsidR="00C95118">
        <w:t xml:space="preserve"> and compare it to the display from the coxcomb to see the</w:t>
      </w:r>
      <w:r w:rsidR="0093769B">
        <w:t xml:space="preserve"> </w:t>
      </w:r>
      <w:r w:rsidR="003B2E2C">
        <w:t>differences</w:t>
      </w:r>
      <w:r w:rsidR="005A7121">
        <w:t xml:space="preserve"> in the displays.</w:t>
      </w:r>
    </w:p>
    <w:p w14:paraId="145F22E1" w14:textId="51786DF7" w:rsidR="00D40B0E" w:rsidRPr="00E364AA" w:rsidRDefault="00D40B0E" w:rsidP="00613F7D">
      <w:pPr>
        <w:pStyle w:val="ListBullet"/>
        <w:numPr>
          <w:ilvl w:val="0"/>
          <w:numId w:val="3"/>
        </w:numPr>
      </w:pPr>
      <w:r>
        <w:t xml:space="preserve">Teachers could look at providing students with the area of the </w:t>
      </w:r>
      <w:r w:rsidR="005D41A4">
        <w:t>sector</w:t>
      </w:r>
      <w:r>
        <w:t xml:space="preserve"> and the radius to find the</w:t>
      </w:r>
      <w:r w:rsidR="005D41A4">
        <w:t xml:space="preserve"> angle</w:t>
      </w:r>
      <w:r w:rsidR="002C6C0E">
        <w:t>,</w:t>
      </w:r>
      <w:r w:rsidR="005D41A4">
        <w:t xml:space="preserve"> or the area and angle to find the radius.</w:t>
      </w:r>
    </w:p>
    <w:p w14:paraId="1E44C35C" w14:textId="77777777" w:rsidR="007C1158" w:rsidRDefault="007C1158">
      <w:pPr>
        <w:suppressAutoHyphens w:val="0"/>
        <w:spacing w:after="0" w:line="276" w:lineRule="auto"/>
        <w:rPr>
          <w:color w:val="002664"/>
          <w:sz w:val="32"/>
          <w:szCs w:val="40"/>
        </w:rPr>
      </w:pPr>
      <w:r>
        <w:br w:type="page"/>
      </w:r>
    </w:p>
    <w:p w14:paraId="7EF5CAC5" w14:textId="10656E4A" w:rsidR="00633A4A" w:rsidRDefault="00633A4A" w:rsidP="00E44750">
      <w:pPr>
        <w:pStyle w:val="Heading3"/>
      </w:pPr>
      <w:r w:rsidRPr="00633A4A">
        <w:t>Suggested opportunities for assessment</w:t>
      </w:r>
    </w:p>
    <w:p w14:paraId="1FC5A6A3" w14:textId="3AF5449F" w:rsidR="002D3691" w:rsidRDefault="002D3691" w:rsidP="00A81B75">
      <w:pPr>
        <w:rPr>
          <w:rStyle w:val="Strong"/>
        </w:rPr>
      </w:pPr>
      <w:bookmarkStart w:id="0" w:name="_Hlk147833561"/>
      <w:r>
        <w:rPr>
          <w:rStyle w:val="Strong"/>
        </w:rPr>
        <w:t>Launch</w:t>
      </w:r>
    </w:p>
    <w:p w14:paraId="1933506E" w14:textId="7CAAC5FD" w:rsidR="00F91B61" w:rsidRPr="00F635BB" w:rsidRDefault="00F56195" w:rsidP="00613F7D">
      <w:pPr>
        <w:pStyle w:val="ListBullet"/>
        <w:numPr>
          <w:ilvl w:val="0"/>
          <w:numId w:val="3"/>
        </w:numPr>
        <w:rPr>
          <w:rStyle w:val="Strong"/>
          <w:b w:val="0"/>
          <w:bCs w:val="0"/>
        </w:rPr>
      </w:pPr>
      <w:r>
        <w:rPr>
          <w:rStyle w:val="Strong"/>
          <w:b w:val="0"/>
          <w:bCs w:val="0"/>
        </w:rPr>
        <w:t>Check for understanding of prior knowledge.</w:t>
      </w:r>
    </w:p>
    <w:p w14:paraId="2119C2CE" w14:textId="0B423E48" w:rsidR="008F77D3" w:rsidRDefault="00A81B75" w:rsidP="00A81B75">
      <w:pPr>
        <w:rPr>
          <w:rStyle w:val="Strong"/>
        </w:rPr>
      </w:pPr>
      <w:r w:rsidRPr="0073637A">
        <w:rPr>
          <w:rStyle w:val="Strong"/>
        </w:rPr>
        <w:t>Explor</w:t>
      </w:r>
      <w:r w:rsidR="000C634F">
        <w:rPr>
          <w:rStyle w:val="Strong"/>
        </w:rPr>
        <w:t>e</w:t>
      </w:r>
    </w:p>
    <w:p w14:paraId="1270FEE1" w14:textId="4E23F884" w:rsidR="00B67D3E" w:rsidRPr="0046421F" w:rsidRDefault="00B67D3E" w:rsidP="00613F7D">
      <w:pPr>
        <w:pStyle w:val="ListBullet"/>
        <w:numPr>
          <w:ilvl w:val="0"/>
          <w:numId w:val="3"/>
        </w:numPr>
        <w:rPr>
          <w:b/>
          <w:color w:val="000000"/>
          <w:shd w:val="clear" w:color="auto" w:fill="FFFFFF"/>
        </w:rPr>
      </w:pPr>
      <w:r w:rsidRPr="0046421F">
        <w:rPr>
          <w:color w:val="000000"/>
          <w:bdr w:val="none" w:sz="0" w:space="0" w:color="auto" w:frame="1"/>
        </w:rPr>
        <w:t>Monitor responses in class discussions to check for student understanding of</w:t>
      </w:r>
      <w:r>
        <w:rPr>
          <w:color w:val="000000"/>
          <w:bdr w:val="none" w:sz="0" w:space="0" w:color="auto" w:frame="1"/>
        </w:rPr>
        <w:t xml:space="preserve"> </w:t>
      </w:r>
      <w:r w:rsidR="00B6068A">
        <w:rPr>
          <w:color w:val="000000"/>
          <w:bdr w:val="none" w:sz="0" w:space="0" w:color="auto" w:frame="1"/>
        </w:rPr>
        <w:t>fractional parts of a circle.</w:t>
      </w:r>
    </w:p>
    <w:p w14:paraId="481FAEBE" w14:textId="01A3D3BD" w:rsidR="000C634F" w:rsidRDefault="009A3D94" w:rsidP="00613F7D">
      <w:pPr>
        <w:pStyle w:val="ListBullet"/>
        <w:numPr>
          <w:ilvl w:val="0"/>
          <w:numId w:val="3"/>
        </w:numPr>
        <w:rPr>
          <w:rStyle w:val="Strong"/>
        </w:rPr>
      </w:pPr>
      <w:r w:rsidRPr="0046421F">
        <w:t>Teacher could facilitate class discussions and observe students’ reasoning and justification in response to the provided prompts.</w:t>
      </w:r>
    </w:p>
    <w:p w14:paraId="2397C206" w14:textId="77777777" w:rsidR="000C634F" w:rsidRDefault="00A81B75" w:rsidP="00A81B75">
      <w:pPr>
        <w:rPr>
          <w:rStyle w:val="Strong"/>
        </w:rPr>
      </w:pPr>
      <w:r w:rsidRPr="0073637A">
        <w:rPr>
          <w:rStyle w:val="Strong"/>
        </w:rPr>
        <w:t>Summaris</w:t>
      </w:r>
      <w:r w:rsidR="000C634F">
        <w:rPr>
          <w:rStyle w:val="Strong"/>
        </w:rPr>
        <w:t>e</w:t>
      </w:r>
    </w:p>
    <w:p w14:paraId="46E0A9D3" w14:textId="4B132626" w:rsidR="00591417" w:rsidRPr="00591417" w:rsidRDefault="00591417" w:rsidP="00613F7D">
      <w:pPr>
        <w:pStyle w:val="ListBullet"/>
        <w:numPr>
          <w:ilvl w:val="0"/>
          <w:numId w:val="3"/>
        </w:numPr>
      </w:pPr>
      <w:r w:rsidRPr="0046421F">
        <w:rPr>
          <w:color w:val="000000"/>
          <w:bdr w:val="none" w:sz="0" w:space="0" w:color="auto" w:frame="1"/>
        </w:rPr>
        <w:t>Monitor student responses in the ‘Your turn’ section to check for understanding.</w:t>
      </w:r>
    </w:p>
    <w:p w14:paraId="68B21843" w14:textId="5F4B81A2" w:rsidR="000C634F" w:rsidRPr="00612E3D" w:rsidRDefault="00FB7B7B" w:rsidP="00613F7D">
      <w:pPr>
        <w:pStyle w:val="ListBullet"/>
        <w:numPr>
          <w:ilvl w:val="0"/>
          <w:numId w:val="3"/>
        </w:numPr>
        <w:rPr>
          <w:rStyle w:val="Strong"/>
          <w:b w:val="0"/>
        </w:rPr>
      </w:pPr>
      <w:r>
        <w:t>The task from Appendix B can be collected as evidence of learning</w:t>
      </w:r>
      <w:r w:rsidR="00182858">
        <w:t>.</w:t>
      </w:r>
    </w:p>
    <w:p w14:paraId="45183521" w14:textId="45AF147F" w:rsidR="00A81B75" w:rsidRPr="0073637A" w:rsidRDefault="00A81B75" w:rsidP="00A81B75">
      <w:pPr>
        <w:rPr>
          <w:rStyle w:val="Strong"/>
        </w:rPr>
      </w:pPr>
      <w:r w:rsidRPr="0073637A">
        <w:rPr>
          <w:rStyle w:val="Strong"/>
        </w:rPr>
        <w:t>Apply</w:t>
      </w:r>
    </w:p>
    <w:p w14:paraId="5E4DDCA2" w14:textId="1F7A6AFC" w:rsidR="00FB7B7B" w:rsidRDefault="00FB7B7B" w:rsidP="00613F7D">
      <w:pPr>
        <w:pStyle w:val="ListBullet"/>
        <w:numPr>
          <w:ilvl w:val="0"/>
          <w:numId w:val="3"/>
        </w:numPr>
      </w:pPr>
      <w:r>
        <w:t>Appendix C</w:t>
      </w:r>
      <w:r w:rsidR="00182858">
        <w:t xml:space="preserve"> can be collected as evidence of understanding of calculating the area of sectors.</w:t>
      </w:r>
    </w:p>
    <w:p w14:paraId="426E6EDF" w14:textId="243E10B3" w:rsidR="00A13F06" w:rsidRPr="00E364AA" w:rsidRDefault="00E03243" w:rsidP="00613F7D">
      <w:pPr>
        <w:pStyle w:val="ListBullet"/>
        <w:numPr>
          <w:ilvl w:val="0"/>
          <w:numId w:val="3"/>
        </w:numPr>
      </w:pPr>
      <w:r>
        <w:t>Appendix C provides an opportunit</w:t>
      </w:r>
      <w:r w:rsidR="00440389">
        <w:t>y for students to sho</w:t>
      </w:r>
      <w:r w:rsidR="00BB3770">
        <w:t>w</w:t>
      </w:r>
      <w:r w:rsidR="00440389">
        <w:t xml:space="preserve"> their </w:t>
      </w:r>
      <w:r w:rsidR="00BB3770">
        <w:t>W</w:t>
      </w:r>
      <w:r w:rsidR="00440389">
        <w:t>orking mathematically skills with re</w:t>
      </w:r>
      <w:r w:rsidR="001919BA">
        <w:t>a</w:t>
      </w:r>
      <w:r w:rsidR="00440389">
        <w:t>soning and justification</w:t>
      </w:r>
      <w:r w:rsidR="001919BA">
        <w:t xml:space="preserve"> around deceptive data.</w:t>
      </w:r>
    </w:p>
    <w:bookmarkEnd w:id="0"/>
    <w:p w14:paraId="2C86FF6B" w14:textId="5F508FBE" w:rsidR="0084631E" w:rsidRDefault="0084631E" w:rsidP="0084631E">
      <w:r>
        <w:br w:type="page"/>
      </w:r>
    </w:p>
    <w:p w14:paraId="3AA64228" w14:textId="3FADFA29" w:rsidR="00D974BF" w:rsidRDefault="0070190E" w:rsidP="095C3ACB">
      <w:pPr>
        <w:pStyle w:val="Heading2"/>
        <w:rPr>
          <w:rStyle w:val="Heading2Char"/>
        </w:rPr>
      </w:pPr>
      <w:bookmarkStart w:id="1" w:name="_Appendix_A"/>
      <w:bookmarkEnd w:id="1"/>
      <w:r>
        <w:t>Appendix</w:t>
      </w:r>
      <w:r w:rsidR="00783D18">
        <w:t xml:space="preserve"> </w:t>
      </w:r>
      <w:r w:rsidR="00BF0BBB">
        <w:t>A</w:t>
      </w:r>
    </w:p>
    <w:p w14:paraId="0077DE9F" w14:textId="02098A3E" w:rsidR="00CA450C" w:rsidRPr="00B27C56" w:rsidRDefault="00BF0BBB" w:rsidP="095C3ACB">
      <w:pPr>
        <w:pStyle w:val="Heading3"/>
      </w:pPr>
      <w:r>
        <w:t>Circle template</w:t>
      </w:r>
    </w:p>
    <w:p w14:paraId="36579C38" w14:textId="43091BF4" w:rsidR="005F1B46" w:rsidRDefault="00BF0BBB" w:rsidP="00DA237B">
      <w:r>
        <w:rPr>
          <w:noProof/>
        </w:rPr>
        <mc:AlternateContent>
          <mc:Choice Requires="wps">
            <w:drawing>
              <wp:inline distT="0" distB="0" distL="0" distR="0" wp14:anchorId="60AD7CAE" wp14:editId="5457DC96">
                <wp:extent cx="6181725" cy="6315075"/>
                <wp:effectExtent l="19050" t="19050" r="28575" b="28575"/>
                <wp:docPr id="1994867609" name="Oval 1" descr="A circle approximately 20 cm in diameter."/>
                <wp:cNvGraphicFramePr/>
                <a:graphic xmlns:a="http://schemas.openxmlformats.org/drawingml/2006/main">
                  <a:graphicData uri="http://schemas.microsoft.com/office/word/2010/wordprocessingShape">
                    <wps:wsp>
                      <wps:cNvSpPr/>
                      <wps:spPr>
                        <a:xfrm>
                          <a:off x="0" y="0"/>
                          <a:ext cx="6181725" cy="6315075"/>
                        </a:xfrm>
                        <a:prstGeom prst="ellipse">
                          <a:avLst/>
                        </a:prstGeom>
                        <a:solidFill>
                          <a:schemeClr val="accent1">
                            <a:lumMod val="20000"/>
                            <a:lumOff val="80000"/>
                          </a:schemeClr>
                        </a:solidFill>
                        <a:ln w="3810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oval w14:anchorId="7EDDB86E" id="Oval 1" o:spid="_x0000_s1026" alt="A circle approximately 20 cm in diameter." style="width:486.75pt;height:497.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" fillcolor="#d9e2f3 [660]" strokecolor="#09101d [484]" strokeweight="3pt">
                <v:stroke joinstyle="miter"/>
                <w10:anchorlock/>
              </v:oval>
            </w:pict>
          </mc:Fallback>
        </mc:AlternateContent>
      </w:r>
    </w:p>
    <w:p w14:paraId="52B6241F" w14:textId="65257DC9" w:rsidR="005F1B46" w:rsidRDefault="005F1B46">
      <w:pPr>
        <w:suppressAutoHyphens w:val="0"/>
        <w:spacing w:after="0" w:line="276" w:lineRule="auto"/>
      </w:pPr>
      <w:r>
        <w:br w:type="page"/>
      </w:r>
    </w:p>
    <w:p w14:paraId="476CC714" w14:textId="1062C9B2" w:rsidR="00454D6B" w:rsidRDefault="00454D6B" w:rsidP="00454D6B">
      <w:pPr>
        <w:pStyle w:val="Heading2"/>
        <w:rPr>
          <w:rStyle w:val="Heading2Char"/>
        </w:rPr>
      </w:pPr>
      <w:bookmarkStart w:id="2" w:name="_Appendix_B"/>
      <w:bookmarkEnd w:id="2"/>
      <w:r>
        <w:t>Appendix B</w:t>
      </w:r>
    </w:p>
    <w:p w14:paraId="331E3111" w14:textId="20CD35AF" w:rsidR="00454D6B" w:rsidRDefault="00454D6B" w:rsidP="00454D6B">
      <w:pPr>
        <w:pStyle w:val="Heading3"/>
      </w:pPr>
      <w:r>
        <w:t xml:space="preserve">Variation </w:t>
      </w:r>
      <w:r w:rsidR="00A03495">
        <w:t>T</w:t>
      </w:r>
      <w:r>
        <w:t>heory</w:t>
      </w:r>
    </w:p>
    <w:p w14:paraId="0D3A7DE6" w14:textId="38D20F2E" w:rsidR="00320E19" w:rsidRPr="00320E19" w:rsidRDefault="00320E19" w:rsidP="00320E19">
      <w:r>
        <w:t>Find the area of the shaded sectors.</w:t>
      </w:r>
    </w:p>
    <w:tbl>
      <w:tblPr>
        <w:tblStyle w:val="TableGrid"/>
        <w:tblW w:w="9305" w:type="dxa"/>
        <w:tblLook w:val="04A0" w:firstRow="1" w:lastRow="0" w:firstColumn="1" w:lastColumn="0" w:noHBand="0" w:noVBand="1"/>
        <w:tblDescription w:val="Variation Theory table – 10 questions on sectors using Variation Theory. Some cells have been left blank for student responses."/>
      </w:tblPr>
      <w:tblGrid>
        <w:gridCol w:w="547"/>
        <w:gridCol w:w="2475"/>
        <w:gridCol w:w="1563"/>
        <w:gridCol w:w="557"/>
        <w:gridCol w:w="2466"/>
        <w:gridCol w:w="1697"/>
      </w:tblGrid>
      <w:tr w:rsidR="00F4593C" w14:paraId="7E4BC2A1" w14:textId="17292226" w:rsidTr="0027060A">
        <w:tc>
          <w:tcPr>
            <w:tcW w:w="547" w:type="dxa"/>
          </w:tcPr>
          <w:p w14:paraId="56378A2C" w14:textId="5B04BE5F" w:rsidR="00B847C3" w:rsidRDefault="00B847C3">
            <w:pPr>
              <w:suppressAutoHyphens w:val="0"/>
              <w:spacing w:after="0" w:line="276" w:lineRule="auto"/>
            </w:pPr>
            <w:r>
              <w:t>1.</w:t>
            </w:r>
          </w:p>
        </w:tc>
        <w:tc>
          <w:tcPr>
            <w:tcW w:w="2475" w:type="dxa"/>
          </w:tcPr>
          <w:p w14:paraId="0A80F419" w14:textId="76F90D36" w:rsidR="0027060A" w:rsidRPr="006103CA" w:rsidRDefault="0027060A" w:rsidP="0027060A">
            <w:pPr>
              <w:suppressAutoHyphens w:val="0"/>
              <w:spacing w:after="0" w:line="276" w:lineRule="auto"/>
            </w:pPr>
            <w:r w:rsidRPr="006103CA">
              <w:rPr>
                <w:noProof/>
              </w:rPr>
              <w:drawing>
                <wp:inline distT="0" distB="0" distL="0" distR="0" wp14:anchorId="4B7CCE32" wp14:editId="018CA195">
                  <wp:extent cx="1356610" cy="1317765"/>
                  <wp:effectExtent l="0" t="0" r="0" b="0"/>
                  <wp:docPr id="1058897128" name="Picture 1" descr="Circle with radius 8 met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8897128" name="Picture 1" descr="Circle with radius 8 metres."/>
                          <pic:cNvPicPr/>
                        </pic:nvPicPr>
                        <pic:blipFill>
                          <a:blip r:embed="rId22"/>
                          <a:stretch>
                            <a:fillRect/>
                          </a:stretch>
                        </pic:blipFill>
                        <pic:spPr>
                          <a:xfrm>
                            <a:off x="0" y="0"/>
                            <a:ext cx="1371891" cy="1332608"/>
                          </a:xfrm>
                          <a:prstGeom prst="rect">
                            <a:avLst/>
                          </a:prstGeom>
                        </pic:spPr>
                      </pic:pic>
                    </a:graphicData>
                  </a:graphic>
                </wp:inline>
              </w:drawing>
            </w:r>
          </w:p>
        </w:tc>
        <w:tc>
          <w:tcPr>
            <w:tcW w:w="1563" w:type="dxa"/>
          </w:tcPr>
          <w:p w14:paraId="08752296" w14:textId="77777777" w:rsidR="00B847C3" w:rsidRPr="00B83D6F" w:rsidRDefault="00B847C3" w:rsidP="00C5076E">
            <w:pPr>
              <w:suppressAutoHyphens w:val="0"/>
              <w:spacing w:after="0" w:line="276" w:lineRule="auto"/>
            </w:pPr>
          </w:p>
        </w:tc>
        <w:tc>
          <w:tcPr>
            <w:tcW w:w="557" w:type="dxa"/>
          </w:tcPr>
          <w:p w14:paraId="455882CD" w14:textId="1869624F" w:rsidR="00B847C3" w:rsidRPr="00B83D6F" w:rsidRDefault="00B847C3" w:rsidP="00C5076E">
            <w:pPr>
              <w:suppressAutoHyphens w:val="0"/>
              <w:spacing w:after="0" w:line="276" w:lineRule="auto"/>
            </w:pPr>
            <w:r>
              <w:t>6.</w:t>
            </w:r>
          </w:p>
        </w:tc>
        <w:tc>
          <w:tcPr>
            <w:tcW w:w="2466" w:type="dxa"/>
          </w:tcPr>
          <w:p w14:paraId="3032A4FA" w14:textId="733C8BAD" w:rsidR="0027060A" w:rsidRPr="00164A80" w:rsidRDefault="0027060A" w:rsidP="0027060A">
            <w:pPr>
              <w:suppressAutoHyphens w:val="0"/>
              <w:spacing w:after="0" w:line="276" w:lineRule="auto"/>
            </w:pPr>
            <w:r w:rsidRPr="00164A80">
              <w:rPr>
                <w:noProof/>
              </w:rPr>
              <w:drawing>
                <wp:inline distT="0" distB="0" distL="0" distR="0" wp14:anchorId="74C76215" wp14:editId="200AB1BF">
                  <wp:extent cx="1348740" cy="1298458"/>
                  <wp:effectExtent l="0" t="0" r="3810" b="0"/>
                  <wp:docPr id="1630554876" name="Picture 1" descr="Sector with radius 8 metres and angle of 12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6682921" name="Picture 1" descr="Sector with radius 8 metres and angle of 120 degrees."/>
                          <pic:cNvPicPr/>
                        </pic:nvPicPr>
                        <pic:blipFill>
                          <a:blip r:embed="rId23"/>
                          <a:stretch>
                            <a:fillRect/>
                          </a:stretch>
                        </pic:blipFill>
                        <pic:spPr>
                          <a:xfrm>
                            <a:off x="0" y="0"/>
                            <a:ext cx="1360376" cy="1309660"/>
                          </a:xfrm>
                          <a:prstGeom prst="rect">
                            <a:avLst/>
                          </a:prstGeom>
                        </pic:spPr>
                      </pic:pic>
                    </a:graphicData>
                  </a:graphic>
                </wp:inline>
              </w:drawing>
            </w:r>
          </w:p>
        </w:tc>
        <w:tc>
          <w:tcPr>
            <w:tcW w:w="1697" w:type="dxa"/>
          </w:tcPr>
          <w:p w14:paraId="200FBFE2" w14:textId="77777777" w:rsidR="00B847C3" w:rsidRPr="00B83D6F" w:rsidRDefault="00B847C3" w:rsidP="00C5076E">
            <w:pPr>
              <w:suppressAutoHyphens w:val="0"/>
              <w:spacing w:after="0" w:line="276" w:lineRule="auto"/>
            </w:pPr>
          </w:p>
        </w:tc>
      </w:tr>
      <w:tr w:rsidR="00F4593C" w14:paraId="052C5DE0" w14:textId="66A6B9A0" w:rsidTr="0027060A">
        <w:tc>
          <w:tcPr>
            <w:tcW w:w="547" w:type="dxa"/>
          </w:tcPr>
          <w:p w14:paraId="3B76930C" w14:textId="31D87E82" w:rsidR="00B847C3" w:rsidRDefault="00B847C3">
            <w:pPr>
              <w:suppressAutoHyphens w:val="0"/>
              <w:spacing w:after="0" w:line="276" w:lineRule="auto"/>
            </w:pPr>
            <w:r>
              <w:t>2.</w:t>
            </w:r>
          </w:p>
        </w:tc>
        <w:tc>
          <w:tcPr>
            <w:tcW w:w="2475" w:type="dxa"/>
          </w:tcPr>
          <w:p w14:paraId="79DB8F52" w14:textId="140D1196" w:rsidR="0027060A" w:rsidRPr="00BB3293" w:rsidRDefault="0027060A" w:rsidP="0027060A">
            <w:pPr>
              <w:suppressAutoHyphens w:val="0"/>
              <w:spacing w:after="0" w:line="276" w:lineRule="auto"/>
            </w:pPr>
            <w:r w:rsidRPr="00BB3293">
              <w:rPr>
                <w:noProof/>
              </w:rPr>
              <w:drawing>
                <wp:inline distT="0" distB="0" distL="0" distR="0" wp14:anchorId="5468689B" wp14:editId="4F9797E6">
                  <wp:extent cx="1356360" cy="1314718"/>
                  <wp:effectExtent l="0" t="0" r="0" b="0"/>
                  <wp:docPr id="358310497" name="Picture 1" descr="Circle with diameter 8 met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310497" name="Picture 1" descr="Circle with diameter 8 metres."/>
                          <pic:cNvPicPr/>
                        </pic:nvPicPr>
                        <pic:blipFill>
                          <a:blip r:embed="rId24"/>
                          <a:stretch>
                            <a:fillRect/>
                          </a:stretch>
                        </pic:blipFill>
                        <pic:spPr>
                          <a:xfrm>
                            <a:off x="0" y="0"/>
                            <a:ext cx="1361798" cy="1319989"/>
                          </a:xfrm>
                          <a:prstGeom prst="rect">
                            <a:avLst/>
                          </a:prstGeom>
                        </pic:spPr>
                      </pic:pic>
                    </a:graphicData>
                  </a:graphic>
                </wp:inline>
              </w:drawing>
            </w:r>
          </w:p>
        </w:tc>
        <w:tc>
          <w:tcPr>
            <w:tcW w:w="1563" w:type="dxa"/>
          </w:tcPr>
          <w:p w14:paraId="0A7AE9EB" w14:textId="77777777" w:rsidR="00B847C3" w:rsidRPr="00D26C13" w:rsidRDefault="00B847C3">
            <w:pPr>
              <w:suppressAutoHyphens w:val="0"/>
              <w:spacing w:after="0" w:line="276" w:lineRule="auto"/>
            </w:pPr>
          </w:p>
        </w:tc>
        <w:tc>
          <w:tcPr>
            <w:tcW w:w="557" w:type="dxa"/>
          </w:tcPr>
          <w:p w14:paraId="19527641" w14:textId="2F019378" w:rsidR="00B847C3" w:rsidRPr="00D26C13" w:rsidRDefault="00B847C3">
            <w:pPr>
              <w:suppressAutoHyphens w:val="0"/>
              <w:spacing w:after="0" w:line="276" w:lineRule="auto"/>
            </w:pPr>
            <w:r>
              <w:t>7.</w:t>
            </w:r>
          </w:p>
        </w:tc>
        <w:tc>
          <w:tcPr>
            <w:tcW w:w="2466" w:type="dxa"/>
          </w:tcPr>
          <w:p w14:paraId="7309D65D" w14:textId="58D4AD2A" w:rsidR="0027060A" w:rsidRPr="00F4593C" w:rsidRDefault="00ED5D41" w:rsidP="0027060A">
            <w:pPr>
              <w:suppressAutoHyphens w:val="0"/>
              <w:spacing w:after="0" w:line="276" w:lineRule="auto"/>
              <w:rPr>
                <w:noProof/>
              </w:rPr>
            </w:pPr>
            <w:r>
              <w:rPr>
                <w:noProof/>
              </w:rPr>
              <w:drawing>
                <wp:inline distT="0" distB="0" distL="0" distR="0" wp14:anchorId="7924168D" wp14:editId="720407D6">
                  <wp:extent cx="1307947" cy="1317600"/>
                  <wp:effectExtent l="0" t="0" r="635" b="3810"/>
                  <wp:docPr id="1141954049" name="Picture 3" descr="Sector with radius 8 metres and angle of 165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1954049" name="Picture 3" descr="Sector with radius 8 metres and angle of 165 degrees."/>
                          <pic:cNvPicPr/>
                        </pic:nvPicPr>
                        <pic:blipFill>
                          <a:blip r:embed="rId25">
                            <a:extLst>
                              <a:ext uri="{28A0092B-C50C-407E-A947-70E740481C1C}">
                                <a14:useLocalDpi xmlns:a14="http://schemas.microsoft.com/office/drawing/2010/main" val="0"/>
                              </a:ext>
                            </a:extLst>
                          </a:blip>
                          <a:stretch>
                            <a:fillRect/>
                          </a:stretch>
                        </pic:blipFill>
                        <pic:spPr>
                          <a:xfrm>
                            <a:off x="0" y="0"/>
                            <a:ext cx="1307947" cy="1317600"/>
                          </a:xfrm>
                          <a:prstGeom prst="rect">
                            <a:avLst/>
                          </a:prstGeom>
                        </pic:spPr>
                      </pic:pic>
                    </a:graphicData>
                  </a:graphic>
                </wp:inline>
              </w:drawing>
            </w:r>
          </w:p>
        </w:tc>
        <w:tc>
          <w:tcPr>
            <w:tcW w:w="1697" w:type="dxa"/>
          </w:tcPr>
          <w:p w14:paraId="252C2B6F" w14:textId="77777777" w:rsidR="00B847C3" w:rsidRPr="00D26C13" w:rsidRDefault="00B847C3">
            <w:pPr>
              <w:suppressAutoHyphens w:val="0"/>
              <w:spacing w:after="0" w:line="276" w:lineRule="auto"/>
            </w:pPr>
          </w:p>
        </w:tc>
      </w:tr>
      <w:tr w:rsidR="00F4593C" w14:paraId="46F355C8" w14:textId="5BBF7DB2" w:rsidTr="0027060A">
        <w:tc>
          <w:tcPr>
            <w:tcW w:w="547" w:type="dxa"/>
          </w:tcPr>
          <w:p w14:paraId="1219FE45" w14:textId="392012DF" w:rsidR="00B847C3" w:rsidRDefault="00B847C3">
            <w:pPr>
              <w:suppressAutoHyphens w:val="0"/>
              <w:spacing w:after="0" w:line="276" w:lineRule="auto"/>
            </w:pPr>
            <w:r>
              <w:t>3.</w:t>
            </w:r>
          </w:p>
        </w:tc>
        <w:tc>
          <w:tcPr>
            <w:tcW w:w="2475" w:type="dxa"/>
          </w:tcPr>
          <w:p w14:paraId="1924F8B7" w14:textId="440459B1" w:rsidR="0027060A" w:rsidRPr="00340562" w:rsidRDefault="0027060A" w:rsidP="0027060A">
            <w:pPr>
              <w:suppressAutoHyphens w:val="0"/>
              <w:spacing w:after="0" w:line="276" w:lineRule="auto"/>
              <w:rPr>
                <w:noProof/>
              </w:rPr>
            </w:pPr>
            <w:r w:rsidRPr="00340562">
              <w:rPr>
                <w:noProof/>
              </w:rPr>
              <w:drawing>
                <wp:inline distT="0" distB="0" distL="0" distR="0" wp14:anchorId="75F1C758" wp14:editId="57797853">
                  <wp:extent cx="1417320" cy="1380104"/>
                  <wp:effectExtent l="0" t="0" r="0" b="0"/>
                  <wp:docPr id="656405435" name="Picture 1" descr="Sector with radius 8 metres and angle of 9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395614" name="Picture 1" descr="Sector with radius 8 metres and angle of 90 degrees."/>
                          <pic:cNvPicPr/>
                        </pic:nvPicPr>
                        <pic:blipFill>
                          <a:blip r:embed="rId26"/>
                          <a:stretch>
                            <a:fillRect/>
                          </a:stretch>
                        </pic:blipFill>
                        <pic:spPr>
                          <a:xfrm>
                            <a:off x="0" y="0"/>
                            <a:ext cx="1431112" cy="1393533"/>
                          </a:xfrm>
                          <a:prstGeom prst="rect">
                            <a:avLst/>
                          </a:prstGeom>
                        </pic:spPr>
                      </pic:pic>
                    </a:graphicData>
                  </a:graphic>
                </wp:inline>
              </w:drawing>
            </w:r>
          </w:p>
        </w:tc>
        <w:tc>
          <w:tcPr>
            <w:tcW w:w="1563" w:type="dxa"/>
          </w:tcPr>
          <w:p w14:paraId="537C1D5D" w14:textId="77777777" w:rsidR="00B847C3" w:rsidRPr="0022613F" w:rsidRDefault="00B847C3">
            <w:pPr>
              <w:suppressAutoHyphens w:val="0"/>
              <w:spacing w:after="0" w:line="276" w:lineRule="auto"/>
            </w:pPr>
          </w:p>
        </w:tc>
        <w:tc>
          <w:tcPr>
            <w:tcW w:w="557" w:type="dxa"/>
          </w:tcPr>
          <w:p w14:paraId="261184BB" w14:textId="4351326F" w:rsidR="00B847C3" w:rsidRPr="0022613F" w:rsidRDefault="00B847C3">
            <w:pPr>
              <w:suppressAutoHyphens w:val="0"/>
              <w:spacing w:after="0" w:line="276" w:lineRule="auto"/>
            </w:pPr>
            <w:r>
              <w:t>8.</w:t>
            </w:r>
          </w:p>
        </w:tc>
        <w:tc>
          <w:tcPr>
            <w:tcW w:w="2466" w:type="dxa"/>
          </w:tcPr>
          <w:p w14:paraId="63423026" w14:textId="1E97C56D" w:rsidR="0027060A" w:rsidRPr="000C2B7D" w:rsidRDefault="0027060A" w:rsidP="0027060A">
            <w:pPr>
              <w:suppressAutoHyphens w:val="0"/>
              <w:spacing w:after="0" w:line="276" w:lineRule="auto"/>
            </w:pPr>
            <w:r w:rsidRPr="000C2B7D">
              <w:rPr>
                <w:noProof/>
              </w:rPr>
              <w:drawing>
                <wp:inline distT="0" distB="0" distL="0" distR="0" wp14:anchorId="3F7DAE28" wp14:editId="538EF9EA">
                  <wp:extent cx="1349114" cy="1310484"/>
                  <wp:effectExtent l="0" t="0" r="3810" b="4445"/>
                  <wp:docPr id="195023113" name="Picture 1" descr="Sector with radius 8 metres and an external centre angle of 12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30534" name="Picture 1" descr="Sector with radius 8 metres and an external centre angle of 120 degrees."/>
                          <pic:cNvPicPr/>
                        </pic:nvPicPr>
                        <pic:blipFill>
                          <a:blip r:embed="rId27"/>
                          <a:stretch>
                            <a:fillRect/>
                          </a:stretch>
                        </pic:blipFill>
                        <pic:spPr>
                          <a:xfrm>
                            <a:off x="0" y="0"/>
                            <a:ext cx="1355138" cy="1316335"/>
                          </a:xfrm>
                          <a:prstGeom prst="rect">
                            <a:avLst/>
                          </a:prstGeom>
                        </pic:spPr>
                      </pic:pic>
                    </a:graphicData>
                  </a:graphic>
                </wp:inline>
              </w:drawing>
            </w:r>
          </w:p>
        </w:tc>
        <w:tc>
          <w:tcPr>
            <w:tcW w:w="1697" w:type="dxa"/>
          </w:tcPr>
          <w:p w14:paraId="5C45FF16" w14:textId="77777777" w:rsidR="00B847C3" w:rsidRPr="0022613F" w:rsidRDefault="00B847C3">
            <w:pPr>
              <w:suppressAutoHyphens w:val="0"/>
              <w:spacing w:after="0" w:line="276" w:lineRule="auto"/>
            </w:pPr>
          </w:p>
        </w:tc>
      </w:tr>
      <w:tr w:rsidR="00F4593C" w14:paraId="32BC834A" w14:textId="67FBDB4B" w:rsidTr="0027060A">
        <w:tc>
          <w:tcPr>
            <w:tcW w:w="547" w:type="dxa"/>
          </w:tcPr>
          <w:p w14:paraId="002EA6B0" w14:textId="4C13EF52" w:rsidR="00B847C3" w:rsidRDefault="00B847C3">
            <w:pPr>
              <w:suppressAutoHyphens w:val="0"/>
              <w:spacing w:after="0" w:line="276" w:lineRule="auto"/>
            </w:pPr>
            <w:r>
              <w:t>4.</w:t>
            </w:r>
          </w:p>
        </w:tc>
        <w:tc>
          <w:tcPr>
            <w:tcW w:w="2475" w:type="dxa"/>
          </w:tcPr>
          <w:p w14:paraId="0DE15561" w14:textId="6A09DDA5" w:rsidR="0027060A" w:rsidRPr="00655BBC" w:rsidRDefault="0027060A" w:rsidP="0027060A">
            <w:pPr>
              <w:suppressAutoHyphens w:val="0"/>
              <w:spacing w:after="0" w:line="276" w:lineRule="auto"/>
            </w:pPr>
            <w:r w:rsidRPr="00655BBC">
              <w:rPr>
                <w:noProof/>
              </w:rPr>
              <w:drawing>
                <wp:inline distT="0" distB="0" distL="0" distR="0" wp14:anchorId="1788E673" wp14:editId="0690537E">
                  <wp:extent cx="1434903" cy="1394086"/>
                  <wp:effectExtent l="0" t="0" r="0" b="0"/>
                  <wp:docPr id="1351968794" name="Picture 1" descr="Sector with radius 8 metres and an external centre angle of 9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1968794" name="Picture 1" descr="Sector with radius 8 metres and an external centre angle of 90 degrees."/>
                          <pic:cNvPicPr/>
                        </pic:nvPicPr>
                        <pic:blipFill>
                          <a:blip r:embed="rId28"/>
                          <a:stretch>
                            <a:fillRect/>
                          </a:stretch>
                        </pic:blipFill>
                        <pic:spPr>
                          <a:xfrm>
                            <a:off x="0" y="0"/>
                            <a:ext cx="1442632" cy="1401595"/>
                          </a:xfrm>
                          <a:prstGeom prst="rect">
                            <a:avLst/>
                          </a:prstGeom>
                        </pic:spPr>
                      </pic:pic>
                    </a:graphicData>
                  </a:graphic>
                </wp:inline>
              </w:drawing>
            </w:r>
          </w:p>
        </w:tc>
        <w:tc>
          <w:tcPr>
            <w:tcW w:w="1563" w:type="dxa"/>
          </w:tcPr>
          <w:p w14:paraId="6E14B448" w14:textId="77777777" w:rsidR="00B847C3" w:rsidRPr="00BA5DC1" w:rsidRDefault="00B847C3">
            <w:pPr>
              <w:suppressAutoHyphens w:val="0"/>
              <w:spacing w:after="0" w:line="276" w:lineRule="auto"/>
            </w:pPr>
          </w:p>
        </w:tc>
        <w:tc>
          <w:tcPr>
            <w:tcW w:w="557" w:type="dxa"/>
          </w:tcPr>
          <w:p w14:paraId="7650AD23" w14:textId="6F2EF2B0" w:rsidR="00B847C3" w:rsidRPr="00BA5DC1" w:rsidRDefault="00B847C3">
            <w:pPr>
              <w:suppressAutoHyphens w:val="0"/>
              <w:spacing w:after="0" w:line="276" w:lineRule="auto"/>
            </w:pPr>
            <w:r>
              <w:t>9.</w:t>
            </w:r>
          </w:p>
        </w:tc>
        <w:tc>
          <w:tcPr>
            <w:tcW w:w="2466" w:type="dxa"/>
          </w:tcPr>
          <w:p w14:paraId="68E49D90" w14:textId="2F16677E" w:rsidR="0027060A" w:rsidRPr="002B39FC" w:rsidRDefault="0027060A" w:rsidP="0027060A">
            <w:pPr>
              <w:suppressAutoHyphens w:val="0"/>
              <w:spacing w:after="0" w:line="276" w:lineRule="auto"/>
            </w:pPr>
            <w:r w:rsidRPr="002B39FC">
              <w:rPr>
                <w:noProof/>
              </w:rPr>
              <w:drawing>
                <wp:inline distT="0" distB="0" distL="0" distR="0" wp14:anchorId="098D0C51" wp14:editId="031E341B">
                  <wp:extent cx="1289154" cy="1252239"/>
                  <wp:effectExtent l="0" t="0" r="6350" b="5080"/>
                  <wp:docPr id="43904522" name="Picture 1" descr="Sector with radius 8 metres and an external centre angle of 10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3956544" name="Picture 1" descr="Sector with radius 8 metres and an external centre angle of 100 degrees."/>
                          <pic:cNvPicPr/>
                        </pic:nvPicPr>
                        <pic:blipFill>
                          <a:blip r:embed="rId29"/>
                          <a:stretch>
                            <a:fillRect/>
                          </a:stretch>
                        </pic:blipFill>
                        <pic:spPr>
                          <a:xfrm>
                            <a:off x="0" y="0"/>
                            <a:ext cx="1300601" cy="1263358"/>
                          </a:xfrm>
                          <a:prstGeom prst="rect">
                            <a:avLst/>
                          </a:prstGeom>
                        </pic:spPr>
                      </pic:pic>
                    </a:graphicData>
                  </a:graphic>
                </wp:inline>
              </w:drawing>
            </w:r>
          </w:p>
        </w:tc>
        <w:tc>
          <w:tcPr>
            <w:tcW w:w="1697" w:type="dxa"/>
          </w:tcPr>
          <w:p w14:paraId="4418BAC4" w14:textId="77777777" w:rsidR="00B847C3" w:rsidRPr="00BA5DC1" w:rsidRDefault="00B847C3">
            <w:pPr>
              <w:suppressAutoHyphens w:val="0"/>
              <w:spacing w:after="0" w:line="276" w:lineRule="auto"/>
            </w:pPr>
          </w:p>
        </w:tc>
      </w:tr>
      <w:tr w:rsidR="00F4593C" w14:paraId="50AB3D14" w14:textId="66D221FE" w:rsidTr="0027060A">
        <w:tc>
          <w:tcPr>
            <w:tcW w:w="547" w:type="dxa"/>
          </w:tcPr>
          <w:p w14:paraId="050570C7" w14:textId="7064A93F" w:rsidR="00B847C3" w:rsidRDefault="00B847C3">
            <w:pPr>
              <w:suppressAutoHyphens w:val="0"/>
              <w:spacing w:after="0" w:line="276" w:lineRule="auto"/>
            </w:pPr>
            <w:r>
              <w:t>5.</w:t>
            </w:r>
          </w:p>
        </w:tc>
        <w:tc>
          <w:tcPr>
            <w:tcW w:w="2475" w:type="dxa"/>
          </w:tcPr>
          <w:p w14:paraId="21E1F32E" w14:textId="0DFCE9CE" w:rsidR="0027060A" w:rsidRPr="00483DB9" w:rsidRDefault="0027060A" w:rsidP="0027060A">
            <w:pPr>
              <w:suppressAutoHyphens w:val="0"/>
              <w:spacing w:after="0" w:line="276" w:lineRule="auto"/>
            </w:pPr>
            <w:r w:rsidRPr="00483DB9">
              <w:rPr>
                <w:noProof/>
              </w:rPr>
              <w:drawing>
                <wp:inline distT="0" distB="0" distL="0" distR="0" wp14:anchorId="3AA235D0" wp14:editId="7BF74C51">
                  <wp:extent cx="1409506" cy="1356610"/>
                  <wp:effectExtent l="0" t="0" r="635" b="0"/>
                  <wp:docPr id="265411328" name="Picture 1" descr="Sector with radius 8 metres and angle of 6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1413615" name="Picture 1" descr="Sector with radius 8 metres and angle of 60 degrees."/>
                          <pic:cNvPicPr/>
                        </pic:nvPicPr>
                        <pic:blipFill>
                          <a:blip r:embed="rId30"/>
                          <a:stretch>
                            <a:fillRect/>
                          </a:stretch>
                        </pic:blipFill>
                        <pic:spPr>
                          <a:xfrm>
                            <a:off x="0" y="0"/>
                            <a:ext cx="1414803" cy="1361708"/>
                          </a:xfrm>
                          <a:prstGeom prst="rect">
                            <a:avLst/>
                          </a:prstGeom>
                        </pic:spPr>
                      </pic:pic>
                    </a:graphicData>
                  </a:graphic>
                </wp:inline>
              </w:drawing>
            </w:r>
          </w:p>
        </w:tc>
        <w:tc>
          <w:tcPr>
            <w:tcW w:w="1563" w:type="dxa"/>
          </w:tcPr>
          <w:p w14:paraId="3DF18F3E" w14:textId="77777777" w:rsidR="00B847C3" w:rsidRPr="00596E60" w:rsidRDefault="00B847C3">
            <w:pPr>
              <w:suppressAutoHyphens w:val="0"/>
              <w:spacing w:after="0" w:line="276" w:lineRule="auto"/>
            </w:pPr>
          </w:p>
        </w:tc>
        <w:tc>
          <w:tcPr>
            <w:tcW w:w="557" w:type="dxa"/>
          </w:tcPr>
          <w:p w14:paraId="179ED574" w14:textId="0BCF42CC" w:rsidR="00B847C3" w:rsidRPr="00596E60" w:rsidRDefault="00B847C3">
            <w:pPr>
              <w:suppressAutoHyphens w:val="0"/>
              <w:spacing w:after="0" w:line="276" w:lineRule="auto"/>
            </w:pPr>
            <w:r>
              <w:t>10.</w:t>
            </w:r>
          </w:p>
        </w:tc>
        <w:tc>
          <w:tcPr>
            <w:tcW w:w="2466" w:type="dxa"/>
          </w:tcPr>
          <w:p w14:paraId="24DDC6A1" w14:textId="38C19785" w:rsidR="0027060A" w:rsidRPr="00586751" w:rsidRDefault="0027060A" w:rsidP="0027060A">
            <w:pPr>
              <w:suppressAutoHyphens w:val="0"/>
              <w:spacing w:after="0" w:line="276" w:lineRule="auto"/>
            </w:pPr>
            <w:r w:rsidRPr="00586751">
              <w:rPr>
                <w:noProof/>
              </w:rPr>
              <w:drawing>
                <wp:inline distT="0" distB="0" distL="0" distR="0" wp14:anchorId="75DEAD7F" wp14:editId="7AB2CC5B">
                  <wp:extent cx="1348740" cy="1313089"/>
                  <wp:effectExtent l="0" t="0" r="3810" b="1905"/>
                  <wp:docPr id="559764559" name="Picture 1" descr="Sector with radius 8 metres and an external centre angle of 6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50557" name="Picture 1" descr="Sector with radius 8 metres and an external centre angle of 60 degrees."/>
                          <pic:cNvPicPr/>
                        </pic:nvPicPr>
                        <pic:blipFill>
                          <a:blip r:embed="rId31"/>
                          <a:stretch>
                            <a:fillRect/>
                          </a:stretch>
                        </pic:blipFill>
                        <pic:spPr>
                          <a:xfrm>
                            <a:off x="0" y="0"/>
                            <a:ext cx="1354181" cy="1318386"/>
                          </a:xfrm>
                          <a:prstGeom prst="rect">
                            <a:avLst/>
                          </a:prstGeom>
                        </pic:spPr>
                      </pic:pic>
                    </a:graphicData>
                  </a:graphic>
                </wp:inline>
              </w:drawing>
            </w:r>
          </w:p>
        </w:tc>
        <w:tc>
          <w:tcPr>
            <w:tcW w:w="1697" w:type="dxa"/>
          </w:tcPr>
          <w:p w14:paraId="266EF281" w14:textId="77777777" w:rsidR="00B847C3" w:rsidRPr="00596E60" w:rsidRDefault="00B847C3">
            <w:pPr>
              <w:suppressAutoHyphens w:val="0"/>
              <w:spacing w:after="0" w:line="276" w:lineRule="auto"/>
            </w:pPr>
          </w:p>
        </w:tc>
      </w:tr>
    </w:tbl>
    <w:p w14:paraId="4F0CFBEB" w14:textId="53B74659" w:rsidR="00454D6B" w:rsidRDefault="00454D6B">
      <w:pPr>
        <w:suppressAutoHyphens w:val="0"/>
        <w:spacing w:after="0" w:line="276" w:lineRule="auto"/>
      </w:pPr>
      <w:r>
        <w:br w:type="page"/>
      </w:r>
    </w:p>
    <w:p w14:paraId="69EDBB80" w14:textId="0A421A74" w:rsidR="006E7694" w:rsidRDefault="00454D6B" w:rsidP="006E7694">
      <w:pPr>
        <w:pStyle w:val="Heading2"/>
        <w:rPr>
          <w:rStyle w:val="Heading2Char"/>
        </w:rPr>
      </w:pPr>
      <w:bookmarkStart w:id="3" w:name="_Appendix_C"/>
      <w:bookmarkEnd w:id="3"/>
      <w:r>
        <w:t xml:space="preserve">Appendix </w:t>
      </w:r>
      <w:r w:rsidR="000F4667">
        <w:t>C</w:t>
      </w:r>
    </w:p>
    <w:p w14:paraId="4518562C" w14:textId="27F5C423" w:rsidR="00D23A1F" w:rsidRDefault="006E7694" w:rsidP="00F93554">
      <w:pPr>
        <w:pStyle w:val="Heading3"/>
      </w:pPr>
      <w:r>
        <w:t>Florence Nightingale chart</w:t>
      </w:r>
    </w:p>
    <w:p w14:paraId="4AF50ADE" w14:textId="0465E24A" w:rsidR="00090DB0" w:rsidRDefault="007B6189">
      <w:pPr>
        <w:suppressAutoHyphens w:val="0"/>
        <w:spacing w:after="0" w:line="276" w:lineRule="auto"/>
      </w:pPr>
      <w:r>
        <w:t>This is a graph showing the monthly rainfall in Cootamundra in 2023.</w:t>
      </w:r>
    </w:p>
    <w:p w14:paraId="0A0A64E2" w14:textId="2915E853" w:rsidR="00090DB0" w:rsidRDefault="007B6189" w:rsidP="00042E66">
      <w:pPr>
        <w:suppressAutoHyphens w:val="0"/>
        <w:spacing w:after="0" w:line="276" w:lineRule="auto"/>
        <w:jc w:val="center"/>
      </w:pPr>
      <w:r w:rsidRPr="007B6189">
        <w:rPr>
          <w:noProof/>
        </w:rPr>
        <w:drawing>
          <wp:inline distT="0" distB="0" distL="0" distR="0" wp14:anchorId="487E9404" wp14:editId="0F13F4DD">
            <wp:extent cx="4281054" cy="3510190"/>
            <wp:effectExtent l="0" t="0" r="5715" b="0"/>
            <wp:docPr id="1572844340" name="Picture 1" descr="Coxcomb graph or Nightingale rose chart showing rainfall over the months of a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2844340" name="Picture 1" descr="Coxcomb graph or Nightingale rose chart showing rainfall over the months of a year."/>
                    <pic:cNvPicPr/>
                  </pic:nvPicPr>
                  <pic:blipFill>
                    <a:blip r:embed="rId32"/>
                    <a:stretch>
                      <a:fillRect/>
                    </a:stretch>
                  </pic:blipFill>
                  <pic:spPr>
                    <a:xfrm>
                      <a:off x="0" y="0"/>
                      <a:ext cx="4306073" cy="3530704"/>
                    </a:xfrm>
                    <a:prstGeom prst="rect">
                      <a:avLst/>
                    </a:prstGeom>
                  </pic:spPr>
                </pic:pic>
              </a:graphicData>
            </a:graphic>
          </wp:inline>
        </w:drawing>
      </w:r>
    </w:p>
    <w:p w14:paraId="18F104CB" w14:textId="7CB5335B" w:rsidR="00B31BC3" w:rsidRDefault="00090DB0" w:rsidP="000F6630">
      <w:r>
        <w:t xml:space="preserve">Complete the table </w:t>
      </w:r>
      <w:r w:rsidR="003A65E8">
        <w:t xml:space="preserve">by </w:t>
      </w:r>
      <w:r w:rsidR="00D35AC8">
        <w:t>finding the area</w:t>
      </w:r>
      <w:r w:rsidR="003A65E8">
        <w:t xml:space="preserve"> of each sector</w:t>
      </w:r>
      <w:r w:rsidR="00D673A5">
        <w:t>.</w:t>
      </w:r>
      <w:r w:rsidR="009F2992">
        <w:t xml:space="preserve"> The radius of each sector is the rainfall.</w:t>
      </w:r>
    </w:p>
    <w:tbl>
      <w:tblPr>
        <w:tblStyle w:val="Tableheader"/>
        <w:tblW w:w="0" w:type="auto"/>
        <w:tblLook w:val="04A0" w:firstRow="1" w:lastRow="0" w:firstColumn="1" w:lastColumn="0" w:noHBand="0" w:noVBand="1"/>
        <w:tblDescription w:val="Data about the rainfall in Cootamundra in 2023. The area column has been left blank for student completion."/>
      </w:tblPr>
      <w:tblGrid>
        <w:gridCol w:w="2405"/>
        <w:gridCol w:w="2405"/>
        <w:gridCol w:w="2406"/>
      </w:tblGrid>
      <w:tr w:rsidR="009F2992" w14:paraId="0F3508BF" w14:textId="77777777" w:rsidTr="004F683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67EF1F51" w14:textId="4D7969FD" w:rsidR="009F2992" w:rsidRDefault="009F2992">
            <w:pPr>
              <w:suppressAutoHyphens w:val="0"/>
              <w:spacing w:after="0" w:line="276" w:lineRule="auto"/>
            </w:pPr>
            <w:r>
              <w:t>Month</w:t>
            </w:r>
          </w:p>
        </w:tc>
        <w:tc>
          <w:tcPr>
            <w:tcW w:w="2405" w:type="dxa"/>
          </w:tcPr>
          <w:p w14:paraId="5B91565E" w14:textId="27235EAF" w:rsidR="009F2992" w:rsidRDefault="009F2992" w:rsidP="001B222C">
            <w:pPr>
              <w:suppressAutoHyphens w:val="0"/>
              <w:spacing w:after="0" w:line="276" w:lineRule="auto"/>
              <w:jc w:val="both"/>
              <w:cnfStyle w:val="100000000000" w:firstRow="1" w:lastRow="0" w:firstColumn="0" w:lastColumn="0" w:oddVBand="0" w:evenVBand="0" w:oddHBand="0" w:evenHBand="0" w:firstRowFirstColumn="0" w:firstRowLastColumn="0" w:lastRowFirstColumn="0" w:lastRowLastColumn="0"/>
            </w:pPr>
            <w:r>
              <w:t>Rainfall (mm)</w:t>
            </w:r>
          </w:p>
        </w:tc>
        <w:tc>
          <w:tcPr>
            <w:tcW w:w="2406" w:type="dxa"/>
          </w:tcPr>
          <w:p w14:paraId="71AB3C39" w14:textId="6BABD73E" w:rsidR="009F2992" w:rsidRDefault="009F2992">
            <w:pPr>
              <w:suppressAutoHyphens w:val="0"/>
              <w:spacing w:after="0" w:line="276" w:lineRule="auto"/>
              <w:cnfStyle w:val="100000000000" w:firstRow="1" w:lastRow="0" w:firstColumn="0" w:lastColumn="0" w:oddVBand="0" w:evenVBand="0" w:oddHBand="0" w:evenHBand="0" w:firstRowFirstColumn="0" w:firstRowLastColumn="0" w:lastRowFirstColumn="0" w:lastRowLastColumn="0"/>
            </w:pPr>
            <w:r>
              <w:t>Area of sector</w:t>
            </w:r>
          </w:p>
        </w:tc>
      </w:tr>
      <w:tr w:rsidR="005951F8" w14:paraId="3B0799B3" w14:textId="77777777" w:rsidTr="004F683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009D5012" w14:textId="315ECFA6" w:rsidR="005951F8" w:rsidRDefault="005951F8" w:rsidP="005951F8">
            <w:pPr>
              <w:suppressAutoHyphens w:val="0"/>
              <w:spacing w:after="0" w:line="276" w:lineRule="auto"/>
            </w:pPr>
            <w:r>
              <w:t>January</w:t>
            </w:r>
          </w:p>
        </w:tc>
        <w:tc>
          <w:tcPr>
            <w:tcW w:w="2405" w:type="dxa"/>
          </w:tcPr>
          <w:p w14:paraId="2E157D5C" w14:textId="682C9D88" w:rsidR="005951F8" w:rsidRDefault="005951F8" w:rsidP="005951F8">
            <w:pPr>
              <w:suppressAutoHyphens w:val="0"/>
              <w:spacing w:after="0" w:line="276" w:lineRule="auto"/>
              <w:jc w:val="both"/>
              <w:cnfStyle w:val="000000100000" w:firstRow="0" w:lastRow="0" w:firstColumn="0" w:lastColumn="0" w:oddVBand="0" w:evenVBand="0" w:oddHBand="1" w:evenHBand="0" w:firstRowFirstColumn="0" w:firstRowLastColumn="0" w:lastRowFirstColumn="0" w:lastRowLastColumn="0"/>
            </w:pPr>
            <w:r w:rsidRPr="000D74FD">
              <w:t>30.4</w:t>
            </w:r>
          </w:p>
        </w:tc>
        <w:tc>
          <w:tcPr>
            <w:tcW w:w="2406" w:type="dxa"/>
          </w:tcPr>
          <w:p w14:paraId="0976FC75" w14:textId="2AAA24F9" w:rsidR="005951F8" w:rsidRDefault="005951F8" w:rsidP="005951F8">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w:p>
        </w:tc>
      </w:tr>
      <w:tr w:rsidR="005951F8" w14:paraId="6AAB94CE" w14:textId="77777777" w:rsidTr="004F683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2DA03458" w14:textId="4950940B" w:rsidR="005951F8" w:rsidRDefault="005951F8" w:rsidP="005951F8">
            <w:pPr>
              <w:suppressAutoHyphens w:val="0"/>
              <w:spacing w:after="0" w:line="276" w:lineRule="auto"/>
            </w:pPr>
            <w:r>
              <w:t>February</w:t>
            </w:r>
          </w:p>
        </w:tc>
        <w:tc>
          <w:tcPr>
            <w:tcW w:w="2405" w:type="dxa"/>
          </w:tcPr>
          <w:p w14:paraId="7604DAB3" w14:textId="12A467C4" w:rsidR="005951F8" w:rsidRDefault="005951F8" w:rsidP="005951F8">
            <w:pPr>
              <w:suppressAutoHyphens w:val="0"/>
              <w:spacing w:after="0" w:line="276" w:lineRule="auto"/>
              <w:jc w:val="both"/>
              <w:cnfStyle w:val="000000010000" w:firstRow="0" w:lastRow="0" w:firstColumn="0" w:lastColumn="0" w:oddVBand="0" w:evenVBand="0" w:oddHBand="0" w:evenHBand="1" w:firstRowFirstColumn="0" w:firstRowLastColumn="0" w:lastRowFirstColumn="0" w:lastRowLastColumn="0"/>
            </w:pPr>
            <w:r w:rsidRPr="000D74FD">
              <w:t>5.1</w:t>
            </w:r>
          </w:p>
        </w:tc>
        <w:tc>
          <w:tcPr>
            <w:tcW w:w="2406" w:type="dxa"/>
          </w:tcPr>
          <w:p w14:paraId="3346F0DA" w14:textId="5C593095" w:rsidR="005951F8" w:rsidRDefault="005951F8" w:rsidP="005951F8">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w:p>
        </w:tc>
      </w:tr>
      <w:tr w:rsidR="005951F8" w14:paraId="444DD551" w14:textId="77777777" w:rsidTr="004F683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5378A07D" w14:textId="2655F407" w:rsidR="005951F8" w:rsidRDefault="005951F8" w:rsidP="005951F8">
            <w:pPr>
              <w:suppressAutoHyphens w:val="0"/>
              <w:spacing w:after="0" w:line="276" w:lineRule="auto"/>
            </w:pPr>
            <w:r>
              <w:t>March</w:t>
            </w:r>
          </w:p>
        </w:tc>
        <w:tc>
          <w:tcPr>
            <w:tcW w:w="2405" w:type="dxa"/>
          </w:tcPr>
          <w:p w14:paraId="55B1CCB3" w14:textId="482D7942" w:rsidR="005951F8" w:rsidRDefault="005951F8" w:rsidP="005951F8">
            <w:pPr>
              <w:suppressAutoHyphens w:val="0"/>
              <w:spacing w:after="0" w:line="276" w:lineRule="auto"/>
              <w:jc w:val="both"/>
              <w:cnfStyle w:val="000000100000" w:firstRow="0" w:lastRow="0" w:firstColumn="0" w:lastColumn="0" w:oddVBand="0" w:evenVBand="0" w:oddHBand="1" w:evenHBand="0" w:firstRowFirstColumn="0" w:firstRowLastColumn="0" w:lastRowFirstColumn="0" w:lastRowLastColumn="0"/>
            </w:pPr>
            <w:r w:rsidRPr="000D74FD">
              <w:t>136</w:t>
            </w:r>
          </w:p>
        </w:tc>
        <w:tc>
          <w:tcPr>
            <w:tcW w:w="2406" w:type="dxa"/>
          </w:tcPr>
          <w:p w14:paraId="2106E172" w14:textId="64A9B2F2" w:rsidR="005951F8" w:rsidRDefault="005951F8" w:rsidP="005951F8">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w:p>
        </w:tc>
      </w:tr>
      <w:tr w:rsidR="005951F8" w14:paraId="3ED72249" w14:textId="77777777" w:rsidTr="004F683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78FD5A71" w14:textId="1BD5FF80" w:rsidR="005951F8" w:rsidRDefault="005951F8" w:rsidP="005951F8">
            <w:pPr>
              <w:suppressAutoHyphens w:val="0"/>
              <w:spacing w:after="0" w:line="276" w:lineRule="auto"/>
            </w:pPr>
            <w:r>
              <w:t>April</w:t>
            </w:r>
          </w:p>
        </w:tc>
        <w:tc>
          <w:tcPr>
            <w:tcW w:w="2405" w:type="dxa"/>
          </w:tcPr>
          <w:p w14:paraId="2A838EF9" w14:textId="1391B584" w:rsidR="005951F8" w:rsidRDefault="005951F8" w:rsidP="005951F8">
            <w:pPr>
              <w:suppressAutoHyphens w:val="0"/>
              <w:spacing w:after="0" w:line="276" w:lineRule="auto"/>
              <w:jc w:val="both"/>
              <w:cnfStyle w:val="000000010000" w:firstRow="0" w:lastRow="0" w:firstColumn="0" w:lastColumn="0" w:oddVBand="0" w:evenVBand="0" w:oddHBand="0" w:evenHBand="1" w:firstRowFirstColumn="0" w:firstRowLastColumn="0" w:lastRowFirstColumn="0" w:lastRowLastColumn="0"/>
            </w:pPr>
            <w:r w:rsidRPr="000D74FD">
              <w:t>64.5</w:t>
            </w:r>
          </w:p>
        </w:tc>
        <w:tc>
          <w:tcPr>
            <w:tcW w:w="2406" w:type="dxa"/>
          </w:tcPr>
          <w:p w14:paraId="1410ABEB" w14:textId="5D42E08E" w:rsidR="005951F8" w:rsidRDefault="005951F8" w:rsidP="005951F8">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w:p>
        </w:tc>
      </w:tr>
      <w:tr w:rsidR="005951F8" w14:paraId="3BFFAC8F" w14:textId="77777777" w:rsidTr="004F683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5E4B25EE" w14:textId="3FDE6442" w:rsidR="005951F8" w:rsidRDefault="005951F8" w:rsidP="005951F8">
            <w:pPr>
              <w:suppressAutoHyphens w:val="0"/>
              <w:spacing w:after="0" w:line="276" w:lineRule="auto"/>
            </w:pPr>
            <w:r>
              <w:t>May</w:t>
            </w:r>
          </w:p>
        </w:tc>
        <w:tc>
          <w:tcPr>
            <w:tcW w:w="2405" w:type="dxa"/>
          </w:tcPr>
          <w:p w14:paraId="03FB0C62" w14:textId="57ED48F1" w:rsidR="005951F8" w:rsidRDefault="005951F8" w:rsidP="005951F8">
            <w:pPr>
              <w:suppressAutoHyphens w:val="0"/>
              <w:spacing w:after="0" w:line="276" w:lineRule="auto"/>
              <w:jc w:val="both"/>
              <w:cnfStyle w:val="000000100000" w:firstRow="0" w:lastRow="0" w:firstColumn="0" w:lastColumn="0" w:oddVBand="0" w:evenVBand="0" w:oddHBand="1" w:evenHBand="0" w:firstRowFirstColumn="0" w:firstRowLastColumn="0" w:lastRowFirstColumn="0" w:lastRowLastColumn="0"/>
            </w:pPr>
            <w:r w:rsidRPr="000D74FD">
              <w:t>15.7</w:t>
            </w:r>
          </w:p>
        </w:tc>
        <w:tc>
          <w:tcPr>
            <w:tcW w:w="2406" w:type="dxa"/>
          </w:tcPr>
          <w:p w14:paraId="5116B4D0" w14:textId="69AD7DFA" w:rsidR="005951F8" w:rsidRDefault="005951F8" w:rsidP="005951F8">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w:p>
        </w:tc>
      </w:tr>
      <w:tr w:rsidR="005951F8" w14:paraId="18617B96" w14:textId="77777777" w:rsidTr="004F683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5A8BAB36" w14:textId="5BDCA31D" w:rsidR="005951F8" w:rsidRDefault="005951F8" w:rsidP="005951F8">
            <w:pPr>
              <w:suppressAutoHyphens w:val="0"/>
              <w:spacing w:after="0" w:line="276" w:lineRule="auto"/>
            </w:pPr>
            <w:r>
              <w:t>June</w:t>
            </w:r>
          </w:p>
        </w:tc>
        <w:tc>
          <w:tcPr>
            <w:tcW w:w="2405" w:type="dxa"/>
          </w:tcPr>
          <w:p w14:paraId="3B341879" w14:textId="45142409" w:rsidR="005951F8" w:rsidRDefault="005951F8" w:rsidP="005951F8">
            <w:pPr>
              <w:suppressAutoHyphens w:val="0"/>
              <w:spacing w:after="0" w:line="276" w:lineRule="auto"/>
              <w:jc w:val="both"/>
              <w:cnfStyle w:val="000000010000" w:firstRow="0" w:lastRow="0" w:firstColumn="0" w:lastColumn="0" w:oddVBand="0" w:evenVBand="0" w:oddHBand="0" w:evenHBand="1" w:firstRowFirstColumn="0" w:firstRowLastColumn="0" w:lastRowFirstColumn="0" w:lastRowLastColumn="0"/>
            </w:pPr>
            <w:r w:rsidRPr="000D74FD">
              <w:t>61.1</w:t>
            </w:r>
          </w:p>
        </w:tc>
        <w:tc>
          <w:tcPr>
            <w:tcW w:w="2406" w:type="dxa"/>
          </w:tcPr>
          <w:p w14:paraId="589BBC56" w14:textId="3FC6CA38" w:rsidR="005951F8" w:rsidRDefault="005951F8" w:rsidP="005951F8">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w:p>
        </w:tc>
      </w:tr>
      <w:tr w:rsidR="005951F8" w14:paraId="18734C44" w14:textId="77777777" w:rsidTr="004F683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6ECED5B3" w14:textId="7090A950" w:rsidR="005951F8" w:rsidRDefault="005951F8" w:rsidP="005951F8">
            <w:pPr>
              <w:suppressAutoHyphens w:val="0"/>
              <w:spacing w:after="0" w:line="276" w:lineRule="auto"/>
            </w:pPr>
            <w:r>
              <w:t>July</w:t>
            </w:r>
          </w:p>
        </w:tc>
        <w:tc>
          <w:tcPr>
            <w:tcW w:w="2405" w:type="dxa"/>
          </w:tcPr>
          <w:p w14:paraId="0FE91450" w14:textId="30B748FC" w:rsidR="005951F8" w:rsidRDefault="005951F8" w:rsidP="005951F8">
            <w:pPr>
              <w:suppressAutoHyphens w:val="0"/>
              <w:spacing w:after="0" w:line="276" w:lineRule="auto"/>
              <w:jc w:val="both"/>
              <w:cnfStyle w:val="000000100000" w:firstRow="0" w:lastRow="0" w:firstColumn="0" w:lastColumn="0" w:oddVBand="0" w:evenVBand="0" w:oddHBand="1" w:evenHBand="0" w:firstRowFirstColumn="0" w:firstRowLastColumn="0" w:lastRowFirstColumn="0" w:lastRowLastColumn="0"/>
            </w:pPr>
            <w:r w:rsidRPr="000D74FD">
              <w:t>32.7</w:t>
            </w:r>
          </w:p>
        </w:tc>
        <w:tc>
          <w:tcPr>
            <w:tcW w:w="2406" w:type="dxa"/>
          </w:tcPr>
          <w:p w14:paraId="7BBD0445" w14:textId="48489D7C" w:rsidR="005951F8" w:rsidRDefault="005951F8" w:rsidP="005951F8">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w:p>
        </w:tc>
      </w:tr>
      <w:tr w:rsidR="005951F8" w14:paraId="41C2AC94" w14:textId="77777777" w:rsidTr="004F683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1A419CE1" w14:textId="2BEEB334" w:rsidR="005951F8" w:rsidRDefault="005951F8" w:rsidP="005951F8">
            <w:pPr>
              <w:suppressAutoHyphens w:val="0"/>
              <w:spacing w:after="0" w:line="276" w:lineRule="auto"/>
            </w:pPr>
            <w:r>
              <w:t>August</w:t>
            </w:r>
          </w:p>
        </w:tc>
        <w:tc>
          <w:tcPr>
            <w:tcW w:w="2405" w:type="dxa"/>
          </w:tcPr>
          <w:p w14:paraId="622C24D9" w14:textId="0277AB9D" w:rsidR="005951F8" w:rsidRDefault="005951F8" w:rsidP="005951F8">
            <w:pPr>
              <w:suppressAutoHyphens w:val="0"/>
              <w:spacing w:after="0" w:line="276" w:lineRule="auto"/>
              <w:jc w:val="both"/>
              <w:cnfStyle w:val="000000010000" w:firstRow="0" w:lastRow="0" w:firstColumn="0" w:lastColumn="0" w:oddVBand="0" w:evenVBand="0" w:oddHBand="0" w:evenHBand="1" w:firstRowFirstColumn="0" w:firstRowLastColumn="0" w:lastRowFirstColumn="0" w:lastRowLastColumn="0"/>
            </w:pPr>
            <w:r w:rsidRPr="000D74FD">
              <w:t>44</w:t>
            </w:r>
          </w:p>
        </w:tc>
        <w:tc>
          <w:tcPr>
            <w:tcW w:w="2406" w:type="dxa"/>
          </w:tcPr>
          <w:p w14:paraId="528E931D" w14:textId="24CE8167" w:rsidR="005951F8" w:rsidRDefault="005951F8" w:rsidP="005951F8">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w:p>
        </w:tc>
      </w:tr>
      <w:tr w:rsidR="005951F8" w14:paraId="6C86255E" w14:textId="77777777" w:rsidTr="004F683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646380C1" w14:textId="4C59404C" w:rsidR="005951F8" w:rsidRDefault="005951F8" w:rsidP="005951F8">
            <w:pPr>
              <w:suppressAutoHyphens w:val="0"/>
              <w:spacing w:after="0" w:line="276" w:lineRule="auto"/>
            </w:pPr>
            <w:r>
              <w:t>September</w:t>
            </w:r>
          </w:p>
        </w:tc>
        <w:tc>
          <w:tcPr>
            <w:tcW w:w="2405" w:type="dxa"/>
          </w:tcPr>
          <w:p w14:paraId="584F67E5" w14:textId="43FF6520" w:rsidR="005951F8" w:rsidRDefault="005951F8" w:rsidP="005951F8">
            <w:pPr>
              <w:suppressAutoHyphens w:val="0"/>
              <w:spacing w:after="0" w:line="276" w:lineRule="auto"/>
              <w:jc w:val="both"/>
              <w:cnfStyle w:val="000000100000" w:firstRow="0" w:lastRow="0" w:firstColumn="0" w:lastColumn="0" w:oddVBand="0" w:evenVBand="0" w:oddHBand="1" w:evenHBand="0" w:firstRowFirstColumn="0" w:firstRowLastColumn="0" w:lastRowFirstColumn="0" w:lastRowLastColumn="0"/>
            </w:pPr>
            <w:r w:rsidRPr="000D74FD">
              <w:t>4.7</w:t>
            </w:r>
          </w:p>
        </w:tc>
        <w:tc>
          <w:tcPr>
            <w:tcW w:w="2406" w:type="dxa"/>
          </w:tcPr>
          <w:p w14:paraId="795198BA" w14:textId="214720B7" w:rsidR="005951F8" w:rsidRDefault="005951F8" w:rsidP="005951F8">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w:p>
        </w:tc>
      </w:tr>
      <w:tr w:rsidR="005951F8" w14:paraId="5ACDD567" w14:textId="77777777" w:rsidTr="004F683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715470CB" w14:textId="62424486" w:rsidR="005951F8" w:rsidRDefault="005951F8" w:rsidP="005951F8">
            <w:pPr>
              <w:suppressAutoHyphens w:val="0"/>
              <w:spacing w:after="0" w:line="276" w:lineRule="auto"/>
            </w:pPr>
            <w:r>
              <w:t>October</w:t>
            </w:r>
          </w:p>
        </w:tc>
        <w:tc>
          <w:tcPr>
            <w:tcW w:w="2405" w:type="dxa"/>
          </w:tcPr>
          <w:p w14:paraId="4F782072" w14:textId="37D75438" w:rsidR="005951F8" w:rsidRDefault="005951F8" w:rsidP="005951F8">
            <w:pPr>
              <w:suppressAutoHyphens w:val="0"/>
              <w:spacing w:after="0" w:line="276" w:lineRule="auto"/>
              <w:jc w:val="both"/>
              <w:cnfStyle w:val="000000010000" w:firstRow="0" w:lastRow="0" w:firstColumn="0" w:lastColumn="0" w:oddVBand="0" w:evenVBand="0" w:oddHBand="0" w:evenHBand="1" w:firstRowFirstColumn="0" w:firstRowLastColumn="0" w:lastRowFirstColumn="0" w:lastRowLastColumn="0"/>
            </w:pPr>
            <w:r w:rsidRPr="000D74FD">
              <w:t>39.8</w:t>
            </w:r>
          </w:p>
        </w:tc>
        <w:tc>
          <w:tcPr>
            <w:tcW w:w="2406" w:type="dxa"/>
          </w:tcPr>
          <w:p w14:paraId="4E818344" w14:textId="40BECD38" w:rsidR="005951F8" w:rsidRDefault="005951F8" w:rsidP="005951F8">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w:p>
        </w:tc>
      </w:tr>
      <w:tr w:rsidR="005951F8" w14:paraId="6579E90A" w14:textId="77777777" w:rsidTr="004F683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2580AF6E" w14:textId="07C12ADC" w:rsidR="005951F8" w:rsidRDefault="005951F8" w:rsidP="005951F8">
            <w:pPr>
              <w:suppressAutoHyphens w:val="0"/>
              <w:spacing w:after="0" w:line="276" w:lineRule="auto"/>
            </w:pPr>
            <w:r>
              <w:t>November</w:t>
            </w:r>
          </w:p>
        </w:tc>
        <w:tc>
          <w:tcPr>
            <w:tcW w:w="2405" w:type="dxa"/>
          </w:tcPr>
          <w:p w14:paraId="54D6CEB9" w14:textId="5AC6BFC9" w:rsidR="005951F8" w:rsidRDefault="005951F8" w:rsidP="005951F8">
            <w:pPr>
              <w:suppressAutoHyphens w:val="0"/>
              <w:spacing w:after="0" w:line="276" w:lineRule="auto"/>
              <w:jc w:val="both"/>
              <w:cnfStyle w:val="000000100000" w:firstRow="0" w:lastRow="0" w:firstColumn="0" w:lastColumn="0" w:oddVBand="0" w:evenVBand="0" w:oddHBand="1" w:evenHBand="0" w:firstRowFirstColumn="0" w:firstRowLastColumn="0" w:lastRowFirstColumn="0" w:lastRowLastColumn="0"/>
            </w:pPr>
            <w:r w:rsidRPr="000D74FD">
              <w:t>95.8</w:t>
            </w:r>
          </w:p>
        </w:tc>
        <w:tc>
          <w:tcPr>
            <w:tcW w:w="2406" w:type="dxa"/>
          </w:tcPr>
          <w:p w14:paraId="4FC57F26" w14:textId="72D3B4C8" w:rsidR="005951F8" w:rsidRDefault="005951F8" w:rsidP="005951F8">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w:p>
        </w:tc>
      </w:tr>
      <w:tr w:rsidR="005951F8" w14:paraId="419CC3B5" w14:textId="77777777" w:rsidTr="004F683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10EE14A7" w14:textId="2206EA9F" w:rsidR="005951F8" w:rsidRDefault="005951F8" w:rsidP="005951F8">
            <w:pPr>
              <w:suppressAutoHyphens w:val="0"/>
              <w:spacing w:after="0" w:line="276" w:lineRule="auto"/>
            </w:pPr>
            <w:r>
              <w:t>December</w:t>
            </w:r>
          </w:p>
        </w:tc>
        <w:tc>
          <w:tcPr>
            <w:tcW w:w="2405" w:type="dxa"/>
          </w:tcPr>
          <w:p w14:paraId="189B135A" w14:textId="15B85AE3" w:rsidR="005951F8" w:rsidRDefault="005951F8" w:rsidP="005951F8">
            <w:pPr>
              <w:suppressAutoHyphens w:val="0"/>
              <w:spacing w:after="0" w:line="276" w:lineRule="auto"/>
              <w:jc w:val="both"/>
              <w:cnfStyle w:val="000000010000" w:firstRow="0" w:lastRow="0" w:firstColumn="0" w:lastColumn="0" w:oddVBand="0" w:evenVBand="0" w:oddHBand="0" w:evenHBand="1" w:firstRowFirstColumn="0" w:firstRowLastColumn="0" w:lastRowFirstColumn="0" w:lastRowLastColumn="0"/>
            </w:pPr>
            <w:r w:rsidRPr="000D74FD">
              <w:t>48.7</w:t>
            </w:r>
          </w:p>
        </w:tc>
        <w:tc>
          <w:tcPr>
            <w:tcW w:w="2406" w:type="dxa"/>
          </w:tcPr>
          <w:p w14:paraId="10421E84" w14:textId="3ECB5BE3" w:rsidR="005951F8" w:rsidRDefault="005951F8" w:rsidP="005951F8">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w:p>
        </w:tc>
      </w:tr>
    </w:tbl>
    <w:p w14:paraId="2DF6E332" w14:textId="38E05A20" w:rsidR="00315E60" w:rsidRDefault="00315E60" w:rsidP="00315E60">
      <w:pPr>
        <w:pStyle w:val="Heading2"/>
        <w:rPr>
          <w:rStyle w:val="Heading2Char"/>
        </w:rPr>
      </w:pPr>
      <w:bookmarkStart w:id="4" w:name="_Appendix_D"/>
      <w:bookmarkEnd w:id="4"/>
      <w:r>
        <w:t>Appendix D</w:t>
      </w:r>
    </w:p>
    <w:p w14:paraId="7376B094" w14:textId="77777777" w:rsidR="00315E60" w:rsidRPr="00B27C56" w:rsidRDefault="00315E60" w:rsidP="00315E60">
      <w:pPr>
        <w:pStyle w:val="Heading3"/>
      </w:pPr>
      <w:bookmarkStart w:id="5" w:name="_Sector_problems"/>
      <w:bookmarkEnd w:id="5"/>
      <w:r>
        <w:t>Sector problems</w:t>
      </w:r>
    </w:p>
    <w:tbl>
      <w:tblPr>
        <w:tblStyle w:val="TableGrid"/>
        <w:tblW w:w="0" w:type="auto"/>
        <w:tblLook w:val="04A0" w:firstRow="1" w:lastRow="0" w:firstColumn="1" w:lastColumn="0" w:noHBand="0" w:noVBand="1"/>
        <w:tblDescription w:val="Table showing examples of sectors in problems."/>
      </w:tblPr>
      <w:tblGrid>
        <w:gridCol w:w="4819"/>
        <w:gridCol w:w="4799"/>
      </w:tblGrid>
      <w:tr w:rsidR="00315E60" w14:paraId="23DE38EB" w14:textId="77777777" w:rsidTr="004008B3">
        <w:trPr>
          <w:trHeight w:val="2268"/>
        </w:trPr>
        <w:tc>
          <w:tcPr>
            <w:tcW w:w="4819" w:type="dxa"/>
          </w:tcPr>
          <w:p w14:paraId="2B611F8B" w14:textId="47C433EB" w:rsidR="00315E60" w:rsidRDefault="00315E60" w:rsidP="004008B3">
            <w:pPr>
              <w:spacing w:after="0"/>
            </w:pPr>
            <w:r>
              <w:t>What is the area of this sector?</w:t>
            </w:r>
          </w:p>
          <w:p w14:paraId="4803E20D" w14:textId="76ED1ADB" w:rsidR="003D53CF" w:rsidRDefault="007520BD" w:rsidP="004008B3">
            <w:pPr>
              <w:spacing w:after="0"/>
              <w:jc w:val="center"/>
            </w:pPr>
            <w:r>
              <w:rPr>
                <w:noProof/>
              </w:rPr>
              <w:drawing>
                <wp:inline distT="0" distB="0" distL="0" distR="0" wp14:anchorId="521BA887" wp14:editId="56149BB4">
                  <wp:extent cx="2114278" cy="2053652"/>
                  <wp:effectExtent l="0" t="0" r="635" b="3810"/>
                  <wp:docPr id="1060774644" name="Picture 4" descr="Sector shown within a circle of radius 3m angle 12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0774644" name="Picture 4" descr="Sector shown within a circle of radius 3m angle 120 degrees."/>
                          <pic:cNvPicPr/>
                        </pic:nvPicPr>
                        <pic:blipFill>
                          <a:blip r:embed="rId33">
                            <a:extLst>
                              <a:ext uri="{28A0092B-C50C-407E-A947-70E740481C1C}">
                                <a14:useLocalDpi xmlns:a14="http://schemas.microsoft.com/office/drawing/2010/main" val="0"/>
                              </a:ext>
                            </a:extLst>
                          </a:blip>
                          <a:stretch>
                            <a:fillRect/>
                          </a:stretch>
                        </pic:blipFill>
                        <pic:spPr>
                          <a:xfrm>
                            <a:off x="0" y="0"/>
                            <a:ext cx="2122282" cy="2061427"/>
                          </a:xfrm>
                          <a:prstGeom prst="rect">
                            <a:avLst/>
                          </a:prstGeom>
                        </pic:spPr>
                      </pic:pic>
                    </a:graphicData>
                  </a:graphic>
                </wp:inline>
              </w:drawing>
            </w:r>
          </w:p>
        </w:tc>
        <w:tc>
          <w:tcPr>
            <w:tcW w:w="4799" w:type="dxa"/>
          </w:tcPr>
          <w:p w14:paraId="5803DC4C" w14:textId="08A0C46C" w:rsidR="00315E60" w:rsidRDefault="00315E60">
            <w:r>
              <w:t>What is the area of this sector?</w:t>
            </w:r>
          </w:p>
          <w:p w14:paraId="272725B4" w14:textId="1A9C2061" w:rsidR="003D53CF" w:rsidRDefault="00596E58" w:rsidP="00596E58">
            <w:pPr>
              <w:spacing w:after="0"/>
              <w:jc w:val="center"/>
            </w:pPr>
            <w:r>
              <w:rPr>
                <w:noProof/>
              </w:rPr>
              <w:drawing>
                <wp:inline distT="0" distB="0" distL="0" distR="0" wp14:anchorId="7292E51A" wp14:editId="638AE84D">
                  <wp:extent cx="2103986" cy="2000992"/>
                  <wp:effectExtent l="0" t="0" r="0" b="0"/>
                  <wp:docPr id="985803779" name="Picture 5" descr="Sector shown within a circle of radius 18m angle 12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5803779" name="Picture 5" descr="Sector shown within a circle of radius 18m angle 120 degrees."/>
                          <pic:cNvPicPr/>
                        </pic:nvPicPr>
                        <pic:blipFill>
                          <a:blip r:embed="rId34">
                            <a:extLst>
                              <a:ext uri="{28A0092B-C50C-407E-A947-70E740481C1C}">
                                <a14:useLocalDpi xmlns:a14="http://schemas.microsoft.com/office/drawing/2010/main" val="0"/>
                              </a:ext>
                            </a:extLst>
                          </a:blip>
                          <a:stretch>
                            <a:fillRect/>
                          </a:stretch>
                        </pic:blipFill>
                        <pic:spPr>
                          <a:xfrm>
                            <a:off x="0" y="0"/>
                            <a:ext cx="2107258" cy="2004104"/>
                          </a:xfrm>
                          <a:prstGeom prst="rect">
                            <a:avLst/>
                          </a:prstGeom>
                        </pic:spPr>
                      </pic:pic>
                    </a:graphicData>
                  </a:graphic>
                </wp:inline>
              </w:drawing>
            </w:r>
          </w:p>
        </w:tc>
      </w:tr>
      <w:tr w:rsidR="00315E60" w14:paraId="2C7AFC02" w14:textId="77777777" w:rsidTr="004008B3">
        <w:tc>
          <w:tcPr>
            <w:tcW w:w="4819" w:type="dxa"/>
            <w:tcBorders>
              <w:bottom w:val="single" w:sz="4" w:space="0" w:color="auto"/>
            </w:tcBorders>
          </w:tcPr>
          <w:p w14:paraId="1F3A50A3" w14:textId="41382DE6" w:rsidR="00315E60" w:rsidRDefault="00315E60">
            <w:r>
              <w:t xml:space="preserve">This sector has an area of </w:t>
            </w:r>
            <m:oMath>
              <m:r>
                <w:rPr>
                  <w:rFonts w:ascii="Cambria Math" w:hAnsi="Cambria Math"/>
                </w:rPr>
                <m:t xml:space="preserve">16.4934 </m:t>
              </m:r>
              <m:sSup>
                <m:sSupPr>
                  <m:ctrlPr>
                    <w:rPr>
                      <w:rFonts w:ascii="Cambria Math" w:hAnsi="Cambria Math"/>
                      <w:i/>
                    </w:rPr>
                  </m:ctrlPr>
                </m:sSupPr>
                <m:e>
                  <m:r>
                    <w:rPr>
                      <w:rFonts w:ascii="Cambria Math" w:hAnsi="Cambria Math"/>
                    </w:rPr>
                    <m:t>m</m:t>
                  </m:r>
                </m:e>
                <m:sup>
                  <m:r>
                    <w:rPr>
                      <w:rFonts w:ascii="Cambria Math" w:hAnsi="Cambria Math"/>
                    </w:rPr>
                    <m:t>2</m:t>
                  </m:r>
                </m:sup>
              </m:sSup>
            </m:oMath>
            <w:r>
              <w:t>.</w:t>
            </w:r>
            <w:r w:rsidR="007D0632">
              <w:t xml:space="preserve"> </w:t>
            </w:r>
          </w:p>
          <w:p w14:paraId="3D705A23" w14:textId="67F60653" w:rsidR="00315E60" w:rsidRDefault="00315E60" w:rsidP="00FA7CD3">
            <w:r>
              <w:t>What must the angle be?</w:t>
            </w:r>
            <w:r w:rsidR="009E4155">
              <w:rPr>
                <w:noProof/>
              </w:rPr>
              <w:drawing>
                <wp:inline distT="0" distB="0" distL="0" distR="0" wp14:anchorId="0AFBCB0B" wp14:editId="30C52612">
                  <wp:extent cx="2226039" cy="2186570"/>
                  <wp:effectExtent l="0" t="0" r="3175" b="4445"/>
                  <wp:docPr id="403580313" name="Picture 6" descr="Sector shown within a circle of radius 3m angle unknown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580313" name="Picture 6" descr="Sector shown within a circle of radius 3m angle unknown degrees."/>
                          <pic:cNvPicPr/>
                        </pic:nvPicPr>
                        <pic:blipFill>
                          <a:blip r:embed="rId35">
                            <a:extLst>
                              <a:ext uri="{28A0092B-C50C-407E-A947-70E740481C1C}">
                                <a14:useLocalDpi xmlns:a14="http://schemas.microsoft.com/office/drawing/2010/main" val="0"/>
                              </a:ext>
                            </a:extLst>
                          </a:blip>
                          <a:stretch>
                            <a:fillRect/>
                          </a:stretch>
                        </pic:blipFill>
                        <pic:spPr>
                          <a:xfrm>
                            <a:off x="0" y="0"/>
                            <a:ext cx="2236618" cy="2196961"/>
                          </a:xfrm>
                          <a:prstGeom prst="rect">
                            <a:avLst/>
                          </a:prstGeom>
                        </pic:spPr>
                      </pic:pic>
                    </a:graphicData>
                  </a:graphic>
                </wp:inline>
              </w:drawing>
            </w:r>
          </w:p>
        </w:tc>
        <w:tc>
          <w:tcPr>
            <w:tcW w:w="4799" w:type="dxa"/>
            <w:tcBorders>
              <w:bottom w:val="single" w:sz="4" w:space="0" w:color="auto"/>
            </w:tcBorders>
          </w:tcPr>
          <w:p w14:paraId="1A3EB726" w14:textId="00E86C86" w:rsidR="00315E60" w:rsidRDefault="00315E60">
            <w:r>
              <w:t xml:space="preserve">This sector has an area of </w:t>
            </w:r>
            <m:oMath>
              <m:r>
                <w:rPr>
                  <w:rFonts w:ascii="Cambria Math" w:hAnsi="Cambria Math"/>
                </w:rPr>
                <m:t xml:space="preserve">65.9734 </m:t>
              </m:r>
              <m:sSup>
                <m:sSupPr>
                  <m:ctrlPr>
                    <w:rPr>
                      <w:rFonts w:ascii="Cambria Math" w:hAnsi="Cambria Math"/>
                      <w:i/>
                    </w:rPr>
                  </m:ctrlPr>
                </m:sSupPr>
                <m:e>
                  <m:r>
                    <w:rPr>
                      <w:rFonts w:ascii="Cambria Math" w:hAnsi="Cambria Math"/>
                    </w:rPr>
                    <m:t>m</m:t>
                  </m:r>
                </m:e>
                <m:sup>
                  <m:r>
                    <w:rPr>
                      <w:rFonts w:ascii="Cambria Math" w:hAnsi="Cambria Math"/>
                    </w:rPr>
                    <m:t>2</m:t>
                  </m:r>
                </m:sup>
              </m:sSup>
            </m:oMath>
            <w:r>
              <w:t>.</w:t>
            </w:r>
          </w:p>
          <w:p w14:paraId="7304FCC0" w14:textId="77777777" w:rsidR="00315E60" w:rsidRDefault="00315E60">
            <w:r>
              <w:t>What must the radius be?</w:t>
            </w:r>
          </w:p>
          <w:p w14:paraId="21614AB0" w14:textId="5064C25E" w:rsidR="003D53CF" w:rsidRDefault="00C30637" w:rsidP="004008B3">
            <w:pPr>
              <w:spacing w:after="0"/>
              <w:jc w:val="center"/>
            </w:pPr>
            <w:r>
              <w:rPr>
                <w:noProof/>
              </w:rPr>
              <w:drawing>
                <wp:inline distT="0" distB="0" distL="0" distR="0" wp14:anchorId="70C88ECB" wp14:editId="66B876A3">
                  <wp:extent cx="2248524" cy="2160945"/>
                  <wp:effectExtent l="0" t="0" r="0" b="0"/>
                  <wp:docPr id="1147171596" name="Picture 7" descr="Sector shown within a circle of radius unknown length angle 210 degree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7171596" name="Picture 7" descr="Sector shown within a circle of radius unknown length angle 210 degrees.&#10;"/>
                          <pic:cNvPicPr/>
                        </pic:nvPicPr>
                        <pic:blipFill rotWithShape="1">
                          <a:blip r:embed="rId36">
                            <a:extLst>
                              <a:ext uri="{28A0092B-C50C-407E-A947-70E740481C1C}">
                                <a14:useLocalDpi xmlns:a14="http://schemas.microsoft.com/office/drawing/2010/main" val="0"/>
                              </a:ext>
                            </a:extLst>
                          </a:blip>
                          <a:srcRect/>
                          <a:stretch/>
                        </pic:blipFill>
                        <pic:spPr bwMode="auto">
                          <a:xfrm>
                            <a:off x="0" y="0"/>
                            <a:ext cx="2269773" cy="2181366"/>
                          </a:xfrm>
                          <a:prstGeom prst="rect">
                            <a:avLst/>
                          </a:prstGeom>
                          <a:ln>
                            <a:noFill/>
                          </a:ln>
                          <a:extLst>
                            <a:ext uri="{53640926-AAD7-44D8-BBD7-CCE9431645EC}">
                              <a14:shadowObscured xmlns:a14="http://schemas.microsoft.com/office/drawing/2010/main"/>
                            </a:ext>
                          </a:extLst>
                        </pic:spPr>
                      </pic:pic>
                    </a:graphicData>
                  </a:graphic>
                </wp:inline>
              </w:drawing>
            </w:r>
          </w:p>
        </w:tc>
      </w:tr>
    </w:tbl>
    <w:p w14:paraId="399C3FFE" w14:textId="77777777" w:rsidR="003D53CF" w:rsidRDefault="003D53CF">
      <w:r>
        <w:br w:type="page"/>
      </w:r>
    </w:p>
    <w:tbl>
      <w:tblPr>
        <w:tblStyle w:val="TableGrid"/>
        <w:tblW w:w="0" w:type="auto"/>
        <w:tblLook w:val="04A0" w:firstRow="1" w:lastRow="0" w:firstColumn="1" w:lastColumn="0" w:noHBand="0" w:noVBand="1"/>
        <w:tblDescription w:val="Table showing examples of sectors in problems."/>
      </w:tblPr>
      <w:tblGrid>
        <w:gridCol w:w="4815"/>
        <w:gridCol w:w="4807"/>
      </w:tblGrid>
      <w:tr w:rsidR="005905AE" w14:paraId="71EBA0EB" w14:textId="77777777" w:rsidTr="004008B3">
        <w:trPr>
          <w:trHeight w:val="3855"/>
        </w:trPr>
        <w:tc>
          <w:tcPr>
            <w:tcW w:w="4823" w:type="dxa"/>
            <w:tcBorders>
              <w:right w:val="nil"/>
            </w:tcBorders>
          </w:tcPr>
          <w:p w14:paraId="455FE404" w14:textId="0C3D44B7" w:rsidR="005905AE" w:rsidRDefault="00ED1F28">
            <w:r>
              <w:t xml:space="preserve">These </w:t>
            </w:r>
            <w:r w:rsidR="005E0280">
              <w:t>2</w:t>
            </w:r>
            <w:r>
              <w:t xml:space="preserve"> sectors have the same area.</w:t>
            </w:r>
          </w:p>
          <w:p w14:paraId="04D3BCD4" w14:textId="79544312" w:rsidR="00ED1F28" w:rsidRDefault="00E73860" w:rsidP="004008B3">
            <w:pPr>
              <w:spacing w:after="0"/>
              <w:jc w:val="center"/>
            </w:pPr>
            <w:r w:rsidRPr="00E73860">
              <w:rPr>
                <w:noProof/>
              </w:rPr>
              <w:drawing>
                <wp:inline distT="0" distB="0" distL="0" distR="0" wp14:anchorId="73ABD735" wp14:editId="3FF913A5">
                  <wp:extent cx="1660568" cy="1633928"/>
                  <wp:effectExtent l="0" t="0" r="0" b="4445"/>
                  <wp:docPr id="1100262549" name="Picture 1" descr="Sector shown within a circle of radius 8m angle 72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0262549" name="Picture 1" descr="Sector shown within a circle of radius 8m angle 72 degrees."/>
                          <pic:cNvPicPr/>
                        </pic:nvPicPr>
                        <pic:blipFill>
                          <a:blip r:embed="rId37"/>
                          <a:stretch>
                            <a:fillRect/>
                          </a:stretch>
                        </pic:blipFill>
                        <pic:spPr>
                          <a:xfrm>
                            <a:off x="0" y="0"/>
                            <a:ext cx="1664501" cy="1637798"/>
                          </a:xfrm>
                          <a:prstGeom prst="rect">
                            <a:avLst/>
                          </a:prstGeom>
                        </pic:spPr>
                      </pic:pic>
                    </a:graphicData>
                  </a:graphic>
                </wp:inline>
              </w:drawing>
            </w:r>
          </w:p>
        </w:tc>
        <w:tc>
          <w:tcPr>
            <w:tcW w:w="4799" w:type="dxa"/>
            <w:tcBorders>
              <w:left w:val="nil"/>
            </w:tcBorders>
          </w:tcPr>
          <w:p w14:paraId="0BD34A81" w14:textId="77777777" w:rsidR="00ED1F28" w:rsidRDefault="00ED1F28" w:rsidP="00ED1F28">
            <w:r>
              <w:t>What is the size of the smaller angle?</w:t>
            </w:r>
          </w:p>
          <w:p w14:paraId="49FFB5BB" w14:textId="322EBBE9" w:rsidR="005E6ECC" w:rsidRDefault="005A21BB" w:rsidP="004008B3">
            <w:pPr>
              <w:spacing w:after="0"/>
              <w:jc w:val="center"/>
            </w:pPr>
            <w:r w:rsidRPr="005A21BB">
              <w:rPr>
                <w:noProof/>
              </w:rPr>
              <w:drawing>
                <wp:inline distT="0" distB="0" distL="0" distR="0" wp14:anchorId="3DA44E26" wp14:editId="7CD0016F">
                  <wp:extent cx="1957721" cy="1948722"/>
                  <wp:effectExtent l="0" t="0" r="4445" b="0"/>
                  <wp:docPr id="1552788190" name="Picture 1" descr="Sector shown within a circle of radius 16m angle unknown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2788190" name="Picture 1" descr="Sector shown within a circle of radius 16m angle unknown degrees."/>
                          <pic:cNvPicPr/>
                        </pic:nvPicPr>
                        <pic:blipFill rotWithShape="1">
                          <a:blip r:embed="rId38"/>
                          <a:srcRect l="5098" t="3130" r="3525" b="6067"/>
                          <a:stretch/>
                        </pic:blipFill>
                        <pic:spPr bwMode="auto">
                          <a:xfrm>
                            <a:off x="0" y="0"/>
                            <a:ext cx="1972635" cy="1963567"/>
                          </a:xfrm>
                          <a:prstGeom prst="rect">
                            <a:avLst/>
                          </a:prstGeom>
                          <a:ln>
                            <a:noFill/>
                          </a:ln>
                          <a:extLst>
                            <a:ext uri="{53640926-AAD7-44D8-BBD7-CCE9431645EC}">
                              <a14:shadowObscured xmlns:a14="http://schemas.microsoft.com/office/drawing/2010/main"/>
                            </a:ext>
                          </a:extLst>
                        </pic:spPr>
                      </pic:pic>
                    </a:graphicData>
                  </a:graphic>
                </wp:inline>
              </w:drawing>
            </w:r>
          </w:p>
        </w:tc>
      </w:tr>
      <w:tr w:rsidR="005905AE" w14:paraId="6A3B03F5" w14:textId="77777777" w:rsidTr="004008B3">
        <w:trPr>
          <w:trHeight w:val="4309"/>
        </w:trPr>
        <w:tc>
          <w:tcPr>
            <w:tcW w:w="4823" w:type="dxa"/>
            <w:tcBorders>
              <w:right w:val="nil"/>
            </w:tcBorders>
          </w:tcPr>
          <w:p w14:paraId="39AD4F10" w14:textId="77777777" w:rsidR="00A951EB" w:rsidRDefault="00A951EB">
            <w:r>
              <w:t>Which sector area do you think is bigger?</w:t>
            </w:r>
          </w:p>
          <w:p w14:paraId="772CAFF2" w14:textId="21DA72F6" w:rsidR="005905AE" w:rsidRDefault="00A323AA" w:rsidP="004008B3">
            <w:pPr>
              <w:spacing w:after="0"/>
              <w:jc w:val="center"/>
            </w:pPr>
            <w:r w:rsidRPr="00A323AA">
              <w:rPr>
                <w:noProof/>
              </w:rPr>
              <w:drawing>
                <wp:inline distT="0" distB="0" distL="0" distR="0" wp14:anchorId="2D4FD6DC" wp14:editId="49623514">
                  <wp:extent cx="2160000" cy="2117092"/>
                  <wp:effectExtent l="0" t="0" r="0" b="0"/>
                  <wp:docPr id="1760457419" name="Picture 1" descr="Sector shown within a circle of radius 8m angle 19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0457419" name="Picture 1" descr="Sector shown within a circle of radius 8m angle 190 degrees."/>
                          <pic:cNvPicPr/>
                        </pic:nvPicPr>
                        <pic:blipFill rotWithShape="1">
                          <a:blip r:embed="rId39"/>
                          <a:srcRect l="3931" t="4065" r="3220" b="1808"/>
                          <a:stretch/>
                        </pic:blipFill>
                        <pic:spPr bwMode="auto">
                          <a:xfrm>
                            <a:off x="0" y="0"/>
                            <a:ext cx="2160000" cy="2117092"/>
                          </a:xfrm>
                          <a:prstGeom prst="rect">
                            <a:avLst/>
                          </a:prstGeom>
                          <a:ln>
                            <a:noFill/>
                          </a:ln>
                          <a:extLst>
                            <a:ext uri="{53640926-AAD7-44D8-BBD7-CCE9431645EC}">
                              <a14:shadowObscured xmlns:a14="http://schemas.microsoft.com/office/drawing/2010/main"/>
                            </a:ext>
                          </a:extLst>
                        </pic:spPr>
                      </pic:pic>
                    </a:graphicData>
                  </a:graphic>
                </wp:inline>
              </w:drawing>
            </w:r>
          </w:p>
        </w:tc>
        <w:tc>
          <w:tcPr>
            <w:tcW w:w="4799" w:type="dxa"/>
            <w:tcBorders>
              <w:left w:val="nil"/>
            </w:tcBorders>
          </w:tcPr>
          <w:p w14:paraId="39FA59BF" w14:textId="77777777" w:rsidR="00A951EB" w:rsidRDefault="00A951EB" w:rsidP="00A951EB">
            <w:r>
              <w:t>Justify your answer with calculations.</w:t>
            </w:r>
          </w:p>
          <w:p w14:paraId="0866C909" w14:textId="170BF309" w:rsidR="00A951EB" w:rsidRDefault="00F900A2" w:rsidP="00B073E0">
            <w:pPr>
              <w:spacing w:after="0"/>
              <w:jc w:val="center"/>
            </w:pPr>
            <w:r w:rsidRPr="00F900A2">
              <w:rPr>
                <w:noProof/>
              </w:rPr>
              <w:drawing>
                <wp:inline distT="0" distB="0" distL="0" distR="0" wp14:anchorId="50CF17E5" wp14:editId="4F532738">
                  <wp:extent cx="2160000" cy="2173708"/>
                  <wp:effectExtent l="0" t="0" r="0" b="0"/>
                  <wp:docPr id="1277536095" name="Picture 1" descr="Sector shown within a circle of radius 6m angle 30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7536095" name="Picture 1" descr="Sector shown within a circle of radius 6m angle 300 degrees."/>
                          <pic:cNvPicPr/>
                        </pic:nvPicPr>
                        <pic:blipFill rotWithShape="1">
                          <a:blip r:embed="rId40"/>
                          <a:srcRect l="6665" t="4077" r="5242"/>
                          <a:stretch/>
                        </pic:blipFill>
                        <pic:spPr bwMode="auto">
                          <a:xfrm>
                            <a:off x="0" y="0"/>
                            <a:ext cx="2160000" cy="2173708"/>
                          </a:xfrm>
                          <a:prstGeom prst="rect">
                            <a:avLst/>
                          </a:prstGeom>
                          <a:ln>
                            <a:noFill/>
                          </a:ln>
                          <a:extLst>
                            <a:ext uri="{53640926-AAD7-44D8-BBD7-CCE9431645EC}">
                              <a14:shadowObscured xmlns:a14="http://schemas.microsoft.com/office/drawing/2010/main"/>
                            </a:ext>
                          </a:extLst>
                        </pic:spPr>
                      </pic:pic>
                    </a:graphicData>
                  </a:graphic>
                </wp:inline>
              </w:drawing>
            </w:r>
          </w:p>
        </w:tc>
      </w:tr>
      <w:tr w:rsidR="005905AE" w14:paraId="0AABF9F0" w14:textId="77777777" w:rsidTr="00A951EB">
        <w:tc>
          <w:tcPr>
            <w:tcW w:w="4823" w:type="dxa"/>
            <w:tcBorders>
              <w:bottom w:val="single" w:sz="4" w:space="0" w:color="auto"/>
              <w:right w:val="nil"/>
            </w:tcBorders>
          </w:tcPr>
          <w:p w14:paraId="467ABF40" w14:textId="2E6349F9" w:rsidR="005905AE" w:rsidRDefault="00A951EB">
            <w:r>
              <w:t>Which sector, G or H, has the biggest area?</w:t>
            </w:r>
          </w:p>
          <w:p w14:paraId="44C52719" w14:textId="39B69320" w:rsidR="00863C6E" w:rsidRDefault="00863C6E" w:rsidP="004008B3">
            <w:pPr>
              <w:jc w:val="center"/>
            </w:pPr>
            <w:r w:rsidRPr="00863C6E">
              <w:rPr>
                <w:noProof/>
              </w:rPr>
              <w:drawing>
                <wp:inline distT="0" distB="0" distL="0" distR="0" wp14:anchorId="489A7660" wp14:editId="70645578">
                  <wp:extent cx="1349115" cy="1363468"/>
                  <wp:effectExtent l="0" t="0" r="3810" b="8255"/>
                  <wp:docPr id="324895315" name="Picture 1" descr="Sector shown within a circle of radius 6m angle 32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895315" name="Picture 1" descr="Sector shown within a circle of radius 6m angle 320 degrees."/>
                          <pic:cNvPicPr/>
                        </pic:nvPicPr>
                        <pic:blipFill>
                          <a:blip r:embed="rId41"/>
                          <a:stretch>
                            <a:fillRect/>
                          </a:stretch>
                        </pic:blipFill>
                        <pic:spPr>
                          <a:xfrm>
                            <a:off x="0" y="0"/>
                            <a:ext cx="1349115" cy="1363468"/>
                          </a:xfrm>
                          <a:prstGeom prst="rect">
                            <a:avLst/>
                          </a:prstGeom>
                        </pic:spPr>
                      </pic:pic>
                    </a:graphicData>
                  </a:graphic>
                </wp:inline>
              </w:drawing>
            </w:r>
          </w:p>
        </w:tc>
        <w:tc>
          <w:tcPr>
            <w:tcW w:w="4799" w:type="dxa"/>
            <w:tcBorders>
              <w:left w:val="nil"/>
              <w:bottom w:val="single" w:sz="4" w:space="0" w:color="auto"/>
            </w:tcBorders>
          </w:tcPr>
          <w:p w14:paraId="752FE07E" w14:textId="77777777" w:rsidR="00A951EB" w:rsidRDefault="00A951EB" w:rsidP="00A951EB">
            <w:r>
              <w:t>Explain your answer using calculations.</w:t>
            </w:r>
          </w:p>
          <w:p w14:paraId="5A79B89B" w14:textId="6301D5C2" w:rsidR="0057014D" w:rsidRDefault="0057014D" w:rsidP="004008B3">
            <w:pPr>
              <w:jc w:val="center"/>
            </w:pPr>
            <w:r w:rsidRPr="0057014D">
              <w:rPr>
                <w:noProof/>
              </w:rPr>
              <w:drawing>
                <wp:inline distT="0" distB="0" distL="0" distR="0" wp14:anchorId="15E0A4EC" wp14:editId="13790A87">
                  <wp:extent cx="2915487" cy="2923082"/>
                  <wp:effectExtent l="0" t="0" r="0" b="0"/>
                  <wp:docPr id="660513058" name="Picture 1" descr="Sector shown within a circle of radius 18m angle 4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513058" name="Picture 1" descr="Sector shown within a circle of radius 18m angle 40 degrees."/>
                          <pic:cNvPicPr/>
                        </pic:nvPicPr>
                        <pic:blipFill rotWithShape="1">
                          <a:blip r:embed="rId42"/>
                          <a:srcRect l="5071" t="3533"/>
                          <a:stretch/>
                        </pic:blipFill>
                        <pic:spPr bwMode="auto">
                          <a:xfrm>
                            <a:off x="0" y="0"/>
                            <a:ext cx="2915487" cy="2923082"/>
                          </a:xfrm>
                          <a:prstGeom prst="rect">
                            <a:avLst/>
                          </a:prstGeom>
                          <a:ln>
                            <a:noFill/>
                          </a:ln>
                          <a:extLst>
                            <a:ext uri="{53640926-AAD7-44D8-BBD7-CCE9431645EC}">
                              <a14:shadowObscured xmlns:a14="http://schemas.microsoft.com/office/drawing/2010/main"/>
                            </a:ext>
                          </a:extLst>
                        </pic:spPr>
                      </pic:pic>
                    </a:graphicData>
                  </a:graphic>
                </wp:inline>
              </w:drawing>
            </w:r>
          </w:p>
        </w:tc>
      </w:tr>
    </w:tbl>
    <w:p w14:paraId="3428F80C" w14:textId="1676B433" w:rsidR="008B71D5" w:rsidRDefault="008B71D5">
      <w:pPr>
        <w:suppressAutoHyphens w:val="0"/>
        <w:spacing w:after="0" w:line="276" w:lineRule="auto"/>
      </w:pPr>
      <w:r>
        <w:br w:type="page"/>
      </w:r>
    </w:p>
    <w:p w14:paraId="06D1A65E" w14:textId="77777777" w:rsidR="00DA5162" w:rsidRPr="009472E1" w:rsidRDefault="008B71D5" w:rsidP="009472E1">
      <w:pPr>
        <w:pStyle w:val="Heading2"/>
      </w:pPr>
      <w:r w:rsidRPr="009472E1">
        <w:t>Sample solutions</w:t>
      </w:r>
    </w:p>
    <w:p w14:paraId="60B106C5" w14:textId="66F3717C" w:rsidR="003E5CAB" w:rsidRDefault="003E5CAB" w:rsidP="009472E1">
      <w:pPr>
        <w:pStyle w:val="Heading3"/>
      </w:pPr>
      <w:r>
        <w:t>Appendix B – Variation Theory</w:t>
      </w:r>
    </w:p>
    <w:tbl>
      <w:tblPr>
        <w:tblStyle w:val="TableGrid"/>
        <w:tblW w:w="9776" w:type="dxa"/>
        <w:tblLook w:val="04A0" w:firstRow="1" w:lastRow="0" w:firstColumn="1" w:lastColumn="0" w:noHBand="0" w:noVBand="1"/>
        <w:tblDescription w:val="Sample solutions to Appendix B."/>
      </w:tblPr>
      <w:tblGrid>
        <w:gridCol w:w="400"/>
        <w:gridCol w:w="2475"/>
        <w:gridCol w:w="2082"/>
        <w:gridCol w:w="634"/>
        <w:gridCol w:w="2376"/>
        <w:gridCol w:w="1809"/>
      </w:tblGrid>
      <w:tr w:rsidR="00DC661B" w14:paraId="0AA27F6B" w14:textId="77777777" w:rsidTr="00DD098B">
        <w:tc>
          <w:tcPr>
            <w:tcW w:w="400" w:type="dxa"/>
          </w:tcPr>
          <w:p w14:paraId="025DA95C" w14:textId="77777777" w:rsidR="003E5CAB" w:rsidRDefault="003E5CAB" w:rsidP="002A1465">
            <w:pPr>
              <w:suppressAutoHyphens w:val="0"/>
              <w:spacing w:after="0"/>
            </w:pPr>
            <w:r>
              <w:t>1.</w:t>
            </w:r>
          </w:p>
        </w:tc>
        <w:tc>
          <w:tcPr>
            <w:tcW w:w="2475" w:type="dxa"/>
          </w:tcPr>
          <w:p w14:paraId="5E36D037" w14:textId="691B6202" w:rsidR="003E5CAB" w:rsidRDefault="006103CA" w:rsidP="002A1465">
            <w:pPr>
              <w:suppressAutoHyphens w:val="0"/>
              <w:spacing w:after="0"/>
            </w:pPr>
            <w:r w:rsidRPr="006103CA">
              <w:rPr>
                <w:noProof/>
              </w:rPr>
              <w:drawing>
                <wp:inline distT="0" distB="0" distL="0" distR="0" wp14:anchorId="30B4EBD2" wp14:editId="51D39A33">
                  <wp:extent cx="1356610" cy="1317765"/>
                  <wp:effectExtent l="0" t="0" r="0" b="0"/>
                  <wp:docPr id="1585591006" name="Picture 1" descr="Circle with radius 8 met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5591006" name="Picture 1" descr="Circle with radius 8 metres."/>
                          <pic:cNvPicPr/>
                        </pic:nvPicPr>
                        <pic:blipFill>
                          <a:blip r:embed="rId22"/>
                          <a:stretch>
                            <a:fillRect/>
                          </a:stretch>
                        </pic:blipFill>
                        <pic:spPr>
                          <a:xfrm>
                            <a:off x="0" y="0"/>
                            <a:ext cx="1371891" cy="1332608"/>
                          </a:xfrm>
                          <a:prstGeom prst="rect">
                            <a:avLst/>
                          </a:prstGeom>
                        </pic:spPr>
                      </pic:pic>
                    </a:graphicData>
                  </a:graphic>
                </wp:inline>
              </w:drawing>
            </w:r>
          </w:p>
        </w:tc>
        <w:tc>
          <w:tcPr>
            <w:tcW w:w="2082" w:type="dxa"/>
          </w:tcPr>
          <w:p w14:paraId="77DEA4BF" w14:textId="777A504C" w:rsidR="003E5CAB" w:rsidRPr="00AC11F0" w:rsidRDefault="00BF6146" w:rsidP="002A1465">
            <w:pPr>
              <w:suppressAutoHyphens w:val="0"/>
              <w:spacing w:after="0"/>
              <w:rPr>
                <w:sz w:val="20"/>
                <w:szCs w:val="20"/>
              </w:rPr>
            </w:pPr>
            <m:oMathPara>
              <m:oMath>
                <m:r>
                  <w:rPr>
                    <w:rFonts w:ascii="Cambria Math" w:hAnsi="Cambria Math"/>
                    <w:sz w:val="20"/>
                    <w:szCs w:val="20"/>
                  </w:rPr>
                  <m:t>A</m:t>
                </m:r>
                <m:r>
                  <m:rPr>
                    <m:aln/>
                  </m:rPr>
                  <w:rPr>
                    <w:rFonts w:ascii="Cambria Math" w:hAnsi="Cambria Math"/>
                    <w:sz w:val="20"/>
                    <w:szCs w:val="20"/>
                  </w:rPr>
                  <m:t>=π</m:t>
                </m:r>
                <m:sSup>
                  <m:sSupPr>
                    <m:ctrlPr>
                      <w:rPr>
                        <w:rFonts w:ascii="Cambria Math" w:hAnsi="Cambria Math"/>
                        <w:sz w:val="20"/>
                        <w:szCs w:val="20"/>
                      </w:rPr>
                    </m:ctrlPr>
                  </m:sSupPr>
                  <m:e>
                    <m:r>
                      <w:rPr>
                        <w:rFonts w:ascii="Cambria Math" w:hAnsi="Cambria Math"/>
                        <w:sz w:val="20"/>
                        <w:szCs w:val="20"/>
                      </w:rPr>
                      <m:t>r</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=π×</m:t>
                </m:r>
                <m:sSup>
                  <m:sSupPr>
                    <m:ctrlPr>
                      <w:rPr>
                        <w:rFonts w:ascii="Cambria Math" w:hAnsi="Cambria Math"/>
                        <w:i/>
                        <w:sz w:val="20"/>
                        <w:szCs w:val="20"/>
                      </w:rPr>
                    </m:ctrlPr>
                  </m:sSupPr>
                  <m:e>
                    <m:r>
                      <w:rPr>
                        <w:rFonts w:ascii="Cambria Math" w:hAnsi="Cambria Math"/>
                        <w:sz w:val="20"/>
                        <w:szCs w:val="20"/>
                      </w:rPr>
                      <m:t>8</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=64π</m:t>
                </m:r>
                <m:r>
                  <m:rPr>
                    <m:sty m:val="p"/>
                  </m:rPr>
                  <w:rPr>
                    <w:rFonts w:ascii="Cambria Math" w:hAnsi="Cambria Math"/>
                    <w:sz w:val="20"/>
                    <w:szCs w:val="20"/>
                  </w:rPr>
                  <w:br/>
                </m:r>
              </m:oMath>
              <m:oMath>
                <m:r>
                  <m:rPr>
                    <m:aln/>
                  </m:rPr>
                  <w:rPr>
                    <w:rFonts w:ascii="Cambria Math" w:hAnsi="Cambria Math"/>
                    <w:sz w:val="20"/>
                    <w:szCs w:val="20"/>
                  </w:rPr>
                  <m:t>=</m:t>
                </m:r>
                <m:r>
                  <w:rPr>
                    <w:rFonts w:ascii="Cambria Math" w:eastAsiaTheme="minorEastAsia" w:hAnsi="Cambria Math"/>
                    <w:sz w:val="20"/>
                    <w:szCs w:val="20"/>
                  </w:rPr>
                  <m:t>201.06..</m:t>
                </m:r>
                <m:r>
                  <m:rPr>
                    <m:sty m:val="p"/>
                  </m:rPr>
                  <w:rPr>
                    <w:rFonts w:ascii="Cambria Math" w:hAnsi="Cambria Math"/>
                    <w:sz w:val="20"/>
                    <w:szCs w:val="20"/>
                  </w:rPr>
                  <w:br/>
                </m:r>
              </m:oMath>
              <m:oMath>
                <m:r>
                  <m:rPr>
                    <m:aln/>
                  </m:rPr>
                  <w:rPr>
                    <w:rFonts w:ascii="Cambria Math" w:hAnsi="Cambria Math"/>
                    <w:sz w:val="20"/>
                    <w:szCs w:val="20"/>
                  </w:rPr>
                  <m:t xml:space="preserve">≈ </m:t>
                </m:r>
                <m:sSup>
                  <m:sSupPr>
                    <m:ctrlPr>
                      <w:rPr>
                        <w:rFonts w:ascii="Cambria Math" w:hAnsi="Cambria Math"/>
                        <w:i/>
                        <w:sz w:val="20"/>
                        <w:szCs w:val="20"/>
                      </w:rPr>
                    </m:ctrlPr>
                  </m:sSupPr>
                  <m:e>
                    <m:r>
                      <w:rPr>
                        <w:rFonts w:ascii="Cambria Math" w:hAnsi="Cambria Math"/>
                        <w:sz w:val="20"/>
                        <w:szCs w:val="20"/>
                      </w:rPr>
                      <m:t>201 m</m:t>
                    </m:r>
                  </m:e>
                  <m:sup>
                    <m:r>
                      <w:rPr>
                        <w:rFonts w:ascii="Cambria Math" w:hAnsi="Cambria Math"/>
                        <w:sz w:val="20"/>
                        <w:szCs w:val="20"/>
                      </w:rPr>
                      <m:t>2</m:t>
                    </m:r>
                  </m:sup>
                </m:sSup>
              </m:oMath>
            </m:oMathPara>
          </w:p>
        </w:tc>
        <w:tc>
          <w:tcPr>
            <w:tcW w:w="634" w:type="dxa"/>
          </w:tcPr>
          <w:p w14:paraId="33633144" w14:textId="77777777" w:rsidR="003E5CAB" w:rsidRPr="00B83D6F" w:rsidRDefault="003E5CAB" w:rsidP="002A1465">
            <w:pPr>
              <w:suppressAutoHyphens w:val="0"/>
              <w:spacing w:after="0"/>
            </w:pPr>
            <w:r>
              <w:t>6.</w:t>
            </w:r>
          </w:p>
        </w:tc>
        <w:tc>
          <w:tcPr>
            <w:tcW w:w="2376" w:type="dxa"/>
          </w:tcPr>
          <w:p w14:paraId="7F65DD88" w14:textId="1CFDE0B0" w:rsidR="003E5CAB" w:rsidRPr="00B83D6F" w:rsidRDefault="00164A80" w:rsidP="002A1465">
            <w:pPr>
              <w:suppressAutoHyphens w:val="0"/>
              <w:spacing w:after="0"/>
            </w:pPr>
            <w:r w:rsidRPr="00164A80">
              <w:rPr>
                <w:noProof/>
              </w:rPr>
              <w:drawing>
                <wp:inline distT="0" distB="0" distL="0" distR="0" wp14:anchorId="2008F53D" wp14:editId="1FF19175">
                  <wp:extent cx="1348740" cy="1298458"/>
                  <wp:effectExtent l="0" t="0" r="3810" b="0"/>
                  <wp:docPr id="926682921" name="Picture 1" descr="Sector with radius 8 metres and angle of 12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6682921" name="Picture 1" descr="Sector with radius 8 metres and angle of 120 degrees."/>
                          <pic:cNvPicPr/>
                        </pic:nvPicPr>
                        <pic:blipFill>
                          <a:blip r:embed="rId23"/>
                          <a:stretch>
                            <a:fillRect/>
                          </a:stretch>
                        </pic:blipFill>
                        <pic:spPr>
                          <a:xfrm>
                            <a:off x="0" y="0"/>
                            <a:ext cx="1360376" cy="1309660"/>
                          </a:xfrm>
                          <a:prstGeom prst="rect">
                            <a:avLst/>
                          </a:prstGeom>
                        </pic:spPr>
                      </pic:pic>
                    </a:graphicData>
                  </a:graphic>
                </wp:inline>
              </w:drawing>
            </w:r>
          </w:p>
        </w:tc>
        <w:tc>
          <w:tcPr>
            <w:tcW w:w="1809" w:type="dxa"/>
          </w:tcPr>
          <w:p w14:paraId="01F0B6D3" w14:textId="033B06F5" w:rsidR="003E5CAB" w:rsidRPr="00AC11F0" w:rsidRDefault="00AA7BF1" w:rsidP="002A1465">
            <w:pPr>
              <w:suppressAutoHyphens w:val="0"/>
              <w:spacing w:after="0"/>
              <w:rPr>
                <w:sz w:val="20"/>
                <w:szCs w:val="20"/>
              </w:rPr>
            </w:pPr>
            <m:oMathPara>
              <m:oMath>
                <m:r>
                  <w:rPr>
                    <w:rFonts w:ascii="Cambria Math" w:hAnsi="Cambria Math"/>
                    <w:sz w:val="20"/>
                    <w:szCs w:val="20"/>
                  </w:rPr>
                  <m:t>A</m:t>
                </m:r>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θ</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sz w:val="20"/>
                        <w:szCs w:val="20"/>
                      </w:rPr>
                    </m:ctrlPr>
                  </m:sSupPr>
                  <m:e>
                    <m:r>
                      <w:rPr>
                        <w:rFonts w:ascii="Cambria Math" w:hAnsi="Cambria Math"/>
                        <w:sz w:val="20"/>
                        <w:szCs w:val="20"/>
                      </w:rPr>
                      <m:t>r</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120</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i/>
                        <w:sz w:val="20"/>
                        <w:szCs w:val="20"/>
                      </w:rPr>
                    </m:ctrlPr>
                  </m:sSupPr>
                  <m:e>
                    <m:r>
                      <w:rPr>
                        <w:rFonts w:ascii="Cambria Math" w:hAnsi="Cambria Math"/>
                        <w:sz w:val="20"/>
                        <w:szCs w:val="20"/>
                      </w:rPr>
                      <m:t>8</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64</m:t>
                    </m:r>
                  </m:num>
                  <m:den>
                    <m:r>
                      <w:rPr>
                        <w:rFonts w:ascii="Cambria Math" w:hAnsi="Cambria Math"/>
                        <w:sz w:val="20"/>
                        <w:szCs w:val="20"/>
                      </w:rPr>
                      <m:t>3</m:t>
                    </m:r>
                  </m:den>
                </m:f>
                <m:r>
                  <w:rPr>
                    <w:rFonts w:ascii="Cambria Math" w:hAnsi="Cambria Math"/>
                    <w:sz w:val="20"/>
                    <w:szCs w:val="20"/>
                  </w:rPr>
                  <m:t>π</m:t>
                </m:r>
                <m:r>
                  <m:rPr>
                    <m:sty m:val="p"/>
                  </m:rPr>
                  <w:rPr>
                    <w:rFonts w:ascii="Cambria Math" w:hAnsi="Cambria Math"/>
                    <w:sz w:val="20"/>
                    <w:szCs w:val="20"/>
                  </w:rPr>
                  <w:br/>
                </m:r>
              </m:oMath>
              <m:oMath>
                <m:r>
                  <m:rPr>
                    <m:aln/>
                  </m:rPr>
                  <w:rPr>
                    <w:rFonts w:ascii="Cambria Math" w:hAnsi="Cambria Math"/>
                    <w:sz w:val="20"/>
                    <w:szCs w:val="20"/>
                  </w:rPr>
                  <m:t>=67.020…</m:t>
                </m:r>
                <m:r>
                  <m:rPr>
                    <m:sty m:val="p"/>
                  </m:rPr>
                  <w:rPr>
                    <w:rFonts w:ascii="Cambria Math" w:hAnsi="Cambria Math"/>
                    <w:sz w:val="20"/>
                    <w:szCs w:val="20"/>
                  </w:rPr>
                  <w:br/>
                </m:r>
              </m:oMath>
              <m:oMath>
                <m:r>
                  <m:rPr>
                    <m:aln/>
                  </m:rPr>
                  <w:rPr>
                    <w:rFonts w:ascii="Cambria Math" w:hAnsi="Cambria Math"/>
                    <w:sz w:val="20"/>
                    <w:szCs w:val="20"/>
                  </w:rPr>
                  <m:t xml:space="preserve">≈ </m:t>
                </m:r>
                <m:sSup>
                  <m:sSupPr>
                    <m:ctrlPr>
                      <w:rPr>
                        <w:rFonts w:ascii="Cambria Math" w:hAnsi="Cambria Math"/>
                        <w:i/>
                        <w:sz w:val="20"/>
                        <w:szCs w:val="20"/>
                      </w:rPr>
                    </m:ctrlPr>
                  </m:sSupPr>
                  <m:e>
                    <m:r>
                      <w:rPr>
                        <w:rFonts w:ascii="Cambria Math" w:hAnsi="Cambria Math"/>
                        <w:sz w:val="20"/>
                        <w:szCs w:val="20"/>
                      </w:rPr>
                      <m:t>67 m</m:t>
                    </m:r>
                  </m:e>
                  <m:sup>
                    <m:r>
                      <w:rPr>
                        <w:rFonts w:ascii="Cambria Math" w:hAnsi="Cambria Math"/>
                        <w:sz w:val="20"/>
                        <w:szCs w:val="20"/>
                      </w:rPr>
                      <m:t>2</m:t>
                    </m:r>
                  </m:sup>
                </m:sSup>
              </m:oMath>
            </m:oMathPara>
          </w:p>
        </w:tc>
      </w:tr>
      <w:tr w:rsidR="00DC661B" w14:paraId="4C9EC24F" w14:textId="77777777" w:rsidTr="00DD098B">
        <w:tc>
          <w:tcPr>
            <w:tcW w:w="400" w:type="dxa"/>
          </w:tcPr>
          <w:p w14:paraId="16FED948" w14:textId="77777777" w:rsidR="003E5CAB" w:rsidRDefault="003E5CAB" w:rsidP="002A1465">
            <w:pPr>
              <w:suppressAutoHyphens w:val="0"/>
              <w:spacing w:after="0"/>
            </w:pPr>
            <w:r>
              <w:t>2.</w:t>
            </w:r>
          </w:p>
        </w:tc>
        <w:tc>
          <w:tcPr>
            <w:tcW w:w="2475" w:type="dxa"/>
          </w:tcPr>
          <w:p w14:paraId="49E26C79" w14:textId="7DC9807F" w:rsidR="003E5CAB" w:rsidRDefault="00BB3293" w:rsidP="002A1465">
            <w:pPr>
              <w:suppressAutoHyphens w:val="0"/>
              <w:spacing w:after="0"/>
            </w:pPr>
            <w:r w:rsidRPr="00BB3293">
              <w:rPr>
                <w:noProof/>
              </w:rPr>
              <w:drawing>
                <wp:inline distT="0" distB="0" distL="0" distR="0" wp14:anchorId="609469CC" wp14:editId="79DA7FAF">
                  <wp:extent cx="1356360" cy="1314718"/>
                  <wp:effectExtent l="0" t="0" r="0" b="0"/>
                  <wp:docPr id="812445997" name="Picture 1" descr="Circle with diameter 8 met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445997" name="Picture 1" descr="Circle with diameter 8 metres."/>
                          <pic:cNvPicPr/>
                        </pic:nvPicPr>
                        <pic:blipFill>
                          <a:blip r:embed="rId24"/>
                          <a:stretch>
                            <a:fillRect/>
                          </a:stretch>
                        </pic:blipFill>
                        <pic:spPr>
                          <a:xfrm>
                            <a:off x="0" y="0"/>
                            <a:ext cx="1361798" cy="1319989"/>
                          </a:xfrm>
                          <a:prstGeom prst="rect">
                            <a:avLst/>
                          </a:prstGeom>
                        </pic:spPr>
                      </pic:pic>
                    </a:graphicData>
                  </a:graphic>
                </wp:inline>
              </w:drawing>
            </w:r>
          </w:p>
        </w:tc>
        <w:tc>
          <w:tcPr>
            <w:tcW w:w="2082" w:type="dxa"/>
          </w:tcPr>
          <w:p w14:paraId="0E6839EF" w14:textId="1EEAE1B0" w:rsidR="003E5CAB" w:rsidRPr="00AC11F0" w:rsidRDefault="00EA05DB" w:rsidP="002A1465">
            <w:pPr>
              <w:suppressAutoHyphens w:val="0"/>
              <w:spacing w:after="0"/>
              <w:rPr>
                <w:sz w:val="20"/>
                <w:szCs w:val="20"/>
              </w:rPr>
            </w:pPr>
            <m:oMathPara>
              <m:oMath>
                <m:r>
                  <w:rPr>
                    <w:rFonts w:ascii="Cambria Math" w:hAnsi="Cambria Math"/>
                    <w:sz w:val="20"/>
                    <w:szCs w:val="20"/>
                  </w:rPr>
                  <m:t>A</m:t>
                </m:r>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θ</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sz w:val="20"/>
                        <w:szCs w:val="20"/>
                      </w:rPr>
                    </m:ctrlPr>
                  </m:sSupPr>
                  <m:e>
                    <m:r>
                      <w:rPr>
                        <w:rFonts w:ascii="Cambria Math" w:hAnsi="Cambria Math"/>
                        <w:sz w:val="20"/>
                        <w:szCs w:val="20"/>
                      </w:rPr>
                      <m:t>r</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180</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i/>
                        <w:sz w:val="20"/>
                        <w:szCs w:val="20"/>
                      </w:rPr>
                    </m:ctrlPr>
                  </m:sSupPr>
                  <m:e>
                    <m:r>
                      <w:rPr>
                        <w:rFonts w:ascii="Cambria Math" w:hAnsi="Cambria Math"/>
                        <w:sz w:val="20"/>
                        <w:szCs w:val="20"/>
                      </w:rPr>
                      <m:t>8</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=32π</m:t>
                </m:r>
                <m:r>
                  <m:rPr>
                    <m:sty m:val="p"/>
                  </m:rPr>
                  <w:rPr>
                    <w:rFonts w:ascii="Cambria Math" w:hAnsi="Cambria Math"/>
                    <w:sz w:val="20"/>
                    <w:szCs w:val="20"/>
                  </w:rPr>
                  <w:br/>
                </m:r>
              </m:oMath>
              <m:oMath>
                <m:r>
                  <m:rPr>
                    <m:aln/>
                  </m:rPr>
                  <w:rPr>
                    <w:rFonts w:ascii="Cambria Math" w:hAnsi="Cambria Math"/>
                    <w:sz w:val="20"/>
                    <w:szCs w:val="20"/>
                  </w:rPr>
                  <m:t>=100.53..</m:t>
                </m:r>
                <m:r>
                  <m:rPr>
                    <m:sty m:val="p"/>
                  </m:rPr>
                  <w:rPr>
                    <w:rFonts w:ascii="Cambria Math" w:hAnsi="Cambria Math"/>
                    <w:sz w:val="20"/>
                    <w:szCs w:val="20"/>
                  </w:rPr>
                  <w:br/>
                </m:r>
              </m:oMath>
              <m:oMath>
                <m:r>
                  <m:rPr>
                    <m:aln/>
                  </m:rPr>
                  <w:rPr>
                    <w:rFonts w:ascii="Cambria Math" w:hAnsi="Cambria Math"/>
                    <w:sz w:val="20"/>
                    <w:szCs w:val="20"/>
                  </w:rPr>
                  <m:t xml:space="preserve">≈ </m:t>
                </m:r>
                <m:sSup>
                  <m:sSupPr>
                    <m:ctrlPr>
                      <w:rPr>
                        <w:rFonts w:ascii="Cambria Math" w:hAnsi="Cambria Math"/>
                        <w:i/>
                        <w:sz w:val="20"/>
                        <w:szCs w:val="20"/>
                      </w:rPr>
                    </m:ctrlPr>
                  </m:sSupPr>
                  <m:e>
                    <m:r>
                      <w:rPr>
                        <w:rFonts w:ascii="Cambria Math" w:hAnsi="Cambria Math"/>
                        <w:sz w:val="20"/>
                        <w:szCs w:val="20"/>
                      </w:rPr>
                      <m:t>101 m</m:t>
                    </m:r>
                  </m:e>
                  <m:sup>
                    <m:r>
                      <w:rPr>
                        <w:rFonts w:ascii="Cambria Math" w:hAnsi="Cambria Math"/>
                        <w:sz w:val="20"/>
                        <w:szCs w:val="20"/>
                      </w:rPr>
                      <m:t>2</m:t>
                    </m:r>
                  </m:sup>
                </m:sSup>
              </m:oMath>
            </m:oMathPara>
          </w:p>
        </w:tc>
        <w:tc>
          <w:tcPr>
            <w:tcW w:w="634" w:type="dxa"/>
          </w:tcPr>
          <w:p w14:paraId="4F834B0F" w14:textId="77777777" w:rsidR="003E5CAB" w:rsidRPr="00D26C13" w:rsidRDefault="003E5CAB" w:rsidP="002A1465">
            <w:pPr>
              <w:suppressAutoHyphens w:val="0"/>
              <w:spacing w:after="0"/>
            </w:pPr>
            <w:r>
              <w:t>7.</w:t>
            </w:r>
          </w:p>
        </w:tc>
        <w:tc>
          <w:tcPr>
            <w:tcW w:w="2376" w:type="dxa"/>
          </w:tcPr>
          <w:p w14:paraId="7AE351FE" w14:textId="5EF8D088" w:rsidR="003E5CAB" w:rsidRPr="00D26C13" w:rsidRDefault="00E05F47" w:rsidP="002A1465">
            <w:pPr>
              <w:suppressAutoHyphens w:val="0"/>
              <w:spacing w:after="0"/>
            </w:pPr>
            <w:r>
              <w:rPr>
                <w:noProof/>
              </w:rPr>
              <w:drawing>
                <wp:inline distT="0" distB="0" distL="0" distR="0" wp14:anchorId="0A64C781" wp14:editId="57464806">
                  <wp:extent cx="1307947" cy="1317600"/>
                  <wp:effectExtent l="0" t="0" r="635" b="3810"/>
                  <wp:docPr id="331761237" name="Picture 3" descr="Sector with radius 8 metres and angle of 165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1954049" name="Picture 3" descr="Sector with radius 8 metres and angle of 165 degrees."/>
                          <pic:cNvPicPr/>
                        </pic:nvPicPr>
                        <pic:blipFill>
                          <a:blip r:embed="rId25">
                            <a:extLst>
                              <a:ext uri="{28A0092B-C50C-407E-A947-70E740481C1C}">
                                <a14:useLocalDpi xmlns:a14="http://schemas.microsoft.com/office/drawing/2010/main" val="0"/>
                              </a:ext>
                            </a:extLst>
                          </a:blip>
                          <a:stretch>
                            <a:fillRect/>
                          </a:stretch>
                        </pic:blipFill>
                        <pic:spPr>
                          <a:xfrm>
                            <a:off x="0" y="0"/>
                            <a:ext cx="1307947" cy="1317600"/>
                          </a:xfrm>
                          <a:prstGeom prst="rect">
                            <a:avLst/>
                          </a:prstGeom>
                        </pic:spPr>
                      </pic:pic>
                    </a:graphicData>
                  </a:graphic>
                </wp:inline>
              </w:drawing>
            </w:r>
          </w:p>
        </w:tc>
        <w:tc>
          <w:tcPr>
            <w:tcW w:w="1809" w:type="dxa"/>
          </w:tcPr>
          <w:p w14:paraId="7DCD6B6A" w14:textId="215925FF" w:rsidR="003E5CAB" w:rsidRPr="00AC11F0" w:rsidRDefault="00AA7BF1" w:rsidP="002A1465">
            <w:pPr>
              <w:suppressAutoHyphens w:val="0"/>
              <w:spacing w:after="0"/>
              <w:rPr>
                <w:sz w:val="20"/>
                <w:szCs w:val="20"/>
              </w:rPr>
            </w:pPr>
            <m:oMathPara>
              <m:oMath>
                <m:r>
                  <w:rPr>
                    <w:rFonts w:ascii="Cambria Math" w:hAnsi="Cambria Math"/>
                    <w:sz w:val="20"/>
                    <w:szCs w:val="20"/>
                  </w:rPr>
                  <m:t>A</m:t>
                </m:r>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θ</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sz w:val="20"/>
                        <w:szCs w:val="20"/>
                      </w:rPr>
                    </m:ctrlPr>
                  </m:sSupPr>
                  <m:e>
                    <m:r>
                      <w:rPr>
                        <w:rFonts w:ascii="Cambria Math" w:hAnsi="Cambria Math"/>
                        <w:sz w:val="20"/>
                        <w:szCs w:val="20"/>
                      </w:rPr>
                      <m:t>r</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165</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i/>
                        <w:sz w:val="20"/>
                        <w:szCs w:val="20"/>
                      </w:rPr>
                    </m:ctrlPr>
                  </m:sSupPr>
                  <m:e>
                    <m:r>
                      <w:rPr>
                        <w:rFonts w:ascii="Cambria Math" w:hAnsi="Cambria Math"/>
                        <w:sz w:val="20"/>
                        <w:szCs w:val="20"/>
                      </w:rPr>
                      <m:t>8</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88</m:t>
                    </m:r>
                  </m:num>
                  <m:den>
                    <m:r>
                      <w:rPr>
                        <w:rFonts w:ascii="Cambria Math" w:hAnsi="Cambria Math"/>
                        <w:sz w:val="20"/>
                        <w:szCs w:val="20"/>
                      </w:rPr>
                      <m:t>3</m:t>
                    </m:r>
                  </m:den>
                </m:f>
                <m:r>
                  <w:rPr>
                    <w:rFonts w:ascii="Cambria Math" w:hAnsi="Cambria Math"/>
                    <w:sz w:val="20"/>
                    <w:szCs w:val="20"/>
                  </w:rPr>
                  <m:t>π</m:t>
                </m:r>
                <m:r>
                  <m:rPr>
                    <m:sty m:val="p"/>
                  </m:rPr>
                  <w:rPr>
                    <w:rFonts w:ascii="Cambria Math" w:hAnsi="Cambria Math"/>
                    <w:sz w:val="20"/>
                    <w:szCs w:val="20"/>
                  </w:rPr>
                  <w:br/>
                </m:r>
              </m:oMath>
              <m:oMath>
                <m:r>
                  <m:rPr>
                    <m:aln/>
                  </m:rPr>
                  <w:rPr>
                    <w:rFonts w:ascii="Cambria Math" w:hAnsi="Cambria Math"/>
                    <w:sz w:val="20"/>
                    <w:szCs w:val="20"/>
                  </w:rPr>
                  <m:t>=</m:t>
                </m:r>
                <m:r>
                  <m:rPr>
                    <m:sty m:val="p"/>
                  </m:rPr>
                  <w:rPr>
                    <w:rFonts w:ascii="Cambria Math" w:eastAsiaTheme="minorEastAsia" w:hAnsi="Cambria Math"/>
                    <w:sz w:val="20"/>
                    <w:szCs w:val="20"/>
                  </w:rPr>
                  <m:t>92.153..</m:t>
                </m:r>
                <m:r>
                  <m:rPr>
                    <m:sty m:val="p"/>
                  </m:rPr>
                  <w:rPr>
                    <w:rFonts w:ascii="Cambria Math" w:hAnsi="Cambria Math"/>
                    <w:sz w:val="20"/>
                    <w:szCs w:val="20"/>
                  </w:rPr>
                  <w:br/>
                </m:r>
              </m:oMath>
              <m:oMath>
                <m:r>
                  <m:rPr>
                    <m:aln/>
                  </m:rPr>
                  <w:rPr>
                    <w:rFonts w:ascii="Cambria Math" w:hAnsi="Cambria Math"/>
                    <w:sz w:val="20"/>
                    <w:szCs w:val="20"/>
                  </w:rPr>
                  <m:t xml:space="preserve">≈ </m:t>
                </m:r>
                <m:sSup>
                  <m:sSupPr>
                    <m:ctrlPr>
                      <w:rPr>
                        <w:rFonts w:ascii="Cambria Math" w:hAnsi="Cambria Math"/>
                        <w:i/>
                        <w:sz w:val="20"/>
                        <w:szCs w:val="20"/>
                      </w:rPr>
                    </m:ctrlPr>
                  </m:sSupPr>
                  <m:e>
                    <m:r>
                      <w:rPr>
                        <w:rFonts w:ascii="Cambria Math" w:hAnsi="Cambria Math"/>
                        <w:sz w:val="20"/>
                        <w:szCs w:val="20"/>
                      </w:rPr>
                      <m:t>92 m</m:t>
                    </m:r>
                  </m:e>
                  <m:sup>
                    <m:r>
                      <w:rPr>
                        <w:rFonts w:ascii="Cambria Math" w:hAnsi="Cambria Math"/>
                        <w:sz w:val="20"/>
                        <w:szCs w:val="20"/>
                      </w:rPr>
                      <m:t>2</m:t>
                    </m:r>
                  </m:sup>
                </m:sSup>
              </m:oMath>
            </m:oMathPara>
          </w:p>
        </w:tc>
      </w:tr>
      <w:tr w:rsidR="00DC661B" w14:paraId="6DEB51E5" w14:textId="77777777" w:rsidTr="00DD098B">
        <w:tc>
          <w:tcPr>
            <w:tcW w:w="400" w:type="dxa"/>
          </w:tcPr>
          <w:p w14:paraId="019133D5" w14:textId="77777777" w:rsidR="003E5CAB" w:rsidRDefault="003E5CAB" w:rsidP="002A1465">
            <w:pPr>
              <w:suppressAutoHyphens w:val="0"/>
              <w:spacing w:after="0"/>
            </w:pPr>
            <w:r>
              <w:t>3.</w:t>
            </w:r>
          </w:p>
        </w:tc>
        <w:tc>
          <w:tcPr>
            <w:tcW w:w="2475" w:type="dxa"/>
          </w:tcPr>
          <w:p w14:paraId="3A7E31C5" w14:textId="7C53C6D9" w:rsidR="00340562" w:rsidRDefault="00340562" w:rsidP="002A1465">
            <w:pPr>
              <w:suppressAutoHyphens w:val="0"/>
              <w:spacing w:after="0"/>
            </w:pPr>
            <w:r w:rsidRPr="00340562">
              <w:rPr>
                <w:noProof/>
              </w:rPr>
              <w:drawing>
                <wp:inline distT="0" distB="0" distL="0" distR="0" wp14:anchorId="35006BC4" wp14:editId="1C0D6D82">
                  <wp:extent cx="1417320" cy="1380104"/>
                  <wp:effectExtent l="0" t="0" r="0" b="0"/>
                  <wp:docPr id="160395614" name="Picture 1" descr="Sector with radius 8 metres and angle of 9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395614" name="Picture 1" descr="Sector with radius 8 metres and angle of 90 degrees."/>
                          <pic:cNvPicPr/>
                        </pic:nvPicPr>
                        <pic:blipFill>
                          <a:blip r:embed="rId26"/>
                          <a:stretch>
                            <a:fillRect/>
                          </a:stretch>
                        </pic:blipFill>
                        <pic:spPr>
                          <a:xfrm>
                            <a:off x="0" y="0"/>
                            <a:ext cx="1431112" cy="1393533"/>
                          </a:xfrm>
                          <a:prstGeom prst="rect">
                            <a:avLst/>
                          </a:prstGeom>
                        </pic:spPr>
                      </pic:pic>
                    </a:graphicData>
                  </a:graphic>
                </wp:inline>
              </w:drawing>
            </w:r>
          </w:p>
        </w:tc>
        <w:tc>
          <w:tcPr>
            <w:tcW w:w="2082" w:type="dxa"/>
          </w:tcPr>
          <w:p w14:paraId="16481FAC" w14:textId="44886C1B" w:rsidR="003E5CAB" w:rsidRPr="00AC11F0" w:rsidRDefault="00AA7BF1" w:rsidP="002A1465">
            <w:pPr>
              <w:suppressAutoHyphens w:val="0"/>
              <w:spacing w:after="0"/>
              <w:rPr>
                <w:sz w:val="20"/>
                <w:szCs w:val="20"/>
              </w:rPr>
            </w:pPr>
            <m:oMathPara>
              <m:oMath>
                <m:r>
                  <w:rPr>
                    <w:rFonts w:ascii="Cambria Math" w:hAnsi="Cambria Math"/>
                    <w:sz w:val="20"/>
                    <w:szCs w:val="20"/>
                  </w:rPr>
                  <m:t>A</m:t>
                </m:r>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θ</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sz w:val="20"/>
                        <w:szCs w:val="20"/>
                      </w:rPr>
                    </m:ctrlPr>
                  </m:sSupPr>
                  <m:e>
                    <m:r>
                      <w:rPr>
                        <w:rFonts w:ascii="Cambria Math" w:hAnsi="Cambria Math"/>
                        <w:sz w:val="20"/>
                        <w:szCs w:val="20"/>
                      </w:rPr>
                      <m:t>r</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90</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i/>
                        <w:sz w:val="20"/>
                        <w:szCs w:val="20"/>
                      </w:rPr>
                    </m:ctrlPr>
                  </m:sSupPr>
                  <m:e>
                    <m:r>
                      <w:rPr>
                        <w:rFonts w:ascii="Cambria Math" w:hAnsi="Cambria Math"/>
                        <w:sz w:val="20"/>
                        <w:szCs w:val="20"/>
                      </w:rPr>
                      <m:t>8</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=16π</m:t>
                </m:r>
                <m:r>
                  <m:rPr>
                    <m:sty m:val="p"/>
                  </m:rPr>
                  <w:rPr>
                    <w:rFonts w:ascii="Cambria Math" w:hAnsi="Cambria Math"/>
                    <w:sz w:val="20"/>
                    <w:szCs w:val="20"/>
                  </w:rPr>
                  <w:br/>
                </m:r>
              </m:oMath>
              <m:oMath>
                <m:r>
                  <m:rPr>
                    <m:aln/>
                  </m:rPr>
                  <w:rPr>
                    <w:rFonts w:ascii="Cambria Math" w:hAnsi="Cambria Math"/>
                    <w:sz w:val="20"/>
                    <w:szCs w:val="20"/>
                  </w:rPr>
                  <m:t>=50.265..</m:t>
                </m:r>
                <m:r>
                  <m:rPr>
                    <m:sty m:val="p"/>
                  </m:rPr>
                  <w:rPr>
                    <w:rFonts w:ascii="Cambria Math" w:hAnsi="Cambria Math"/>
                    <w:sz w:val="20"/>
                    <w:szCs w:val="20"/>
                  </w:rPr>
                  <w:br/>
                </m:r>
              </m:oMath>
              <m:oMath>
                <m:r>
                  <m:rPr>
                    <m:aln/>
                  </m:rPr>
                  <w:rPr>
                    <w:rFonts w:ascii="Cambria Math" w:hAnsi="Cambria Math"/>
                    <w:sz w:val="20"/>
                    <w:szCs w:val="20"/>
                  </w:rPr>
                  <m:t xml:space="preserve">≈ 50 </m:t>
                </m:r>
                <m:sSup>
                  <m:sSupPr>
                    <m:ctrlPr>
                      <w:rPr>
                        <w:rFonts w:ascii="Cambria Math" w:hAnsi="Cambria Math"/>
                        <w:i/>
                        <w:sz w:val="20"/>
                        <w:szCs w:val="20"/>
                      </w:rPr>
                    </m:ctrlPr>
                  </m:sSupPr>
                  <m:e>
                    <m:r>
                      <w:rPr>
                        <w:rFonts w:ascii="Cambria Math" w:hAnsi="Cambria Math"/>
                        <w:sz w:val="20"/>
                        <w:szCs w:val="20"/>
                      </w:rPr>
                      <m:t>m</m:t>
                    </m:r>
                  </m:e>
                  <m:sup>
                    <m:r>
                      <w:rPr>
                        <w:rFonts w:ascii="Cambria Math" w:hAnsi="Cambria Math"/>
                        <w:sz w:val="20"/>
                        <w:szCs w:val="20"/>
                      </w:rPr>
                      <m:t>2</m:t>
                    </m:r>
                  </m:sup>
                </m:sSup>
              </m:oMath>
            </m:oMathPara>
          </w:p>
        </w:tc>
        <w:tc>
          <w:tcPr>
            <w:tcW w:w="634" w:type="dxa"/>
          </w:tcPr>
          <w:p w14:paraId="67F3C4E7" w14:textId="77777777" w:rsidR="003E5CAB" w:rsidRPr="0022613F" w:rsidRDefault="003E5CAB" w:rsidP="002A1465">
            <w:pPr>
              <w:suppressAutoHyphens w:val="0"/>
              <w:spacing w:after="0"/>
            </w:pPr>
            <w:r>
              <w:t>8.</w:t>
            </w:r>
          </w:p>
        </w:tc>
        <w:tc>
          <w:tcPr>
            <w:tcW w:w="2376" w:type="dxa"/>
          </w:tcPr>
          <w:p w14:paraId="0DD5AD55" w14:textId="723108C7" w:rsidR="000C2B7D" w:rsidRPr="0022613F" w:rsidRDefault="000C2B7D" w:rsidP="002A1465">
            <w:pPr>
              <w:suppressAutoHyphens w:val="0"/>
              <w:spacing w:after="0"/>
            </w:pPr>
            <w:r w:rsidRPr="000C2B7D">
              <w:rPr>
                <w:noProof/>
              </w:rPr>
              <w:drawing>
                <wp:inline distT="0" distB="0" distL="0" distR="0" wp14:anchorId="426264B4" wp14:editId="506BB2DD">
                  <wp:extent cx="1349114" cy="1310484"/>
                  <wp:effectExtent l="0" t="0" r="3810" b="4445"/>
                  <wp:docPr id="31230534" name="Picture 1" descr="Sector with radius 8 metres and an external centre angle of 12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30534" name="Picture 1" descr="Sector with radius 8 metres and an external centre angle of 120 degrees."/>
                          <pic:cNvPicPr/>
                        </pic:nvPicPr>
                        <pic:blipFill>
                          <a:blip r:embed="rId27"/>
                          <a:stretch>
                            <a:fillRect/>
                          </a:stretch>
                        </pic:blipFill>
                        <pic:spPr>
                          <a:xfrm>
                            <a:off x="0" y="0"/>
                            <a:ext cx="1355138" cy="1316335"/>
                          </a:xfrm>
                          <a:prstGeom prst="rect">
                            <a:avLst/>
                          </a:prstGeom>
                        </pic:spPr>
                      </pic:pic>
                    </a:graphicData>
                  </a:graphic>
                </wp:inline>
              </w:drawing>
            </w:r>
          </w:p>
        </w:tc>
        <w:tc>
          <w:tcPr>
            <w:tcW w:w="1809" w:type="dxa"/>
          </w:tcPr>
          <w:p w14:paraId="5967606E" w14:textId="5A86E248" w:rsidR="003E5CAB" w:rsidRPr="00AC11F0" w:rsidRDefault="00AA7BF1" w:rsidP="002A1465">
            <w:pPr>
              <w:suppressAutoHyphens w:val="0"/>
              <w:spacing w:after="0"/>
              <w:rPr>
                <w:sz w:val="20"/>
                <w:szCs w:val="20"/>
              </w:rPr>
            </w:pPr>
            <m:oMathPara>
              <m:oMath>
                <m:r>
                  <w:rPr>
                    <w:rFonts w:ascii="Cambria Math" w:hAnsi="Cambria Math"/>
                    <w:sz w:val="20"/>
                    <w:szCs w:val="20"/>
                  </w:rPr>
                  <m:t>A</m:t>
                </m:r>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θ</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sz w:val="20"/>
                        <w:szCs w:val="20"/>
                      </w:rPr>
                    </m:ctrlPr>
                  </m:sSupPr>
                  <m:e>
                    <m:r>
                      <w:rPr>
                        <w:rFonts w:ascii="Cambria Math" w:hAnsi="Cambria Math"/>
                        <w:sz w:val="20"/>
                        <w:szCs w:val="20"/>
                      </w:rPr>
                      <m:t>r</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240</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i/>
                        <w:sz w:val="20"/>
                        <w:szCs w:val="20"/>
                      </w:rPr>
                    </m:ctrlPr>
                  </m:sSupPr>
                  <m:e>
                    <m:r>
                      <w:rPr>
                        <w:rFonts w:ascii="Cambria Math" w:hAnsi="Cambria Math"/>
                        <w:sz w:val="20"/>
                        <w:szCs w:val="20"/>
                      </w:rPr>
                      <m:t>8</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128</m:t>
                    </m:r>
                  </m:num>
                  <m:den>
                    <m:r>
                      <w:rPr>
                        <w:rFonts w:ascii="Cambria Math" w:hAnsi="Cambria Math"/>
                        <w:sz w:val="20"/>
                        <w:szCs w:val="20"/>
                      </w:rPr>
                      <m:t>3</m:t>
                    </m:r>
                  </m:den>
                </m:f>
                <m:r>
                  <w:rPr>
                    <w:rFonts w:ascii="Cambria Math" w:hAnsi="Cambria Math"/>
                    <w:sz w:val="20"/>
                    <w:szCs w:val="20"/>
                  </w:rPr>
                  <m:t>π</m:t>
                </m:r>
                <m:r>
                  <m:rPr>
                    <m:sty m:val="p"/>
                  </m:rPr>
                  <w:rPr>
                    <w:rFonts w:ascii="Cambria Math" w:hAnsi="Cambria Math"/>
                    <w:sz w:val="20"/>
                    <w:szCs w:val="20"/>
                  </w:rPr>
                  <w:br/>
                </m:r>
              </m:oMath>
              <m:oMath>
                <m:r>
                  <m:rPr>
                    <m:aln/>
                  </m:rPr>
                  <w:rPr>
                    <w:rFonts w:ascii="Cambria Math" w:hAnsi="Cambria Math"/>
                    <w:sz w:val="20"/>
                    <w:szCs w:val="20"/>
                  </w:rPr>
                  <m:t>=134.041..</m:t>
                </m:r>
                <m:r>
                  <m:rPr>
                    <m:sty m:val="p"/>
                  </m:rPr>
                  <w:rPr>
                    <w:rFonts w:ascii="Cambria Math" w:hAnsi="Cambria Math"/>
                    <w:sz w:val="20"/>
                    <w:szCs w:val="20"/>
                  </w:rPr>
                  <w:br/>
                </m:r>
              </m:oMath>
              <m:oMath>
                <m:r>
                  <m:rPr>
                    <m:aln/>
                  </m:rPr>
                  <w:rPr>
                    <w:rFonts w:ascii="Cambria Math" w:hAnsi="Cambria Math"/>
                    <w:sz w:val="20"/>
                    <w:szCs w:val="20"/>
                  </w:rPr>
                  <m:t xml:space="preserve">≈ </m:t>
                </m:r>
                <m:sSup>
                  <m:sSupPr>
                    <m:ctrlPr>
                      <w:rPr>
                        <w:rFonts w:ascii="Cambria Math" w:hAnsi="Cambria Math"/>
                        <w:i/>
                        <w:sz w:val="20"/>
                        <w:szCs w:val="20"/>
                      </w:rPr>
                    </m:ctrlPr>
                  </m:sSupPr>
                  <m:e>
                    <m:r>
                      <w:rPr>
                        <w:rFonts w:ascii="Cambria Math" w:hAnsi="Cambria Math"/>
                        <w:sz w:val="20"/>
                        <w:szCs w:val="20"/>
                      </w:rPr>
                      <m:t>134 m</m:t>
                    </m:r>
                  </m:e>
                  <m:sup>
                    <m:r>
                      <w:rPr>
                        <w:rFonts w:ascii="Cambria Math" w:hAnsi="Cambria Math"/>
                        <w:sz w:val="20"/>
                        <w:szCs w:val="20"/>
                      </w:rPr>
                      <m:t>2</m:t>
                    </m:r>
                  </m:sup>
                </m:sSup>
              </m:oMath>
            </m:oMathPara>
          </w:p>
        </w:tc>
      </w:tr>
      <w:tr w:rsidR="00DC661B" w14:paraId="759F92F0" w14:textId="77777777" w:rsidTr="00DD098B">
        <w:tc>
          <w:tcPr>
            <w:tcW w:w="400" w:type="dxa"/>
          </w:tcPr>
          <w:p w14:paraId="77B1BAA5" w14:textId="77777777" w:rsidR="003E5CAB" w:rsidRDefault="003E5CAB" w:rsidP="002A1465">
            <w:pPr>
              <w:suppressAutoHyphens w:val="0"/>
              <w:spacing w:after="0"/>
            </w:pPr>
            <w:r>
              <w:t>4.</w:t>
            </w:r>
          </w:p>
        </w:tc>
        <w:tc>
          <w:tcPr>
            <w:tcW w:w="2475" w:type="dxa"/>
          </w:tcPr>
          <w:p w14:paraId="785240E7" w14:textId="75D55774" w:rsidR="00655BBC" w:rsidRDefault="00655BBC" w:rsidP="002A1465">
            <w:pPr>
              <w:suppressAutoHyphens w:val="0"/>
              <w:spacing w:after="0"/>
            </w:pPr>
            <w:r w:rsidRPr="00655BBC">
              <w:rPr>
                <w:noProof/>
              </w:rPr>
              <w:drawing>
                <wp:inline distT="0" distB="0" distL="0" distR="0" wp14:anchorId="1488FD0C" wp14:editId="35970D9A">
                  <wp:extent cx="1434903" cy="1394086"/>
                  <wp:effectExtent l="0" t="0" r="0" b="0"/>
                  <wp:docPr id="164414784" name="Picture 1" descr="Sector with radius 8 metres and an external centre angle of 9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414784" name="Picture 1" descr="Sector with radius 8 metres and an external centre angle of 90 degrees."/>
                          <pic:cNvPicPr/>
                        </pic:nvPicPr>
                        <pic:blipFill>
                          <a:blip r:embed="rId28"/>
                          <a:stretch>
                            <a:fillRect/>
                          </a:stretch>
                        </pic:blipFill>
                        <pic:spPr>
                          <a:xfrm>
                            <a:off x="0" y="0"/>
                            <a:ext cx="1442632" cy="1401595"/>
                          </a:xfrm>
                          <a:prstGeom prst="rect">
                            <a:avLst/>
                          </a:prstGeom>
                        </pic:spPr>
                      </pic:pic>
                    </a:graphicData>
                  </a:graphic>
                </wp:inline>
              </w:drawing>
            </w:r>
          </w:p>
        </w:tc>
        <w:tc>
          <w:tcPr>
            <w:tcW w:w="2082" w:type="dxa"/>
          </w:tcPr>
          <w:p w14:paraId="0690CC97" w14:textId="0EA84940" w:rsidR="003E5CAB" w:rsidRPr="00AC11F0" w:rsidRDefault="00AA7BF1" w:rsidP="002A1465">
            <w:pPr>
              <w:suppressAutoHyphens w:val="0"/>
              <w:spacing w:after="0"/>
              <w:rPr>
                <w:sz w:val="20"/>
                <w:szCs w:val="20"/>
              </w:rPr>
            </w:pPr>
            <m:oMathPara>
              <m:oMath>
                <m:r>
                  <w:rPr>
                    <w:rFonts w:ascii="Cambria Math" w:hAnsi="Cambria Math"/>
                    <w:sz w:val="20"/>
                    <w:szCs w:val="20"/>
                  </w:rPr>
                  <m:t>A</m:t>
                </m:r>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θ</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sz w:val="20"/>
                        <w:szCs w:val="20"/>
                      </w:rPr>
                    </m:ctrlPr>
                  </m:sSupPr>
                  <m:e>
                    <m:r>
                      <w:rPr>
                        <w:rFonts w:ascii="Cambria Math" w:hAnsi="Cambria Math"/>
                        <w:sz w:val="20"/>
                        <w:szCs w:val="20"/>
                      </w:rPr>
                      <m:t>r</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270</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i/>
                        <w:sz w:val="20"/>
                        <w:szCs w:val="20"/>
                      </w:rPr>
                    </m:ctrlPr>
                  </m:sSupPr>
                  <m:e>
                    <m:r>
                      <w:rPr>
                        <w:rFonts w:ascii="Cambria Math" w:hAnsi="Cambria Math"/>
                        <w:sz w:val="20"/>
                        <w:szCs w:val="20"/>
                      </w:rPr>
                      <m:t>8</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=48π</m:t>
                </m:r>
                <m:r>
                  <m:rPr>
                    <m:sty m:val="p"/>
                  </m:rPr>
                  <w:rPr>
                    <w:rFonts w:ascii="Cambria Math" w:hAnsi="Cambria Math"/>
                    <w:sz w:val="20"/>
                    <w:szCs w:val="20"/>
                  </w:rPr>
                  <w:br/>
                </m:r>
              </m:oMath>
              <m:oMath>
                <m:r>
                  <m:rPr>
                    <m:aln/>
                  </m:rPr>
                  <w:rPr>
                    <w:rFonts w:ascii="Cambria Math" w:hAnsi="Cambria Math"/>
                    <w:sz w:val="20"/>
                    <w:szCs w:val="20"/>
                  </w:rPr>
                  <m:t>=150.796..</m:t>
                </m:r>
                <m:r>
                  <m:rPr>
                    <m:sty m:val="p"/>
                  </m:rPr>
                  <w:rPr>
                    <w:rFonts w:ascii="Cambria Math" w:hAnsi="Cambria Math"/>
                    <w:sz w:val="20"/>
                    <w:szCs w:val="20"/>
                  </w:rPr>
                  <w:br/>
                </m:r>
              </m:oMath>
              <m:oMath>
                <m:r>
                  <m:rPr>
                    <m:aln/>
                  </m:rPr>
                  <w:rPr>
                    <w:rFonts w:ascii="Cambria Math" w:hAnsi="Cambria Math"/>
                    <w:sz w:val="20"/>
                    <w:szCs w:val="20"/>
                  </w:rPr>
                  <m:t xml:space="preserve">≈ </m:t>
                </m:r>
                <m:sSup>
                  <m:sSupPr>
                    <m:ctrlPr>
                      <w:rPr>
                        <w:rFonts w:ascii="Cambria Math" w:hAnsi="Cambria Math"/>
                        <w:i/>
                        <w:sz w:val="20"/>
                        <w:szCs w:val="20"/>
                      </w:rPr>
                    </m:ctrlPr>
                  </m:sSupPr>
                  <m:e>
                    <m:r>
                      <w:rPr>
                        <w:rFonts w:ascii="Cambria Math" w:hAnsi="Cambria Math"/>
                        <w:sz w:val="20"/>
                        <w:szCs w:val="20"/>
                      </w:rPr>
                      <m:t>151 m</m:t>
                    </m:r>
                  </m:e>
                  <m:sup>
                    <m:r>
                      <w:rPr>
                        <w:rFonts w:ascii="Cambria Math" w:hAnsi="Cambria Math"/>
                        <w:sz w:val="20"/>
                        <w:szCs w:val="20"/>
                      </w:rPr>
                      <m:t>2</m:t>
                    </m:r>
                  </m:sup>
                </m:sSup>
              </m:oMath>
            </m:oMathPara>
          </w:p>
        </w:tc>
        <w:tc>
          <w:tcPr>
            <w:tcW w:w="634" w:type="dxa"/>
          </w:tcPr>
          <w:p w14:paraId="7C057B44" w14:textId="77777777" w:rsidR="003E5CAB" w:rsidRPr="00BA5DC1" w:rsidRDefault="003E5CAB" w:rsidP="002A1465">
            <w:pPr>
              <w:suppressAutoHyphens w:val="0"/>
              <w:spacing w:after="0"/>
            </w:pPr>
            <w:r>
              <w:t>9.</w:t>
            </w:r>
          </w:p>
        </w:tc>
        <w:tc>
          <w:tcPr>
            <w:tcW w:w="2376" w:type="dxa"/>
          </w:tcPr>
          <w:p w14:paraId="7956EBAA" w14:textId="69E98B60" w:rsidR="002B39FC" w:rsidRPr="00BA5DC1" w:rsidRDefault="002B39FC" w:rsidP="002A1465">
            <w:pPr>
              <w:suppressAutoHyphens w:val="0"/>
              <w:spacing w:after="0"/>
            </w:pPr>
            <w:r w:rsidRPr="002B39FC">
              <w:rPr>
                <w:noProof/>
              </w:rPr>
              <w:drawing>
                <wp:inline distT="0" distB="0" distL="0" distR="0" wp14:anchorId="3F94D9C3" wp14:editId="20CE5AB4">
                  <wp:extent cx="1289154" cy="1252239"/>
                  <wp:effectExtent l="0" t="0" r="6350" b="5080"/>
                  <wp:docPr id="1753956544" name="Picture 1" descr="Sector with radius 8 metres and an external centre angle of 10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3956544" name="Picture 1" descr="Sector with radius 8 metres and an external centre angle of 100 degrees."/>
                          <pic:cNvPicPr/>
                        </pic:nvPicPr>
                        <pic:blipFill>
                          <a:blip r:embed="rId29"/>
                          <a:stretch>
                            <a:fillRect/>
                          </a:stretch>
                        </pic:blipFill>
                        <pic:spPr>
                          <a:xfrm>
                            <a:off x="0" y="0"/>
                            <a:ext cx="1300601" cy="1263358"/>
                          </a:xfrm>
                          <a:prstGeom prst="rect">
                            <a:avLst/>
                          </a:prstGeom>
                        </pic:spPr>
                      </pic:pic>
                    </a:graphicData>
                  </a:graphic>
                </wp:inline>
              </w:drawing>
            </w:r>
          </w:p>
        </w:tc>
        <w:tc>
          <w:tcPr>
            <w:tcW w:w="1809" w:type="dxa"/>
          </w:tcPr>
          <w:p w14:paraId="169BE4A7" w14:textId="5C3D0532" w:rsidR="003E5CAB" w:rsidRPr="00AC11F0" w:rsidRDefault="00AA7BF1" w:rsidP="002A1465">
            <w:pPr>
              <w:suppressAutoHyphens w:val="0"/>
              <w:spacing w:after="0"/>
              <w:rPr>
                <w:sz w:val="20"/>
                <w:szCs w:val="20"/>
              </w:rPr>
            </w:pPr>
            <m:oMathPara>
              <m:oMath>
                <m:r>
                  <w:rPr>
                    <w:rFonts w:ascii="Cambria Math" w:hAnsi="Cambria Math"/>
                    <w:sz w:val="20"/>
                    <w:szCs w:val="20"/>
                  </w:rPr>
                  <m:t>A</m:t>
                </m:r>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θ</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sz w:val="20"/>
                        <w:szCs w:val="20"/>
                      </w:rPr>
                    </m:ctrlPr>
                  </m:sSupPr>
                  <m:e>
                    <m:r>
                      <w:rPr>
                        <w:rFonts w:ascii="Cambria Math" w:hAnsi="Cambria Math"/>
                        <w:sz w:val="20"/>
                        <w:szCs w:val="20"/>
                      </w:rPr>
                      <m:t>r</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260</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i/>
                        <w:sz w:val="20"/>
                        <w:szCs w:val="20"/>
                      </w:rPr>
                    </m:ctrlPr>
                  </m:sSupPr>
                  <m:e>
                    <m:r>
                      <w:rPr>
                        <w:rFonts w:ascii="Cambria Math" w:hAnsi="Cambria Math"/>
                        <w:sz w:val="20"/>
                        <w:szCs w:val="20"/>
                      </w:rPr>
                      <m:t>8</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416</m:t>
                    </m:r>
                  </m:num>
                  <m:den>
                    <m:r>
                      <w:rPr>
                        <w:rFonts w:ascii="Cambria Math" w:hAnsi="Cambria Math"/>
                        <w:sz w:val="20"/>
                        <w:szCs w:val="20"/>
                      </w:rPr>
                      <m:t>9</m:t>
                    </m:r>
                  </m:den>
                </m:f>
                <m:r>
                  <w:rPr>
                    <w:rFonts w:ascii="Cambria Math" w:hAnsi="Cambria Math"/>
                    <w:sz w:val="20"/>
                    <w:szCs w:val="20"/>
                  </w:rPr>
                  <m:t>π</m:t>
                </m:r>
                <m:r>
                  <m:rPr>
                    <m:sty m:val="p"/>
                  </m:rPr>
                  <w:rPr>
                    <w:rFonts w:ascii="Cambria Math" w:hAnsi="Cambria Math"/>
                    <w:sz w:val="20"/>
                    <w:szCs w:val="20"/>
                  </w:rPr>
                  <w:br/>
                </m:r>
              </m:oMath>
              <m:oMath>
                <m:r>
                  <m:rPr>
                    <m:aln/>
                  </m:rPr>
                  <w:rPr>
                    <w:rFonts w:ascii="Cambria Math" w:hAnsi="Cambria Math"/>
                    <w:sz w:val="20"/>
                    <w:szCs w:val="20"/>
                  </w:rPr>
                  <m:t>=145.211…</m:t>
                </m:r>
                <m:r>
                  <m:rPr>
                    <m:sty m:val="p"/>
                  </m:rPr>
                  <w:rPr>
                    <w:rFonts w:ascii="Cambria Math" w:hAnsi="Cambria Math"/>
                    <w:sz w:val="20"/>
                    <w:szCs w:val="20"/>
                  </w:rPr>
                  <w:br/>
                </m:r>
              </m:oMath>
              <m:oMath>
                <m:r>
                  <m:rPr>
                    <m:aln/>
                  </m:rPr>
                  <w:rPr>
                    <w:rFonts w:ascii="Cambria Math" w:hAnsi="Cambria Math"/>
                    <w:sz w:val="20"/>
                    <w:szCs w:val="20"/>
                  </w:rPr>
                  <m:t xml:space="preserve">≈ 145 </m:t>
                </m:r>
                <m:sSup>
                  <m:sSupPr>
                    <m:ctrlPr>
                      <w:rPr>
                        <w:rFonts w:ascii="Cambria Math" w:hAnsi="Cambria Math"/>
                        <w:i/>
                        <w:sz w:val="20"/>
                        <w:szCs w:val="20"/>
                      </w:rPr>
                    </m:ctrlPr>
                  </m:sSupPr>
                  <m:e>
                    <m:r>
                      <w:rPr>
                        <w:rFonts w:ascii="Cambria Math" w:hAnsi="Cambria Math"/>
                        <w:sz w:val="20"/>
                        <w:szCs w:val="20"/>
                      </w:rPr>
                      <m:t>m</m:t>
                    </m:r>
                  </m:e>
                  <m:sup>
                    <m:r>
                      <w:rPr>
                        <w:rFonts w:ascii="Cambria Math" w:hAnsi="Cambria Math"/>
                        <w:sz w:val="20"/>
                        <w:szCs w:val="20"/>
                      </w:rPr>
                      <m:t>2</m:t>
                    </m:r>
                  </m:sup>
                </m:sSup>
              </m:oMath>
            </m:oMathPara>
          </w:p>
        </w:tc>
      </w:tr>
      <w:tr w:rsidR="00DC661B" w14:paraId="12D53E7C" w14:textId="77777777" w:rsidTr="00DD098B">
        <w:tc>
          <w:tcPr>
            <w:tcW w:w="400" w:type="dxa"/>
          </w:tcPr>
          <w:p w14:paraId="05D4EAD7" w14:textId="77777777" w:rsidR="003E5CAB" w:rsidRDefault="003E5CAB" w:rsidP="002A1465">
            <w:pPr>
              <w:suppressAutoHyphens w:val="0"/>
              <w:spacing w:after="0"/>
            </w:pPr>
            <w:r>
              <w:t>5.</w:t>
            </w:r>
          </w:p>
        </w:tc>
        <w:tc>
          <w:tcPr>
            <w:tcW w:w="2475" w:type="dxa"/>
          </w:tcPr>
          <w:p w14:paraId="5441F213" w14:textId="03B2FD59" w:rsidR="00483DB9" w:rsidRDefault="00483DB9" w:rsidP="002A1465">
            <w:pPr>
              <w:suppressAutoHyphens w:val="0"/>
              <w:spacing w:after="0"/>
            </w:pPr>
            <w:r w:rsidRPr="00483DB9">
              <w:rPr>
                <w:noProof/>
              </w:rPr>
              <w:drawing>
                <wp:inline distT="0" distB="0" distL="0" distR="0" wp14:anchorId="04ADF476" wp14:editId="437DB43E">
                  <wp:extent cx="1409506" cy="1356610"/>
                  <wp:effectExtent l="0" t="0" r="635" b="0"/>
                  <wp:docPr id="2011413615" name="Picture 1" descr="Sector with radius 8 metres and angle of 6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1413615" name="Picture 1" descr="Sector with radius 8 metres and angle of 60 degrees."/>
                          <pic:cNvPicPr/>
                        </pic:nvPicPr>
                        <pic:blipFill>
                          <a:blip r:embed="rId30"/>
                          <a:stretch>
                            <a:fillRect/>
                          </a:stretch>
                        </pic:blipFill>
                        <pic:spPr>
                          <a:xfrm>
                            <a:off x="0" y="0"/>
                            <a:ext cx="1414803" cy="1361708"/>
                          </a:xfrm>
                          <a:prstGeom prst="rect">
                            <a:avLst/>
                          </a:prstGeom>
                        </pic:spPr>
                      </pic:pic>
                    </a:graphicData>
                  </a:graphic>
                </wp:inline>
              </w:drawing>
            </w:r>
          </w:p>
        </w:tc>
        <w:tc>
          <w:tcPr>
            <w:tcW w:w="2082" w:type="dxa"/>
          </w:tcPr>
          <w:p w14:paraId="00F0B70C" w14:textId="10FA9087" w:rsidR="003E5CAB" w:rsidRPr="00AC11F0" w:rsidRDefault="00AA7BF1" w:rsidP="002A1465">
            <w:pPr>
              <w:suppressAutoHyphens w:val="0"/>
              <w:spacing w:after="0"/>
              <w:rPr>
                <w:sz w:val="20"/>
                <w:szCs w:val="20"/>
              </w:rPr>
            </w:pPr>
            <m:oMathPara>
              <m:oMath>
                <m:r>
                  <w:rPr>
                    <w:rFonts w:ascii="Cambria Math" w:hAnsi="Cambria Math"/>
                    <w:sz w:val="20"/>
                    <w:szCs w:val="20"/>
                  </w:rPr>
                  <m:t>A</m:t>
                </m:r>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θ</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sz w:val="20"/>
                        <w:szCs w:val="20"/>
                      </w:rPr>
                    </m:ctrlPr>
                  </m:sSupPr>
                  <m:e>
                    <m:r>
                      <w:rPr>
                        <w:rFonts w:ascii="Cambria Math" w:hAnsi="Cambria Math"/>
                        <w:sz w:val="20"/>
                        <w:szCs w:val="20"/>
                      </w:rPr>
                      <m:t>r</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60</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i/>
                        <w:sz w:val="20"/>
                        <w:szCs w:val="20"/>
                      </w:rPr>
                    </m:ctrlPr>
                  </m:sSupPr>
                  <m:e>
                    <m:r>
                      <w:rPr>
                        <w:rFonts w:ascii="Cambria Math" w:hAnsi="Cambria Math"/>
                        <w:sz w:val="20"/>
                        <w:szCs w:val="20"/>
                      </w:rPr>
                      <m:t>8</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32</m:t>
                    </m:r>
                  </m:num>
                  <m:den>
                    <m:r>
                      <w:rPr>
                        <w:rFonts w:ascii="Cambria Math" w:hAnsi="Cambria Math"/>
                        <w:sz w:val="20"/>
                        <w:szCs w:val="20"/>
                      </w:rPr>
                      <m:t>3</m:t>
                    </m:r>
                  </m:den>
                </m:f>
                <m:r>
                  <w:rPr>
                    <w:rFonts w:ascii="Cambria Math" w:hAnsi="Cambria Math"/>
                    <w:sz w:val="20"/>
                    <w:szCs w:val="20"/>
                  </w:rPr>
                  <m:t>π</m:t>
                </m:r>
                <m:r>
                  <m:rPr>
                    <m:sty m:val="p"/>
                  </m:rPr>
                  <w:rPr>
                    <w:rFonts w:ascii="Cambria Math" w:hAnsi="Cambria Math"/>
                    <w:sz w:val="20"/>
                    <w:szCs w:val="20"/>
                  </w:rPr>
                  <w:br/>
                </m:r>
              </m:oMath>
              <m:oMath>
                <m:r>
                  <m:rPr>
                    <m:aln/>
                  </m:rPr>
                  <w:rPr>
                    <w:rFonts w:ascii="Cambria Math" w:hAnsi="Cambria Math"/>
                    <w:sz w:val="20"/>
                    <w:szCs w:val="20"/>
                  </w:rPr>
                  <m:t>=33.51..</m:t>
                </m:r>
                <m:r>
                  <m:rPr>
                    <m:sty m:val="p"/>
                  </m:rPr>
                  <w:rPr>
                    <w:rFonts w:ascii="Cambria Math" w:hAnsi="Cambria Math"/>
                    <w:sz w:val="20"/>
                    <w:szCs w:val="20"/>
                  </w:rPr>
                  <w:br/>
                </m:r>
              </m:oMath>
              <m:oMath>
                <m:r>
                  <m:rPr>
                    <m:aln/>
                  </m:rPr>
                  <w:rPr>
                    <w:rFonts w:ascii="Cambria Math" w:hAnsi="Cambria Math"/>
                    <w:sz w:val="20"/>
                    <w:szCs w:val="20"/>
                  </w:rPr>
                  <m:t xml:space="preserve">≈ </m:t>
                </m:r>
                <m:sSup>
                  <m:sSupPr>
                    <m:ctrlPr>
                      <w:rPr>
                        <w:rFonts w:ascii="Cambria Math" w:hAnsi="Cambria Math"/>
                        <w:i/>
                        <w:sz w:val="20"/>
                        <w:szCs w:val="20"/>
                      </w:rPr>
                    </m:ctrlPr>
                  </m:sSupPr>
                  <m:e>
                    <m:r>
                      <w:rPr>
                        <w:rFonts w:ascii="Cambria Math" w:hAnsi="Cambria Math"/>
                        <w:sz w:val="20"/>
                        <w:szCs w:val="20"/>
                      </w:rPr>
                      <m:t>34 m</m:t>
                    </m:r>
                  </m:e>
                  <m:sup>
                    <m:r>
                      <w:rPr>
                        <w:rFonts w:ascii="Cambria Math" w:hAnsi="Cambria Math"/>
                        <w:sz w:val="20"/>
                        <w:szCs w:val="20"/>
                      </w:rPr>
                      <m:t>2</m:t>
                    </m:r>
                  </m:sup>
                </m:sSup>
              </m:oMath>
            </m:oMathPara>
          </w:p>
        </w:tc>
        <w:tc>
          <w:tcPr>
            <w:tcW w:w="634" w:type="dxa"/>
          </w:tcPr>
          <w:p w14:paraId="2DAAE94E" w14:textId="77777777" w:rsidR="003E5CAB" w:rsidRPr="00596E60" w:rsidRDefault="003E5CAB" w:rsidP="002A1465">
            <w:pPr>
              <w:suppressAutoHyphens w:val="0"/>
              <w:spacing w:after="0"/>
            </w:pPr>
            <w:r>
              <w:t>10.</w:t>
            </w:r>
          </w:p>
        </w:tc>
        <w:tc>
          <w:tcPr>
            <w:tcW w:w="2376" w:type="dxa"/>
          </w:tcPr>
          <w:p w14:paraId="10C513AE" w14:textId="5AE94020" w:rsidR="003E5CAB" w:rsidRPr="00596E60" w:rsidRDefault="00586751" w:rsidP="002A1465">
            <w:pPr>
              <w:suppressAutoHyphens w:val="0"/>
              <w:spacing w:after="0"/>
            </w:pPr>
            <w:r w:rsidRPr="00586751">
              <w:rPr>
                <w:noProof/>
              </w:rPr>
              <w:drawing>
                <wp:inline distT="0" distB="0" distL="0" distR="0" wp14:anchorId="414DE2C4" wp14:editId="19CFDC29">
                  <wp:extent cx="1348740" cy="1313089"/>
                  <wp:effectExtent l="0" t="0" r="3810" b="1905"/>
                  <wp:docPr id="169950557" name="Picture 1" descr="Sector with radius 8 metres and an external centre angle of 6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50557" name="Picture 1" descr="Sector with radius 8 metres and an external centre angle of 60 degrees."/>
                          <pic:cNvPicPr/>
                        </pic:nvPicPr>
                        <pic:blipFill>
                          <a:blip r:embed="rId31"/>
                          <a:stretch>
                            <a:fillRect/>
                          </a:stretch>
                        </pic:blipFill>
                        <pic:spPr>
                          <a:xfrm>
                            <a:off x="0" y="0"/>
                            <a:ext cx="1354181" cy="1318386"/>
                          </a:xfrm>
                          <a:prstGeom prst="rect">
                            <a:avLst/>
                          </a:prstGeom>
                        </pic:spPr>
                      </pic:pic>
                    </a:graphicData>
                  </a:graphic>
                </wp:inline>
              </w:drawing>
            </w:r>
          </w:p>
        </w:tc>
        <w:tc>
          <w:tcPr>
            <w:tcW w:w="1809" w:type="dxa"/>
          </w:tcPr>
          <w:p w14:paraId="7390BDFB" w14:textId="011C8427" w:rsidR="003E5CAB" w:rsidRPr="00AC11F0" w:rsidRDefault="00AA7BF1" w:rsidP="002A1465">
            <w:pPr>
              <w:suppressAutoHyphens w:val="0"/>
              <w:spacing w:after="0"/>
              <w:rPr>
                <w:sz w:val="20"/>
                <w:szCs w:val="20"/>
              </w:rPr>
            </w:pPr>
            <m:oMathPara>
              <m:oMath>
                <m:r>
                  <w:rPr>
                    <w:rFonts w:ascii="Cambria Math" w:hAnsi="Cambria Math"/>
                    <w:sz w:val="20"/>
                    <w:szCs w:val="20"/>
                  </w:rPr>
                  <m:t>A</m:t>
                </m:r>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θ</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sz w:val="20"/>
                        <w:szCs w:val="20"/>
                      </w:rPr>
                    </m:ctrlPr>
                  </m:sSupPr>
                  <m:e>
                    <m:r>
                      <w:rPr>
                        <w:rFonts w:ascii="Cambria Math" w:hAnsi="Cambria Math"/>
                        <w:sz w:val="20"/>
                        <w:szCs w:val="20"/>
                      </w:rPr>
                      <m:t>r</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300</m:t>
                    </m:r>
                  </m:num>
                  <m:den>
                    <m:r>
                      <w:rPr>
                        <w:rFonts w:ascii="Cambria Math" w:hAnsi="Cambria Math"/>
                        <w:sz w:val="20"/>
                        <w:szCs w:val="20"/>
                      </w:rPr>
                      <m:t>360</m:t>
                    </m:r>
                  </m:den>
                </m:f>
                <m:r>
                  <w:rPr>
                    <w:rFonts w:ascii="Cambria Math" w:hAnsi="Cambria Math"/>
                    <w:sz w:val="20"/>
                    <w:szCs w:val="20"/>
                  </w:rPr>
                  <m:t>π×</m:t>
                </m:r>
                <m:sSup>
                  <m:sSupPr>
                    <m:ctrlPr>
                      <w:rPr>
                        <w:rFonts w:ascii="Cambria Math" w:hAnsi="Cambria Math"/>
                        <w:i/>
                        <w:sz w:val="20"/>
                        <w:szCs w:val="20"/>
                      </w:rPr>
                    </m:ctrlPr>
                  </m:sSupPr>
                  <m:e>
                    <m:r>
                      <w:rPr>
                        <w:rFonts w:ascii="Cambria Math" w:hAnsi="Cambria Math"/>
                        <w:sz w:val="20"/>
                        <w:szCs w:val="20"/>
                      </w:rPr>
                      <m:t>8</m:t>
                    </m:r>
                  </m:e>
                  <m:sup>
                    <m:r>
                      <w:rPr>
                        <w:rFonts w:ascii="Cambria Math" w:hAnsi="Cambria Math"/>
                        <w:sz w:val="20"/>
                        <w:szCs w:val="20"/>
                      </w:rPr>
                      <m:t>2</m:t>
                    </m:r>
                  </m:sup>
                </m:sSup>
                <m:r>
                  <m:rPr>
                    <m:sty m:val="p"/>
                  </m:rPr>
                  <w:rPr>
                    <w:rFonts w:ascii="Cambria Math" w:hAnsi="Cambria Math"/>
                    <w:sz w:val="20"/>
                    <w:szCs w:val="20"/>
                  </w:rPr>
                  <w:br/>
                </m:r>
              </m:oMath>
              <m:oMath>
                <m:r>
                  <m:rPr>
                    <m:aln/>
                  </m:rP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160</m:t>
                    </m:r>
                  </m:num>
                  <m:den>
                    <m:r>
                      <w:rPr>
                        <w:rFonts w:ascii="Cambria Math" w:hAnsi="Cambria Math"/>
                        <w:sz w:val="20"/>
                        <w:szCs w:val="20"/>
                      </w:rPr>
                      <m:t>3</m:t>
                    </m:r>
                  </m:den>
                </m:f>
                <m:r>
                  <w:rPr>
                    <w:rFonts w:ascii="Cambria Math" w:hAnsi="Cambria Math"/>
                    <w:sz w:val="20"/>
                    <w:szCs w:val="20"/>
                  </w:rPr>
                  <m:t>π</m:t>
                </m:r>
                <m:r>
                  <m:rPr>
                    <m:sty m:val="p"/>
                  </m:rPr>
                  <w:rPr>
                    <w:rFonts w:ascii="Cambria Math" w:hAnsi="Cambria Math"/>
                    <w:sz w:val="20"/>
                    <w:szCs w:val="20"/>
                  </w:rPr>
                  <w:br/>
                </m:r>
              </m:oMath>
              <m:oMath>
                <m:r>
                  <m:rPr>
                    <m:aln/>
                  </m:rPr>
                  <w:rPr>
                    <w:rFonts w:ascii="Cambria Math" w:hAnsi="Cambria Math"/>
                    <w:sz w:val="20"/>
                    <w:szCs w:val="20"/>
                  </w:rPr>
                  <m:t>=167.511..</m:t>
                </m:r>
                <m:r>
                  <m:rPr>
                    <m:sty m:val="p"/>
                  </m:rPr>
                  <w:rPr>
                    <w:rFonts w:ascii="Cambria Math" w:hAnsi="Cambria Math"/>
                    <w:sz w:val="20"/>
                    <w:szCs w:val="20"/>
                  </w:rPr>
                  <w:br/>
                </m:r>
              </m:oMath>
              <m:oMath>
                <m:r>
                  <m:rPr>
                    <m:aln/>
                  </m:rPr>
                  <w:rPr>
                    <w:rFonts w:ascii="Cambria Math" w:hAnsi="Cambria Math"/>
                    <w:sz w:val="20"/>
                    <w:szCs w:val="20"/>
                  </w:rPr>
                  <m:t xml:space="preserve">≈ 168 </m:t>
                </m:r>
                <m:sSup>
                  <m:sSupPr>
                    <m:ctrlPr>
                      <w:rPr>
                        <w:rFonts w:ascii="Cambria Math" w:hAnsi="Cambria Math"/>
                        <w:i/>
                        <w:sz w:val="20"/>
                        <w:szCs w:val="20"/>
                      </w:rPr>
                    </m:ctrlPr>
                  </m:sSupPr>
                  <m:e>
                    <m:r>
                      <w:rPr>
                        <w:rFonts w:ascii="Cambria Math" w:hAnsi="Cambria Math"/>
                        <w:sz w:val="20"/>
                        <w:szCs w:val="20"/>
                      </w:rPr>
                      <m:t>m</m:t>
                    </m:r>
                  </m:e>
                  <m:sup>
                    <m:r>
                      <w:rPr>
                        <w:rFonts w:ascii="Cambria Math" w:hAnsi="Cambria Math"/>
                        <w:sz w:val="20"/>
                        <w:szCs w:val="20"/>
                      </w:rPr>
                      <m:t>2</m:t>
                    </m:r>
                  </m:sup>
                </m:sSup>
              </m:oMath>
            </m:oMathPara>
          </w:p>
        </w:tc>
      </w:tr>
    </w:tbl>
    <w:p w14:paraId="4FE4567B" w14:textId="77777777" w:rsidR="00DA5162" w:rsidRDefault="00DA5162">
      <w:pPr>
        <w:suppressAutoHyphens w:val="0"/>
        <w:spacing w:after="0" w:line="276" w:lineRule="auto"/>
      </w:pPr>
      <w:r>
        <w:br w:type="page"/>
      </w:r>
    </w:p>
    <w:p w14:paraId="00C45C42" w14:textId="5B483775" w:rsidR="00DA5162" w:rsidRDefault="00DA5162" w:rsidP="00DA5162">
      <w:pPr>
        <w:pStyle w:val="Heading3"/>
      </w:pPr>
      <w:r>
        <w:t xml:space="preserve">Appendix </w:t>
      </w:r>
      <w:r w:rsidR="00447F72">
        <w:t>C</w:t>
      </w:r>
      <w:r>
        <w:t xml:space="preserve"> – Florence Nightingale chart</w:t>
      </w:r>
    </w:p>
    <w:tbl>
      <w:tblPr>
        <w:tblStyle w:val="Tableheader"/>
        <w:tblW w:w="0" w:type="auto"/>
        <w:tblLook w:val="04A0" w:firstRow="1" w:lastRow="0" w:firstColumn="1" w:lastColumn="0" w:noHBand="0" w:noVBand="1"/>
        <w:tblDescription w:val="Sample solution to Appendix C."/>
      </w:tblPr>
      <w:tblGrid>
        <w:gridCol w:w="2405"/>
        <w:gridCol w:w="2405"/>
        <w:gridCol w:w="3832"/>
      </w:tblGrid>
      <w:tr w:rsidR="00BC6132" w:rsidRPr="00C11847" w14:paraId="30E6DE05" w14:textId="77777777" w:rsidTr="00BC61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15433163" w14:textId="77777777" w:rsidR="00BC6132" w:rsidRPr="00C11847" w:rsidRDefault="00BC6132" w:rsidP="00471181">
            <w:r w:rsidRPr="00C11847">
              <w:t>Month</w:t>
            </w:r>
          </w:p>
        </w:tc>
        <w:tc>
          <w:tcPr>
            <w:tcW w:w="2405" w:type="dxa"/>
          </w:tcPr>
          <w:p w14:paraId="4DCA71DD" w14:textId="77777777" w:rsidR="00BC6132" w:rsidRPr="00C11847" w:rsidRDefault="00BC6132" w:rsidP="00471181">
            <w:pPr>
              <w:cnfStyle w:val="100000000000" w:firstRow="1" w:lastRow="0" w:firstColumn="0" w:lastColumn="0" w:oddVBand="0" w:evenVBand="0" w:oddHBand="0" w:evenHBand="0" w:firstRowFirstColumn="0" w:firstRowLastColumn="0" w:lastRowFirstColumn="0" w:lastRowLastColumn="0"/>
            </w:pPr>
            <w:r w:rsidRPr="00C11847">
              <w:t>Rainfall (mm)</w:t>
            </w:r>
          </w:p>
        </w:tc>
        <w:tc>
          <w:tcPr>
            <w:tcW w:w="3832" w:type="dxa"/>
          </w:tcPr>
          <w:p w14:paraId="6A7F0F63" w14:textId="77777777" w:rsidR="00BC6132" w:rsidRPr="00C11847" w:rsidRDefault="00BC6132" w:rsidP="00471181">
            <w:pPr>
              <w:cnfStyle w:val="100000000000" w:firstRow="1" w:lastRow="0" w:firstColumn="0" w:lastColumn="0" w:oddVBand="0" w:evenVBand="0" w:oddHBand="0" w:evenHBand="0" w:firstRowFirstColumn="0" w:firstRowLastColumn="0" w:lastRowFirstColumn="0" w:lastRowLastColumn="0"/>
            </w:pPr>
            <w:r w:rsidRPr="00C11847">
              <w:t>Area of sector</w:t>
            </w:r>
          </w:p>
        </w:tc>
      </w:tr>
      <w:tr w:rsidR="00BC6132" w14:paraId="2456E35E" w14:textId="77777777" w:rsidTr="00BC61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23E04102" w14:textId="77777777" w:rsidR="00BC6132" w:rsidRDefault="00BC6132" w:rsidP="003B1A13">
            <w:pPr>
              <w:suppressAutoHyphens w:val="0"/>
              <w:spacing w:after="0" w:line="276" w:lineRule="auto"/>
            </w:pPr>
            <w:r>
              <w:t>January</w:t>
            </w:r>
          </w:p>
        </w:tc>
        <w:tc>
          <w:tcPr>
            <w:tcW w:w="2405" w:type="dxa"/>
          </w:tcPr>
          <w:p w14:paraId="6D2A9F5F" w14:textId="77777777" w:rsidR="00BC6132" w:rsidRDefault="00BC6132" w:rsidP="003B1A13">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w:r>
              <w:t>30.4</w:t>
            </w:r>
          </w:p>
        </w:tc>
        <w:tc>
          <w:tcPr>
            <w:tcW w:w="3832" w:type="dxa"/>
          </w:tcPr>
          <w:p w14:paraId="173101D1" w14:textId="77EA3636" w:rsidR="00BC6132" w:rsidRDefault="00BC6132" w:rsidP="003B1A13">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30.4</m:t>
                    </m:r>
                  </m:e>
                  <m:sup>
                    <m:r>
                      <w:rPr>
                        <w:rFonts w:ascii="Cambria Math" w:hAnsi="Cambria Math"/>
                      </w:rPr>
                      <m:t>2</m:t>
                    </m:r>
                  </m:sup>
                </m:sSup>
                <m:r>
                  <m:rPr>
                    <m:sty m:val="p"/>
                  </m:rPr>
                  <w:rPr>
                    <w:rFonts w:ascii="Cambria Math" w:hAnsi="Cambria Math"/>
                  </w:rPr>
                  <w:br/>
                </m:r>
              </m:oMath>
              <m:oMath>
                <m:r>
                  <m:rPr>
                    <m:aln/>
                  </m:rPr>
                  <w:rPr>
                    <w:rFonts w:ascii="Cambria Math" w:hAnsi="Cambria Math"/>
                  </w:rPr>
                  <m:t>=241.9445..</m:t>
                </m:r>
                <m:r>
                  <m:rPr>
                    <m:sty m:val="p"/>
                  </m:rPr>
                  <w:rPr>
                    <w:rFonts w:ascii="Cambria Math" w:hAnsi="Cambria Math"/>
                  </w:rPr>
                  <w:br/>
                </m:r>
              </m:oMath>
              <m:oMath>
                <m:r>
                  <m:rPr>
                    <m:aln/>
                  </m:rPr>
                  <w:rPr>
                    <w:rFonts w:ascii="Cambria Math" w:hAnsi="Cambria Math"/>
                  </w:rPr>
                  <m:t>≈242</m:t>
                </m:r>
              </m:oMath>
            </m:oMathPara>
          </w:p>
        </w:tc>
      </w:tr>
      <w:tr w:rsidR="00BC6132" w14:paraId="3B2D2A4A" w14:textId="77777777" w:rsidTr="00BC61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345D61BE" w14:textId="77777777" w:rsidR="00BC6132" w:rsidRDefault="00BC6132" w:rsidP="003B1A13">
            <w:pPr>
              <w:suppressAutoHyphens w:val="0"/>
              <w:spacing w:after="0" w:line="276" w:lineRule="auto"/>
            </w:pPr>
            <w:r>
              <w:t>February</w:t>
            </w:r>
          </w:p>
        </w:tc>
        <w:tc>
          <w:tcPr>
            <w:tcW w:w="2405" w:type="dxa"/>
          </w:tcPr>
          <w:p w14:paraId="7D7B92A2" w14:textId="77777777" w:rsidR="00BC6132" w:rsidRDefault="00BC6132" w:rsidP="003B1A13">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w:r>
              <w:t>5.1</w:t>
            </w:r>
          </w:p>
        </w:tc>
        <w:tc>
          <w:tcPr>
            <w:tcW w:w="3832" w:type="dxa"/>
          </w:tcPr>
          <w:p w14:paraId="08B53E2D" w14:textId="6E568B72" w:rsidR="00BC6132" w:rsidRDefault="00BC6132" w:rsidP="003B1A13">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5.1</m:t>
                    </m:r>
                  </m:e>
                  <m:sup>
                    <m:r>
                      <w:rPr>
                        <w:rFonts w:ascii="Cambria Math" w:hAnsi="Cambria Math"/>
                      </w:rPr>
                      <m:t>2</m:t>
                    </m:r>
                  </m:sup>
                </m:sSup>
                <m:r>
                  <m:rPr>
                    <m:sty m:val="p"/>
                  </m:rPr>
                  <w:rPr>
                    <w:rFonts w:ascii="Cambria Math" w:hAnsi="Cambria Math"/>
                  </w:rPr>
                  <w:br/>
                </m:r>
              </m:oMath>
              <m:oMath>
                <m:r>
                  <m:rPr>
                    <m:aln/>
                  </m:rPr>
                  <w:rPr>
                    <w:rFonts w:ascii="Cambria Math" w:hAnsi="Cambria Math"/>
                  </w:rPr>
                  <m:t>=6.80940..</m:t>
                </m:r>
                <m:r>
                  <m:rPr>
                    <m:sty m:val="p"/>
                  </m:rPr>
                  <w:rPr>
                    <w:rFonts w:ascii="Cambria Math" w:hAnsi="Cambria Math"/>
                  </w:rPr>
                  <w:br/>
                </m:r>
              </m:oMath>
              <m:oMath>
                <m:r>
                  <m:rPr>
                    <m:aln/>
                  </m:rPr>
                  <w:rPr>
                    <w:rFonts w:ascii="Cambria Math" w:hAnsi="Cambria Math"/>
                  </w:rPr>
                  <m:t>≈7</m:t>
                </m:r>
              </m:oMath>
            </m:oMathPara>
          </w:p>
        </w:tc>
      </w:tr>
      <w:tr w:rsidR="00BC6132" w14:paraId="6179AD3C" w14:textId="77777777" w:rsidTr="00BC61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4EBC37AB" w14:textId="77777777" w:rsidR="00BC6132" w:rsidRDefault="00BC6132" w:rsidP="003B1A13">
            <w:pPr>
              <w:suppressAutoHyphens w:val="0"/>
              <w:spacing w:after="0" w:line="276" w:lineRule="auto"/>
            </w:pPr>
            <w:r>
              <w:t>March</w:t>
            </w:r>
          </w:p>
        </w:tc>
        <w:tc>
          <w:tcPr>
            <w:tcW w:w="2405" w:type="dxa"/>
          </w:tcPr>
          <w:p w14:paraId="25B06C58" w14:textId="77777777" w:rsidR="00BC6132" w:rsidRDefault="00BC6132" w:rsidP="003B1A13">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w:r>
              <w:t>136</w:t>
            </w:r>
          </w:p>
        </w:tc>
        <w:tc>
          <w:tcPr>
            <w:tcW w:w="3832" w:type="dxa"/>
          </w:tcPr>
          <w:p w14:paraId="7C3941E8" w14:textId="5D383DFE" w:rsidR="00BC6132" w:rsidRDefault="00BC6132" w:rsidP="003B1A13">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136</m:t>
                    </m:r>
                  </m:e>
                  <m:sup>
                    <m:r>
                      <w:rPr>
                        <w:rFonts w:ascii="Cambria Math" w:hAnsi="Cambria Math"/>
                      </w:rPr>
                      <m:t>2</m:t>
                    </m:r>
                  </m:sup>
                </m:sSup>
                <m:r>
                  <m:rPr>
                    <m:sty m:val="p"/>
                  </m:rPr>
                  <w:rPr>
                    <w:rFonts w:ascii="Cambria Math" w:hAnsi="Cambria Math"/>
                  </w:rPr>
                  <w:br/>
                </m:r>
              </m:oMath>
              <m:oMath>
                <m:r>
                  <m:rPr>
                    <m:aln/>
                  </m:rPr>
                  <w:rPr>
                    <w:rFonts w:ascii="Cambria Math" w:hAnsi="Cambria Math"/>
                  </w:rPr>
                  <m:t>=4842.4147..</m:t>
                </m:r>
                <m:r>
                  <m:rPr>
                    <m:sty m:val="p"/>
                  </m:rPr>
                  <w:rPr>
                    <w:rFonts w:ascii="Cambria Math" w:hAnsi="Cambria Math"/>
                  </w:rPr>
                  <w:br/>
                </m:r>
              </m:oMath>
              <m:oMath>
                <m:r>
                  <m:rPr>
                    <m:aln/>
                  </m:rPr>
                  <w:rPr>
                    <w:rFonts w:ascii="Cambria Math" w:hAnsi="Cambria Math"/>
                  </w:rPr>
                  <m:t>≈4842</m:t>
                </m:r>
              </m:oMath>
            </m:oMathPara>
          </w:p>
        </w:tc>
      </w:tr>
      <w:tr w:rsidR="00BC6132" w14:paraId="174B2E33" w14:textId="77777777" w:rsidTr="00BC61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13F7C5D8" w14:textId="77777777" w:rsidR="00BC6132" w:rsidRDefault="00BC6132" w:rsidP="003B1A13">
            <w:pPr>
              <w:suppressAutoHyphens w:val="0"/>
              <w:spacing w:after="0" w:line="276" w:lineRule="auto"/>
            </w:pPr>
            <w:r>
              <w:t>April</w:t>
            </w:r>
          </w:p>
        </w:tc>
        <w:tc>
          <w:tcPr>
            <w:tcW w:w="2405" w:type="dxa"/>
          </w:tcPr>
          <w:p w14:paraId="236DAA4A" w14:textId="77777777" w:rsidR="00BC6132" w:rsidRDefault="00BC6132" w:rsidP="003B1A13">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w:r>
              <w:t>64.5</w:t>
            </w:r>
          </w:p>
        </w:tc>
        <w:tc>
          <w:tcPr>
            <w:tcW w:w="3832" w:type="dxa"/>
          </w:tcPr>
          <w:p w14:paraId="412AA2EA" w14:textId="7B70F60A" w:rsidR="00BC6132" w:rsidRDefault="00BC6132" w:rsidP="003B1A13">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64.5</m:t>
                    </m:r>
                  </m:e>
                  <m:sup>
                    <m:r>
                      <w:rPr>
                        <w:rFonts w:ascii="Cambria Math" w:hAnsi="Cambria Math"/>
                      </w:rPr>
                      <m:t>2</m:t>
                    </m:r>
                  </m:sup>
                </m:sSup>
                <m:r>
                  <m:rPr>
                    <m:sty m:val="p"/>
                  </m:rPr>
                  <w:rPr>
                    <w:rFonts w:ascii="Cambria Math" w:hAnsi="Cambria Math"/>
                  </w:rPr>
                  <w:br/>
                </m:r>
              </m:oMath>
              <m:oMath>
                <m:r>
                  <m:rPr>
                    <m:aln/>
                  </m:rPr>
                  <w:rPr>
                    <w:rFonts w:ascii="Cambria Math" w:hAnsi="Cambria Math"/>
                  </w:rPr>
                  <m:t>=1089.1509..</m:t>
                </m:r>
                <m:r>
                  <m:rPr>
                    <m:sty m:val="p"/>
                  </m:rPr>
                  <w:rPr>
                    <w:rFonts w:ascii="Cambria Math" w:hAnsi="Cambria Math"/>
                  </w:rPr>
                  <w:br/>
                </m:r>
              </m:oMath>
              <m:oMath>
                <m:r>
                  <m:rPr>
                    <m:aln/>
                  </m:rPr>
                  <w:rPr>
                    <w:rFonts w:ascii="Cambria Math" w:hAnsi="Cambria Math"/>
                  </w:rPr>
                  <m:t>≈1089</m:t>
                </m:r>
              </m:oMath>
            </m:oMathPara>
          </w:p>
        </w:tc>
      </w:tr>
      <w:tr w:rsidR="00BC6132" w14:paraId="7F2C66CE" w14:textId="77777777" w:rsidTr="00BC61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3A38266E" w14:textId="77777777" w:rsidR="00BC6132" w:rsidRDefault="00BC6132" w:rsidP="003B1A13">
            <w:pPr>
              <w:suppressAutoHyphens w:val="0"/>
              <w:spacing w:after="0" w:line="276" w:lineRule="auto"/>
            </w:pPr>
            <w:r>
              <w:t>May</w:t>
            </w:r>
          </w:p>
        </w:tc>
        <w:tc>
          <w:tcPr>
            <w:tcW w:w="2405" w:type="dxa"/>
          </w:tcPr>
          <w:p w14:paraId="172723E1" w14:textId="77777777" w:rsidR="00BC6132" w:rsidRDefault="00BC6132" w:rsidP="003B1A13">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w:r>
              <w:t>15.7</w:t>
            </w:r>
          </w:p>
        </w:tc>
        <w:tc>
          <w:tcPr>
            <w:tcW w:w="3832" w:type="dxa"/>
          </w:tcPr>
          <w:p w14:paraId="53982104" w14:textId="1B1B05D2" w:rsidR="00BC6132" w:rsidRDefault="00BC6132" w:rsidP="003B1A13">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15.7</m:t>
                    </m:r>
                  </m:e>
                  <m:sup>
                    <m:r>
                      <w:rPr>
                        <w:rFonts w:ascii="Cambria Math" w:hAnsi="Cambria Math"/>
                      </w:rPr>
                      <m:t>2</m:t>
                    </m:r>
                  </m:sup>
                </m:sSup>
                <m:r>
                  <m:rPr>
                    <m:sty m:val="p"/>
                  </m:rPr>
                  <w:rPr>
                    <w:rFonts w:ascii="Cambria Math" w:hAnsi="Cambria Math"/>
                  </w:rPr>
                  <w:br/>
                </m:r>
              </m:oMath>
              <m:oMath>
                <m:r>
                  <m:rPr>
                    <m:aln/>
                  </m:rPr>
                  <w:rPr>
                    <w:rFonts w:ascii="Cambria Math" w:hAnsi="Cambria Math"/>
                  </w:rPr>
                  <m:t>=64.5309..</m:t>
                </m:r>
                <m:r>
                  <m:rPr>
                    <m:sty m:val="p"/>
                  </m:rPr>
                  <w:rPr>
                    <w:rFonts w:ascii="Cambria Math" w:hAnsi="Cambria Math"/>
                  </w:rPr>
                  <w:br/>
                </m:r>
              </m:oMath>
              <m:oMath>
                <m:r>
                  <m:rPr>
                    <m:aln/>
                  </m:rPr>
                  <w:rPr>
                    <w:rFonts w:ascii="Cambria Math" w:hAnsi="Cambria Math"/>
                  </w:rPr>
                  <m:t>≈65</m:t>
                </m:r>
              </m:oMath>
            </m:oMathPara>
          </w:p>
        </w:tc>
      </w:tr>
      <w:tr w:rsidR="00BC6132" w14:paraId="617F2625" w14:textId="77777777" w:rsidTr="00BC61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6570DB6E" w14:textId="77777777" w:rsidR="00BC6132" w:rsidRDefault="00BC6132" w:rsidP="003B1A13">
            <w:pPr>
              <w:suppressAutoHyphens w:val="0"/>
              <w:spacing w:after="0" w:line="276" w:lineRule="auto"/>
            </w:pPr>
            <w:r>
              <w:t>June</w:t>
            </w:r>
          </w:p>
        </w:tc>
        <w:tc>
          <w:tcPr>
            <w:tcW w:w="2405" w:type="dxa"/>
          </w:tcPr>
          <w:p w14:paraId="359EE8B2" w14:textId="77777777" w:rsidR="00BC6132" w:rsidRDefault="00BC6132" w:rsidP="003B1A13">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w:r>
              <w:t>61.1</w:t>
            </w:r>
          </w:p>
        </w:tc>
        <w:tc>
          <w:tcPr>
            <w:tcW w:w="3832" w:type="dxa"/>
          </w:tcPr>
          <w:p w14:paraId="2C51D76C" w14:textId="6132D14B" w:rsidR="00BC6132" w:rsidRDefault="00BC6132" w:rsidP="003B1A13">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61.1</m:t>
                    </m:r>
                  </m:e>
                  <m:sup>
                    <m:r>
                      <w:rPr>
                        <w:rFonts w:ascii="Cambria Math" w:hAnsi="Cambria Math"/>
                      </w:rPr>
                      <m:t>2</m:t>
                    </m:r>
                  </m:sup>
                </m:sSup>
                <m:r>
                  <m:rPr>
                    <m:sty m:val="p"/>
                  </m:rPr>
                  <w:rPr>
                    <w:rFonts w:ascii="Cambria Math" w:hAnsi="Cambria Math"/>
                  </w:rPr>
                  <w:br/>
                </m:r>
              </m:oMath>
              <m:oMath>
                <m:r>
                  <m:rPr>
                    <m:aln/>
                  </m:rPr>
                  <w:rPr>
                    <w:rFonts w:ascii="Cambria Math" w:hAnsi="Cambria Math"/>
                  </w:rPr>
                  <m:t>=977.3520..</m:t>
                </m:r>
                <m:r>
                  <m:rPr>
                    <m:sty m:val="p"/>
                  </m:rPr>
                  <w:rPr>
                    <w:rFonts w:ascii="Cambria Math" w:hAnsi="Cambria Math"/>
                  </w:rPr>
                  <w:br/>
                </m:r>
              </m:oMath>
              <m:oMath>
                <m:r>
                  <m:rPr>
                    <m:aln/>
                  </m:rPr>
                  <w:rPr>
                    <w:rFonts w:ascii="Cambria Math" w:hAnsi="Cambria Math"/>
                  </w:rPr>
                  <m:t>≈977</m:t>
                </m:r>
              </m:oMath>
            </m:oMathPara>
          </w:p>
        </w:tc>
      </w:tr>
      <w:tr w:rsidR="00BC6132" w14:paraId="092C2EB6" w14:textId="77777777" w:rsidTr="00BC61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65E7543F" w14:textId="77777777" w:rsidR="00BC6132" w:rsidRDefault="00BC6132" w:rsidP="003B1A13">
            <w:pPr>
              <w:suppressAutoHyphens w:val="0"/>
              <w:spacing w:after="0" w:line="276" w:lineRule="auto"/>
            </w:pPr>
            <w:r>
              <w:t>July</w:t>
            </w:r>
          </w:p>
        </w:tc>
        <w:tc>
          <w:tcPr>
            <w:tcW w:w="2405" w:type="dxa"/>
          </w:tcPr>
          <w:p w14:paraId="7697E9EC" w14:textId="77777777" w:rsidR="00BC6132" w:rsidRDefault="00BC6132" w:rsidP="003B1A13">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w:r>
              <w:t>32.7</w:t>
            </w:r>
          </w:p>
        </w:tc>
        <w:tc>
          <w:tcPr>
            <w:tcW w:w="3832" w:type="dxa"/>
          </w:tcPr>
          <w:p w14:paraId="3CF5F84C" w14:textId="5CA3A638" w:rsidR="00BC6132" w:rsidRDefault="00BC6132" w:rsidP="003B1A13">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32.7</m:t>
                    </m:r>
                  </m:e>
                  <m:sup>
                    <m:r>
                      <w:rPr>
                        <w:rFonts w:ascii="Cambria Math" w:hAnsi="Cambria Math"/>
                      </w:rPr>
                      <m:t>2</m:t>
                    </m:r>
                  </m:sup>
                </m:sSup>
                <m:r>
                  <m:rPr>
                    <m:sty m:val="p"/>
                  </m:rPr>
                  <w:rPr>
                    <w:rFonts w:ascii="Cambria Math" w:hAnsi="Cambria Math"/>
                  </w:rPr>
                  <w:br/>
                </m:r>
              </m:oMath>
              <m:oMath>
                <m:r>
                  <m:rPr>
                    <m:aln/>
                  </m:rPr>
                  <w:rPr>
                    <w:rFonts w:ascii="Cambria Math" w:hAnsi="Cambria Math"/>
                  </w:rPr>
                  <m:t>=279.939..</m:t>
                </m:r>
                <m:r>
                  <m:rPr>
                    <m:sty m:val="p"/>
                  </m:rPr>
                  <w:rPr>
                    <w:rFonts w:ascii="Cambria Math" w:hAnsi="Cambria Math"/>
                  </w:rPr>
                  <w:br/>
                </m:r>
              </m:oMath>
              <m:oMath>
                <m:r>
                  <m:rPr>
                    <m:aln/>
                  </m:rPr>
                  <w:rPr>
                    <w:rFonts w:ascii="Cambria Math" w:hAnsi="Cambria Math"/>
                  </w:rPr>
                  <m:t>≈280</m:t>
                </m:r>
              </m:oMath>
            </m:oMathPara>
          </w:p>
        </w:tc>
      </w:tr>
      <w:tr w:rsidR="00BC6132" w14:paraId="61F623F2" w14:textId="77777777" w:rsidTr="00BC61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7F08B762" w14:textId="77777777" w:rsidR="00BC6132" w:rsidRDefault="00BC6132" w:rsidP="003B1A13">
            <w:pPr>
              <w:suppressAutoHyphens w:val="0"/>
              <w:spacing w:after="0" w:line="276" w:lineRule="auto"/>
            </w:pPr>
            <w:r>
              <w:t>August</w:t>
            </w:r>
          </w:p>
        </w:tc>
        <w:tc>
          <w:tcPr>
            <w:tcW w:w="2405" w:type="dxa"/>
          </w:tcPr>
          <w:p w14:paraId="0C701E72" w14:textId="77777777" w:rsidR="00BC6132" w:rsidRDefault="00BC6132" w:rsidP="003B1A13">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w:r>
              <w:t>44</w:t>
            </w:r>
          </w:p>
        </w:tc>
        <w:tc>
          <w:tcPr>
            <w:tcW w:w="3832" w:type="dxa"/>
          </w:tcPr>
          <w:p w14:paraId="444CA7FF" w14:textId="6523A7B1" w:rsidR="00BC6132" w:rsidRDefault="00BC6132" w:rsidP="003B1A13">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44</m:t>
                    </m:r>
                  </m:e>
                  <m:sup>
                    <m:r>
                      <w:rPr>
                        <w:rFonts w:ascii="Cambria Math" w:hAnsi="Cambria Math"/>
                      </w:rPr>
                      <m:t>2</m:t>
                    </m:r>
                  </m:sup>
                </m:sSup>
                <m:r>
                  <m:rPr>
                    <m:sty m:val="p"/>
                  </m:rPr>
                  <w:rPr>
                    <w:rFonts w:ascii="Cambria Math" w:hAnsi="Cambria Math"/>
                  </w:rPr>
                  <w:br/>
                </m:r>
              </m:oMath>
              <m:oMath>
                <m:r>
                  <m:rPr>
                    <m:aln/>
                  </m:rPr>
                  <w:rPr>
                    <w:rFonts w:ascii="Cambria Math" w:hAnsi="Cambria Math"/>
                  </w:rPr>
                  <m:t>=506.8436..</m:t>
                </m:r>
                <m:r>
                  <m:rPr>
                    <m:sty m:val="p"/>
                  </m:rPr>
                  <w:rPr>
                    <w:rFonts w:ascii="Cambria Math" w:hAnsi="Cambria Math"/>
                  </w:rPr>
                  <w:br/>
                </m:r>
              </m:oMath>
              <m:oMath>
                <m:r>
                  <m:rPr>
                    <m:aln/>
                  </m:rPr>
                  <w:rPr>
                    <w:rFonts w:ascii="Cambria Math" w:hAnsi="Cambria Math"/>
                  </w:rPr>
                  <m:t>≈507</m:t>
                </m:r>
              </m:oMath>
            </m:oMathPara>
          </w:p>
        </w:tc>
      </w:tr>
      <w:tr w:rsidR="00BC6132" w14:paraId="1A90BD30" w14:textId="77777777" w:rsidTr="00BC61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3ACDF366" w14:textId="77777777" w:rsidR="00BC6132" w:rsidRDefault="00BC6132" w:rsidP="003B1A13">
            <w:pPr>
              <w:suppressAutoHyphens w:val="0"/>
              <w:spacing w:after="0" w:line="276" w:lineRule="auto"/>
            </w:pPr>
            <w:r>
              <w:t>September</w:t>
            </w:r>
          </w:p>
        </w:tc>
        <w:tc>
          <w:tcPr>
            <w:tcW w:w="2405" w:type="dxa"/>
          </w:tcPr>
          <w:p w14:paraId="09FF6CE5" w14:textId="77777777" w:rsidR="00BC6132" w:rsidRDefault="00BC6132" w:rsidP="003B1A13">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w:r>
              <w:t>4.7</w:t>
            </w:r>
          </w:p>
        </w:tc>
        <w:tc>
          <w:tcPr>
            <w:tcW w:w="3832" w:type="dxa"/>
          </w:tcPr>
          <w:p w14:paraId="270142B1" w14:textId="7799C7DA" w:rsidR="00BC6132" w:rsidRDefault="00BC6132" w:rsidP="003B1A13">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4.7</m:t>
                    </m:r>
                  </m:e>
                  <m:sup>
                    <m:r>
                      <w:rPr>
                        <w:rFonts w:ascii="Cambria Math" w:hAnsi="Cambria Math"/>
                      </w:rPr>
                      <m:t>2</m:t>
                    </m:r>
                  </m:sup>
                </m:sSup>
                <m:r>
                  <m:rPr>
                    <m:sty m:val="p"/>
                  </m:rPr>
                  <w:rPr>
                    <w:rFonts w:ascii="Cambria Math" w:hAnsi="Cambria Math"/>
                  </w:rPr>
                  <w:br/>
                </m:r>
              </m:oMath>
              <m:oMath>
                <m:r>
                  <m:rPr>
                    <m:aln/>
                  </m:rPr>
                  <w:rPr>
                    <w:rFonts w:ascii="Cambria Math" w:hAnsi="Cambria Math"/>
                  </w:rPr>
                  <m:t>=5.78314..</m:t>
                </m:r>
                <m:r>
                  <m:rPr>
                    <m:sty m:val="p"/>
                  </m:rPr>
                  <w:rPr>
                    <w:rFonts w:ascii="Cambria Math" w:hAnsi="Cambria Math"/>
                  </w:rPr>
                  <w:br/>
                </m:r>
              </m:oMath>
              <m:oMath>
                <m:r>
                  <m:rPr>
                    <m:aln/>
                  </m:rPr>
                  <w:rPr>
                    <w:rFonts w:ascii="Cambria Math" w:hAnsi="Cambria Math"/>
                  </w:rPr>
                  <m:t>≈6</m:t>
                </m:r>
              </m:oMath>
            </m:oMathPara>
          </w:p>
        </w:tc>
      </w:tr>
      <w:tr w:rsidR="00BC6132" w14:paraId="13267D5C" w14:textId="77777777" w:rsidTr="00BC61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3DB68C6A" w14:textId="77777777" w:rsidR="00BC6132" w:rsidRDefault="00BC6132" w:rsidP="003B1A13">
            <w:pPr>
              <w:suppressAutoHyphens w:val="0"/>
              <w:spacing w:after="0" w:line="276" w:lineRule="auto"/>
            </w:pPr>
            <w:r>
              <w:t>October</w:t>
            </w:r>
          </w:p>
        </w:tc>
        <w:tc>
          <w:tcPr>
            <w:tcW w:w="2405" w:type="dxa"/>
          </w:tcPr>
          <w:p w14:paraId="1F359E45" w14:textId="77777777" w:rsidR="00BC6132" w:rsidRDefault="00BC6132" w:rsidP="003B1A13">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w:r>
              <w:t>39.8</w:t>
            </w:r>
          </w:p>
        </w:tc>
        <w:tc>
          <w:tcPr>
            <w:tcW w:w="3832" w:type="dxa"/>
          </w:tcPr>
          <w:p w14:paraId="670575C9" w14:textId="73E0FF48" w:rsidR="00BC6132" w:rsidRDefault="00BC6132" w:rsidP="003B1A13">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39.8</m:t>
                    </m:r>
                  </m:e>
                  <m:sup>
                    <m:r>
                      <w:rPr>
                        <w:rFonts w:ascii="Cambria Math" w:hAnsi="Cambria Math"/>
                      </w:rPr>
                      <m:t>2</m:t>
                    </m:r>
                  </m:sup>
                </m:sSup>
                <m:r>
                  <m:rPr>
                    <m:sty m:val="p"/>
                  </m:rPr>
                  <w:rPr>
                    <w:rFonts w:ascii="Cambria Math" w:hAnsi="Cambria Math"/>
                  </w:rPr>
                  <w:br/>
                </m:r>
              </m:oMath>
              <m:oMath>
                <m:r>
                  <m:rPr>
                    <m:aln/>
                  </m:rPr>
                  <w:rPr>
                    <w:rFonts w:ascii="Cambria Math" w:hAnsi="Cambria Math"/>
                  </w:rPr>
                  <m:t>=414.7007..</m:t>
                </m:r>
                <m:r>
                  <m:rPr>
                    <m:sty m:val="p"/>
                  </m:rPr>
                  <w:rPr>
                    <w:rFonts w:ascii="Cambria Math" w:hAnsi="Cambria Math"/>
                  </w:rPr>
                  <w:br/>
                </m:r>
              </m:oMath>
              <m:oMath>
                <m:r>
                  <m:rPr>
                    <m:aln/>
                  </m:rPr>
                  <w:rPr>
                    <w:rFonts w:ascii="Cambria Math" w:hAnsi="Cambria Math"/>
                  </w:rPr>
                  <m:t>≈415</m:t>
                </m:r>
              </m:oMath>
            </m:oMathPara>
          </w:p>
        </w:tc>
      </w:tr>
      <w:tr w:rsidR="00BC6132" w14:paraId="09E6966E" w14:textId="77777777" w:rsidTr="00BC61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46A3F482" w14:textId="77777777" w:rsidR="00BC6132" w:rsidRDefault="00BC6132" w:rsidP="003B1A13">
            <w:pPr>
              <w:suppressAutoHyphens w:val="0"/>
              <w:spacing w:after="0" w:line="276" w:lineRule="auto"/>
            </w:pPr>
            <w:r>
              <w:t>November</w:t>
            </w:r>
          </w:p>
        </w:tc>
        <w:tc>
          <w:tcPr>
            <w:tcW w:w="2405" w:type="dxa"/>
          </w:tcPr>
          <w:p w14:paraId="1AE80103" w14:textId="77777777" w:rsidR="00BC6132" w:rsidRDefault="00BC6132" w:rsidP="003B1A13">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w:r>
              <w:t>95.8</w:t>
            </w:r>
          </w:p>
        </w:tc>
        <w:tc>
          <w:tcPr>
            <w:tcW w:w="3832" w:type="dxa"/>
          </w:tcPr>
          <w:p w14:paraId="517B8523" w14:textId="41287842" w:rsidR="00BC6132" w:rsidRDefault="00BC6132" w:rsidP="003B1A13">
            <w:pPr>
              <w:suppressAutoHyphens w:val="0"/>
              <w:spacing w:after="0" w:line="276" w:lineRule="auto"/>
              <w:cnfStyle w:val="000000100000" w:firstRow="0" w:lastRow="0" w:firstColumn="0" w:lastColumn="0" w:oddVBand="0" w:evenVBand="0" w:oddHBand="1" w:evenHBand="0" w:firstRowFirstColumn="0" w:firstRowLastColumn="0" w:lastRowFirstColumn="0" w:lastRowLastColumn="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95.8</m:t>
                    </m:r>
                  </m:e>
                  <m:sup>
                    <m:r>
                      <w:rPr>
                        <w:rFonts w:ascii="Cambria Math" w:hAnsi="Cambria Math"/>
                      </w:rPr>
                      <m:t>2</m:t>
                    </m:r>
                  </m:sup>
                </m:sSup>
                <m:r>
                  <m:rPr>
                    <m:sty m:val="p"/>
                  </m:rPr>
                  <w:rPr>
                    <w:rFonts w:ascii="Cambria Math" w:hAnsi="Cambria Math"/>
                  </w:rPr>
                  <w:br/>
                </m:r>
              </m:oMath>
              <m:oMath>
                <m:r>
                  <m:rPr>
                    <m:aln/>
                  </m:rPr>
                  <w:rPr>
                    <w:rFonts w:ascii="Cambria Math" w:hAnsi="Cambria Math"/>
                  </w:rPr>
                  <m:t>=2402.7005..</m:t>
                </m:r>
                <m:r>
                  <m:rPr>
                    <m:sty m:val="p"/>
                  </m:rPr>
                  <w:rPr>
                    <w:rFonts w:ascii="Cambria Math" w:hAnsi="Cambria Math"/>
                  </w:rPr>
                  <w:br/>
                </m:r>
              </m:oMath>
              <m:oMath>
                <m:r>
                  <m:rPr>
                    <m:aln/>
                  </m:rPr>
                  <w:rPr>
                    <w:rFonts w:ascii="Cambria Math" w:hAnsi="Cambria Math"/>
                  </w:rPr>
                  <m:t>≈2403</m:t>
                </m:r>
              </m:oMath>
            </m:oMathPara>
          </w:p>
        </w:tc>
      </w:tr>
      <w:tr w:rsidR="00BC6132" w14:paraId="5074E6AF" w14:textId="77777777" w:rsidTr="00BC61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6E25A9B0" w14:textId="77777777" w:rsidR="00BC6132" w:rsidRDefault="00BC6132" w:rsidP="003B1A13">
            <w:pPr>
              <w:suppressAutoHyphens w:val="0"/>
              <w:spacing w:after="0" w:line="276" w:lineRule="auto"/>
            </w:pPr>
            <w:r>
              <w:t>December</w:t>
            </w:r>
          </w:p>
        </w:tc>
        <w:tc>
          <w:tcPr>
            <w:tcW w:w="2405" w:type="dxa"/>
          </w:tcPr>
          <w:p w14:paraId="35EBB9D4" w14:textId="77777777" w:rsidR="00BC6132" w:rsidRDefault="00BC6132" w:rsidP="003B1A13">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w:r>
              <w:t>48.7</w:t>
            </w:r>
          </w:p>
        </w:tc>
        <w:tc>
          <w:tcPr>
            <w:tcW w:w="3832" w:type="dxa"/>
          </w:tcPr>
          <w:p w14:paraId="2F44BB48" w14:textId="066655D1" w:rsidR="00BC6132" w:rsidRDefault="00BC6132" w:rsidP="003B1A13">
            <w:pPr>
              <w:suppressAutoHyphens w:val="0"/>
              <w:spacing w:after="0" w:line="276" w:lineRule="auto"/>
              <w:cnfStyle w:val="000000010000" w:firstRow="0" w:lastRow="0" w:firstColumn="0" w:lastColumn="0" w:oddVBand="0" w:evenVBand="0" w:oddHBand="0" w:evenHBand="1" w:firstRowFirstColumn="0" w:firstRowLastColumn="0" w:lastRowFirstColumn="0" w:lastRowLastColumn="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48.7</m:t>
                    </m:r>
                  </m:e>
                  <m:sup>
                    <m:r>
                      <w:rPr>
                        <w:rFonts w:ascii="Cambria Math" w:hAnsi="Cambria Math"/>
                      </w:rPr>
                      <m:t>2</m:t>
                    </m:r>
                  </m:sup>
                </m:sSup>
                <m:r>
                  <m:rPr>
                    <m:sty m:val="p"/>
                  </m:rPr>
                  <w:rPr>
                    <w:rFonts w:ascii="Cambria Math" w:hAnsi="Cambria Math"/>
                  </w:rPr>
                  <w:br/>
                </m:r>
              </m:oMath>
              <m:oMath>
                <m:r>
                  <m:rPr>
                    <m:aln/>
                  </m:rPr>
                  <w:rPr>
                    <w:rFonts w:ascii="Cambria Math" w:hAnsi="Cambria Math"/>
                  </w:rPr>
                  <m:t>=620.90699..</m:t>
                </m:r>
                <m:r>
                  <m:rPr>
                    <m:sty m:val="p"/>
                  </m:rPr>
                  <w:rPr>
                    <w:rFonts w:ascii="Cambria Math" w:hAnsi="Cambria Math"/>
                  </w:rPr>
                  <w:br/>
                </m:r>
              </m:oMath>
              <m:oMath>
                <m:r>
                  <m:rPr>
                    <m:aln/>
                  </m:rPr>
                  <w:rPr>
                    <w:rFonts w:ascii="Cambria Math" w:hAnsi="Cambria Math"/>
                  </w:rPr>
                  <m:t>≈621</m:t>
                </m:r>
              </m:oMath>
            </m:oMathPara>
          </w:p>
        </w:tc>
      </w:tr>
    </w:tbl>
    <w:p w14:paraId="68E0428A" w14:textId="718A82FC" w:rsidR="00A04887" w:rsidRDefault="00310926" w:rsidP="00D74099">
      <w:pPr>
        <w:suppressAutoHyphens w:val="0"/>
        <w:spacing w:after="0" w:line="276" w:lineRule="auto"/>
      </w:pPr>
      <w:r>
        <w:br w:type="page"/>
      </w:r>
    </w:p>
    <w:p w14:paraId="3A69B328" w14:textId="2DF0A5B8" w:rsidR="0068270B" w:rsidRDefault="00D74099" w:rsidP="00887E0D">
      <w:pPr>
        <w:pStyle w:val="Heading3"/>
      </w:pPr>
      <w:r>
        <w:t xml:space="preserve">Appendix D – </w:t>
      </w:r>
      <w:r w:rsidR="00430076">
        <w:t>s</w:t>
      </w:r>
      <w:r>
        <w:t>ector problems</w:t>
      </w:r>
    </w:p>
    <w:tbl>
      <w:tblPr>
        <w:tblStyle w:val="TableGrid"/>
        <w:tblW w:w="0" w:type="auto"/>
        <w:tblLook w:val="04A0" w:firstRow="1" w:lastRow="0" w:firstColumn="1" w:lastColumn="0" w:noHBand="0" w:noVBand="1"/>
        <w:tblDescription w:val="Sample solutions to Appendix D."/>
      </w:tblPr>
      <w:tblGrid>
        <w:gridCol w:w="4811"/>
        <w:gridCol w:w="4811"/>
      </w:tblGrid>
      <w:tr w:rsidR="0068270B" w14:paraId="4CE65B1D" w14:textId="77777777">
        <w:tc>
          <w:tcPr>
            <w:tcW w:w="4811" w:type="dxa"/>
          </w:tcPr>
          <w:p w14:paraId="33BC8DC6" w14:textId="07489DD8" w:rsidR="0068270B" w:rsidRDefault="0068270B">
            <w:pPr>
              <w:spacing w:after="0"/>
              <w:rPr>
                <w:rFonts w:eastAsia="Calibri"/>
              </w:rPr>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120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3</m:t>
                    </m:r>
                  </m:e>
                  <m:sup>
                    <m:r>
                      <w:rPr>
                        <w:rFonts w:ascii="Cambria Math" w:hAnsi="Cambria Math"/>
                      </w:rPr>
                      <m:t>2</m:t>
                    </m:r>
                  </m:sup>
                </m:sSup>
                <m:r>
                  <m:rPr>
                    <m:sty m:val="p"/>
                  </m:rPr>
                  <w:rPr>
                    <w:rFonts w:ascii="Cambria Math" w:hAnsi="Cambria Math"/>
                  </w:rPr>
                  <w:br/>
                </m:r>
              </m:oMath>
              <m:oMath>
                <m:r>
                  <m:rPr>
                    <m:aln/>
                  </m:rPr>
                  <w:rPr>
                    <w:rFonts w:ascii="Cambria Math" w:hAnsi="Cambria Math"/>
                  </w:rPr>
                  <m:t>=9.42477..</m:t>
                </m:r>
                <m:r>
                  <m:rPr>
                    <m:sty m:val="p"/>
                  </m:rPr>
                  <w:rPr>
                    <w:rFonts w:ascii="Cambria Math" w:hAnsi="Cambria Math"/>
                  </w:rPr>
                  <w:br/>
                </m:r>
              </m:oMath>
              <m:oMath>
                <m:r>
                  <m:rPr>
                    <m:aln/>
                  </m:rPr>
                  <w:rPr>
                    <w:rFonts w:ascii="Cambria Math" w:hAnsi="Cambria Math"/>
                  </w:rPr>
                  <m:t xml:space="preserve">≈9.4 </m:t>
                </m:r>
                <m:sSup>
                  <m:sSupPr>
                    <m:ctrlPr>
                      <w:rPr>
                        <w:rFonts w:ascii="Cambria Math" w:hAnsi="Cambria Math"/>
                        <w:i/>
                      </w:rPr>
                    </m:ctrlPr>
                  </m:sSupPr>
                  <m:e>
                    <m:r>
                      <w:rPr>
                        <w:rFonts w:ascii="Cambria Math" w:hAnsi="Cambria Math"/>
                      </w:rPr>
                      <m:t>m</m:t>
                    </m:r>
                  </m:e>
                  <m:sup>
                    <m:r>
                      <w:rPr>
                        <w:rFonts w:ascii="Cambria Math" w:hAnsi="Cambria Math"/>
                      </w:rPr>
                      <m:t>2</m:t>
                    </m:r>
                  </m:sup>
                </m:sSup>
              </m:oMath>
            </m:oMathPara>
          </w:p>
        </w:tc>
        <w:tc>
          <w:tcPr>
            <w:tcW w:w="4811" w:type="dxa"/>
          </w:tcPr>
          <w:p w14:paraId="6397AD75" w14:textId="1362F18B" w:rsidR="0068270B" w:rsidRDefault="0068270B">
            <w:pPr>
              <w:spacing w:after="0"/>
              <w:rPr>
                <w:rFonts w:eastAsia="Yu Mincho"/>
              </w:rPr>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120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18</m:t>
                    </m:r>
                  </m:e>
                  <m:sup>
                    <m:r>
                      <w:rPr>
                        <w:rFonts w:ascii="Cambria Math" w:hAnsi="Cambria Math"/>
                      </w:rPr>
                      <m:t>2</m:t>
                    </m:r>
                  </m:sup>
                </m:sSup>
                <m:r>
                  <m:rPr>
                    <m:sty m:val="p"/>
                  </m:rPr>
                  <w:rPr>
                    <w:rFonts w:ascii="Cambria Math" w:hAnsi="Cambria Math"/>
                  </w:rPr>
                  <w:br/>
                </m:r>
              </m:oMath>
              <m:oMath>
                <m:r>
                  <m:rPr>
                    <m:aln/>
                  </m:rPr>
                  <w:rPr>
                    <w:rFonts w:ascii="Cambria Math" w:hAnsi="Cambria Math"/>
                  </w:rPr>
                  <m:t>=339.292..</m:t>
                </m:r>
                <m:r>
                  <m:rPr>
                    <m:sty m:val="p"/>
                  </m:rPr>
                  <w:rPr>
                    <w:rFonts w:ascii="Cambria Math" w:hAnsi="Cambria Math"/>
                  </w:rPr>
                  <w:br/>
                </m:r>
              </m:oMath>
              <m:oMath>
                <m:r>
                  <m:rPr>
                    <m:aln/>
                  </m:rPr>
                  <w:rPr>
                    <w:rFonts w:ascii="Cambria Math" w:hAnsi="Cambria Math"/>
                  </w:rPr>
                  <m:t xml:space="preserve">≈339.3 </m:t>
                </m:r>
                <m:sSup>
                  <m:sSupPr>
                    <m:ctrlPr>
                      <w:rPr>
                        <w:rFonts w:ascii="Cambria Math" w:hAnsi="Cambria Math"/>
                        <w:i/>
                      </w:rPr>
                    </m:ctrlPr>
                  </m:sSupPr>
                  <m:e>
                    <m:r>
                      <w:rPr>
                        <w:rFonts w:ascii="Cambria Math" w:hAnsi="Cambria Math"/>
                      </w:rPr>
                      <m:t>m</m:t>
                    </m:r>
                  </m:e>
                  <m:sup>
                    <m:r>
                      <w:rPr>
                        <w:rFonts w:ascii="Cambria Math" w:hAnsi="Cambria Math"/>
                      </w:rPr>
                      <m:t>2</m:t>
                    </m:r>
                  </m:sup>
                </m:sSup>
              </m:oMath>
            </m:oMathPara>
          </w:p>
        </w:tc>
      </w:tr>
      <w:tr w:rsidR="0068270B" w14:paraId="34F5FA4B" w14:textId="77777777">
        <w:tc>
          <w:tcPr>
            <w:tcW w:w="4811" w:type="dxa"/>
          </w:tcPr>
          <w:p w14:paraId="3C4239CF" w14:textId="6CDEE05F" w:rsidR="0068270B" w:rsidRPr="00695923" w:rsidRDefault="0068270B">
            <w:pPr>
              <w:spacing w:after="0"/>
              <w:rPr>
                <w:rFonts w:eastAsiaTheme="minorEastAsia"/>
              </w:rPr>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w:rPr>
                    <w:rFonts w:ascii="Cambria Math" w:hAnsi="Cambria Math"/>
                  </w:rPr>
                  <m:t>16.4934</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3</m:t>
                    </m:r>
                  </m:e>
                  <m:sup>
                    <m:r>
                      <w:rPr>
                        <w:rFonts w:ascii="Cambria Math" w:hAnsi="Cambria Math"/>
                      </w:rPr>
                      <m:t>2</m:t>
                    </m:r>
                  </m:sup>
                </m:sSup>
                <m:r>
                  <m:rPr>
                    <m:sty m:val="p"/>
                  </m:rPr>
                  <w:rPr>
                    <w:rFonts w:ascii="Cambria Math" w:hAnsi="Cambria Math"/>
                  </w:rPr>
                  <w:br/>
                </m:r>
              </m:oMath>
              <m:oMath>
                <m:r>
                  <m:rPr>
                    <m:sty m:val="p"/>
                  </m:rPr>
                  <w:rPr>
                    <w:rFonts w:ascii="Cambria Math" w:hAnsi="Cambria Math"/>
                    <w:color w:val="388600"/>
                  </w:rPr>
                  <m:t>×360</m:t>
                </m:r>
                <m:r>
                  <m:rPr>
                    <m:sty m:val="p"/>
                    <m:aln/>
                  </m:rPr>
                  <w:rPr>
                    <w:rFonts w:ascii="Cambria Math" w:hAnsi="Cambria Math"/>
                    <w:color w:val="FFFFFF" w:themeColor="background1"/>
                  </w:rPr>
                  <m:t>=</m:t>
                </m:r>
                <m:r>
                  <m:rPr>
                    <m:sty m:val="p"/>
                  </m:rPr>
                  <w:rPr>
                    <w:rFonts w:ascii="Cambria Math" w:hAnsi="Cambria Math"/>
                    <w:color w:val="388600"/>
                  </w:rPr>
                  <m:t>×360</m:t>
                </m:r>
                <m:r>
                  <m:rPr>
                    <m:sty m:val="p"/>
                  </m:rPr>
                  <w:rPr>
                    <w:rFonts w:ascii="Cambria Math" w:hAnsi="Cambria Math"/>
                  </w:rPr>
                  <w:br/>
                </m:r>
              </m:oMath>
              <m:oMath>
                <m:r>
                  <w:rPr>
                    <w:rFonts w:ascii="Cambria Math" w:hAnsi="Cambria Math"/>
                  </w:rPr>
                  <m:t>5937.624</m:t>
                </m:r>
                <m:r>
                  <m:rPr>
                    <m:aln/>
                  </m:rPr>
                  <w:rPr>
                    <w:rFonts w:ascii="Cambria Math" w:hAnsi="Cambria Math"/>
                  </w:rPr>
                  <m:t>=θ×9π</m:t>
                </m:r>
                <m:r>
                  <m:rPr>
                    <m:sty m:val="p"/>
                  </m:rPr>
                  <w:rPr>
                    <w:rFonts w:ascii="Cambria Math" w:hAnsi="Cambria Math"/>
                  </w:rPr>
                  <w:br/>
                </m:r>
              </m:oMath>
              <m:oMath>
                <m:r>
                  <w:rPr>
                    <w:rFonts w:ascii="Cambria Math" w:hAnsi="Cambria Math"/>
                    <w:color w:val="388600"/>
                  </w:rPr>
                  <m:t>÷9π</m:t>
                </m:r>
                <m:r>
                  <m:rPr>
                    <m:aln/>
                  </m:rPr>
                  <w:rPr>
                    <w:rFonts w:ascii="Cambria Math" w:hAnsi="Cambria Math"/>
                    <w:color w:val="FFFFFF" w:themeColor="background1"/>
                  </w:rPr>
                  <m:t>=</m:t>
                </m:r>
                <m:r>
                  <w:rPr>
                    <w:rFonts w:ascii="Cambria Math" w:hAnsi="Cambria Math"/>
                    <w:color w:val="388600"/>
                  </w:rPr>
                  <m:t>÷9π</m:t>
                </m:r>
                <m:r>
                  <m:rPr>
                    <m:sty m:val="p"/>
                  </m:rPr>
                  <w:rPr>
                    <w:rFonts w:ascii="Cambria Math" w:hAnsi="Cambria Math"/>
                  </w:rPr>
                  <w:br/>
                </m:r>
              </m:oMath>
              <m:oMath>
                <m:r>
                  <w:rPr>
                    <w:rFonts w:ascii="Cambria Math" w:hAnsi="Cambria Math"/>
                  </w:rPr>
                  <m:t>θ</m:t>
                </m:r>
                <m:r>
                  <m:rPr>
                    <m:aln/>
                  </m:rPr>
                  <w:rPr>
                    <w:rFonts w:ascii="Cambria Math" w:hAnsi="Cambria Math"/>
                  </w:rPr>
                  <m:t>≈210°</m:t>
                </m:r>
                <m:r>
                  <m:rPr>
                    <m:sty m:val="p"/>
                  </m:rPr>
                  <w:rPr>
                    <w:rFonts w:eastAsiaTheme="minorEastAsia"/>
                  </w:rPr>
                  <w:br/>
                </m:r>
              </m:oMath>
            </m:oMathPara>
          </w:p>
        </w:tc>
        <w:tc>
          <w:tcPr>
            <w:tcW w:w="4811" w:type="dxa"/>
          </w:tcPr>
          <w:p w14:paraId="53B07E9C" w14:textId="6868180B" w:rsidR="0068270B" w:rsidRDefault="0068270B">
            <w:pPr>
              <w:spacing w:after="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w:rPr>
                    <w:rFonts w:ascii="Cambria Math" w:hAnsi="Cambria Math"/>
                  </w:rPr>
                  <m:t>65.9734</m:t>
                </m:r>
                <m:r>
                  <m:rPr>
                    <m:aln/>
                  </m:rPr>
                  <w:rPr>
                    <w:rFonts w:ascii="Cambria Math" w:hAnsi="Cambria Math"/>
                  </w:rPr>
                  <m:t>=</m:t>
                </m:r>
                <m:f>
                  <m:fPr>
                    <m:ctrlPr>
                      <w:rPr>
                        <w:rFonts w:ascii="Cambria Math" w:hAnsi="Cambria Math"/>
                        <w:i/>
                      </w:rPr>
                    </m:ctrlPr>
                  </m:fPr>
                  <m:num>
                    <m:r>
                      <w:rPr>
                        <w:rFonts w:ascii="Cambria Math" w:hAnsi="Cambria Math"/>
                      </w:rPr>
                      <m:t>210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sty m:val="p"/>
                  </m:rPr>
                  <w:rPr>
                    <w:rFonts w:ascii="Cambria Math" w:hAnsi="Cambria Math"/>
                    <w:color w:val="388600"/>
                  </w:rPr>
                  <m:t>×360</m:t>
                </m:r>
                <m:r>
                  <m:rPr>
                    <m:sty m:val="p"/>
                    <m:aln/>
                  </m:rPr>
                  <w:rPr>
                    <w:rFonts w:ascii="Cambria Math" w:hAnsi="Cambria Math"/>
                    <w:color w:val="FFFFFF" w:themeColor="background1"/>
                  </w:rPr>
                  <m:t>=</m:t>
                </m:r>
                <m:r>
                  <m:rPr>
                    <m:sty m:val="p"/>
                  </m:rPr>
                  <w:rPr>
                    <w:rFonts w:ascii="Cambria Math" w:hAnsi="Cambria Math"/>
                    <w:color w:val="388600"/>
                  </w:rPr>
                  <m:t>×360</m:t>
                </m:r>
                <m:r>
                  <m:rPr>
                    <m:sty m:val="p"/>
                  </m:rPr>
                  <w:rPr>
                    <w:rFonts w:ascii="Cambria Math" w:hAnsi="Cambria Math"/>
                  </w:rPr>
                  <w:br/>
                </m:r>
              </m:oMath>
              <m:oMath>
                <m:r>
                  <w:rPr>
                    <w:rFonts w:ascii="Cambria Math" w:hAnsi="Cambria Math"/>
                  </w:rPr>
                  <m:t>23750.424</m:t>
                </m:r>
                <m:r>
                  <m:rPr>
                    <m:aln/>
                  </m:rPr>
                  <w:rPr>
                    <w:rFonts w:ascii="Cambria Math" w:hAnsi="Cambria Math"/>
                  </w:rPr>
                  <m:t>=210×π×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sty m:val="p"/>
                  </m:rPr>
                  <w:rPr>
                    <w:rFonts w:ascii="Cambria Math" w:hAnsi="Cambria Math"/>
                    <w:color w:val="388600"/>
                  </w:rPr>
                  <m:t>÷210π</m:t>
                </m:r>
                <m:r>
                  <m:rPr>
                    <m:sty m:val="p"/>
                    <m:aln/>
                  </m:rPr>
                  <w:rPr>
                    <w:rFonts w:ascii="Cambria Math" w:hAnsi="Cambria Math"/>
                    <w:color w:val="FFFFFF" w:themeColor="background1"/>
                  </w:rPr>
                  <m:t>=</m:t>
                </m:r>
                <m:r>
                  <m:rPr>
                    <m:sty m:val="p"/>
                  </m:rPr>
                  <w:rPr>
                    <w:rFonts w:ascii="Cambria Math" w:hAnsi="Cambria Math"/>
                    <w:color w:val="388600"/>
                  </w:rPr>
                  <m:t>÷210π</m:t>
                </m:r>
                <m:r>
                  <m:rPr>
                    <m:sty m:val="p"/>
                  </m:rPr>
                  <w:rPr>
                    <w:rFonts w:ascii="Cambria Math" w:hAnsi="Cambria Math"/>
                  </w:rPr>
                  <w:br/>
                </m:r>
              </m:oMath>
              <m:oMath>
                <m:sSup>
                  <m:sSupPr>
                    <m:ctrlPr>
                      <w:rPr>
                        <w:rFonts w:ascii="Cambria Math" w:hAnsi="Cambria Math"/>
                        <w:i/>
                      </w:rPr>
                    </m:ctrlPr>
                  </m:sSupPr>
                  <m:e>
                    <m:r>
                      <w:rPr>
                        <w:rFonts w:ascii="Cambria Math" w:hAnsi="Cambria Math"/>
                      </w:rPr>
                      <m:t>r</m:t>
                    </m:r>
                  </m:e>
                  <m:sup>
                    <m:r>
                      <w:rPr>
                        <w:rFonts w:ascii="Cambria Math" w:hAnsi="Cambria Math"/>
                      </w:rPr>
                      <m:t>2</m:t>
                    </m:r>
                  </m:sup>
                </m:sSup>
                <m:r>
                  <m:rPr>
                    <m:aln/>
                  </m:rPr>
                  <w:rPr>
                    <w:rFonts w:ascii="Cambria Math" w:hAnsi="Cambria Math"/>
                  </w:rPr>
                  <m:t>=36</m:t>
                </m:r>
                <m:r>
                  <m:rPr>
                    <m:sty m:val="p"/>
                  </m:rPr>
                  <w:rPr>
                    <w:rFonts w:ascii="Cambria Math" w:hAnsi="Cambria Math"/>
                  </w:rPr>
                  <w:br/>
                </m:r>
              </m:oMath>
              <m:oMath>
                <m:rad>
                  <m:radPr>
                    <m:degHide m:val="1"/>
                    <m:ctrlPr>
                      <w:rPr>
                        <w:rFonts w:ascii="Cambria Math" w:hAnsi="Cambria Math"/>
                        <w:i/>
                      </w:rPr>
                    </m:ctrlPr>
                  </m:radPr>
                  <m:deg/>
                  <m:e>
                    <m:sSup>
                      <m:sSupPr>
                        <m:ctrlPr>
                          <w:rPr>
                            <w:rFonts w:ascii="Cambria Math" w:hAnsi="Cambria Math"/>
                            <w:i/>
                          </w:rPr>
                        </m:ctrlPr>
                      </m:sSupPr>
                      <m:e>
                        <m:r>
                          <w:rPr>
                            <w:rFonts w:ascii="Cambria Math" w:hAnsi="Cambria Math"/>
                          </w:rPr>
                          <m:t>r</m:t>
                        </m:r>
                      </m:e>
                      <m:sup>
                        <m:r>
                          <w:rPr>
                            <w:rFonts w:ascii="Cambria Math" w:hAnsi="Cambria Math"/>
                          </w:rPr>
                          <m:t>2</m:t>
                        </m:r>
                      </m:sup>
                    </m:sSup>
                  </m:e>
                </m:rad>
                <m:r>
                  <m:rPr>
                    <m:aln/>
                  </m:rPr>
                  <w:rPr>
                    <w:rFonts w:ascii="Cambria Math" w:hAnsi="Cambria Math"/>
                  </w:rPr>
                  <m:t>=√36</m:t>
                </m:r>
                <m:r>
                  <m:rPr>
                    <m:sty m:val="p"/>
                  </m:rPr>
                  <w:rPr>
                    <w:rFonts w:ascii="Cambria Math" w:hAnsi="Cambria Math"/>
                  </w:rPr>
                  <w:br/>
                </m:r>
              </m:oMath>
              <m:oMath>
                <m:r>
                  <w:rPr>
                    <w:rFonts w:ascii="Cambria Math" w:hAnsi="Cambria Math"/>
                  </w:rPr>
                  <m:t>r</m:t>
                </m:r>
                <m:r>
                  <m:rPr>
                    <m:aln/>
                  </m:rPr>
                  <w:rPr>
                    <w:rFonts w:ascii="Cambria Math" w:hAnsi="Cambria Math"/>
                  </w:rPr>
                  <m:t>≈6 m</m:t>
                </m:r>
              </m:oMath>
            </m:oMathPara>
          </w:p>
        </w:tc>
      </w:tr>
      <w:tr w:rsidR="0068270B" w14:paraId="0D9C9555" w14:textId="77777777">
        <w:tc>
          <w:tcPr>
            <w:tcW w:w="4811" w:type="dxa"/>
          </w:tcPr>
          <w:p w14:paraId="5B8FDDFF" w14:textId="5C78CF4F" w:rsidR="0068270B" w:rsidRDefault="0068270B">
            <w:pPr>
              <w:spacing w:after="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72</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8</m:t>
                    </m:r>
                  </m:e>
                  <m:sup>
                    <m:r>
                      <w:rPr>
                        <w:rFonts w:ascii="Cambria Math" w:hAnsi="Cambria Math"/>
                      </w:rPr>
                      <m:t>2</m:t>
                    </m:r>
                  </m:sup>
                </m:sSup>
                <m:r>
                  <m:rPr>
                    <m:sty m:val="p"/>
                  </m:rPr>
                  <w:rPr>
                    <w:rFonts w:ascii="Cambria Math" w:hAnsi="Cambria Math"/>
                  </w:rPr>
                  <w:br/>
                </m:r>
              </m:oMath>
              <m:oMath>
                <m:r>
                  <m:rPr>
                    <m:aln/>
                  </m:rPr>
                  <w:rPr>
                    <w:rFonts w:ascii="Cambria Math" w:hAnsi="Cambria Math"/>
                  </w:rPr>
                  <m:t>=40.212385..</m:t>
                </m:r>
                <m:r>
                  <m:rPr>
                    <m:sty m:val="p"/>
                  </m:rPr>
                  <w:rPr>
                    <w:rFonts w:ascii="Cambria Math" w:hAnsi="Cambria Math"/>
                  </w:rPr>
                  <w:br/>
                </m:r>
              </m:oMath>
              <m:oMath>
                <m:r>
                  <m:rPr>
                    <m:aln/>
                  </m:rPr>
                  <w:rPr>
                    <w:rFonts w:ascii="Cambria Math" w:hAnsi="Cambria Math"/>
                  </w:rPr>
                  <m:t xml:space="preserve">≈40.2 </m:t>
                </m:r>
                <m:sSup>
                  <m:sSupPr>
                    <m:ctrlPr>
                      <w:rPr>
                        <w:rFonts w:ascii="Cambria Math" w:hAnsi="Cambria Math"/>
                        <w:i/>
                      </w:rPr>
                    </m:ctrlPr>
                  </m:sSupPr>
                  <m:e>
                    <m:r>
                      <w:rPr>
                        <w:rFonts w:ascii="Cambria Math" w:hAnsi="Cambria Math"/>
                      </w:rPr>
                      <m:t>m</m:t>
                    </m:r>
                  </m:e>
                  <m:sup>
                    <m:r>
                      <w:rPr>
                        <w:rFonts w:ascii="Cambria Math" w:hAnsi="Cambria Math"/>
                      </w:rPr>
                      <m:t>2</m:t>
                    </m:r>
                  </m:sup>
                </m:sSup>
              </m:oMath>
            </m:oMathPara>
          </w:p>
        </w:tc>
        <w:tc>
          <w:tcPr>
            <w:tcW w:w="4811" w:type="dxa"/>
          </w:tcPr>
          <w:p w14:paraId="394455CE" w14:textId="0D7432DB" w:rsidR="0068270B" w:rsidRDefault="0068270B">
            <w:pPr>
              <w:spacing w:after="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w:rPr>
                    <w:rFonts w:ascii="Cambria Math" w:hAnsi="Cambria Math"/>
                  </w:rPr>
                  <m:t>40.212385</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16</m:t>
                    </m:r>
                  </m:e>
                  <m:sup>
                    <m:r>
                      <w:rPr>
                        <w:rFonts w:ascii="Cambria Math" w:hAnsi="Cambria Math"/>
                      </w:rPr>
                      <m:t>2</m:t>
                    </m:r>
                  </m:sup>
                </m:sSup>
                <m:r>
                  <m:rPr>
                    <m:sty m:val="p"/>
                  </m:rPr>
                  <w:rPr>
                    <w:rFonts w:ascii="Cambria Math" w:hAnsi="Cambria Math"/>
                  </w:rPr>
                  <w:br/>
                </m:r>
              </m:oMath>
              <m:oMath>
                <m:r>
                  <m:rPr>
                    <m:sty m:val="p"/>
                  </m:rPr>
                  <w:rPr>
                    <w:rFonts w:ascii="Cambria Math" w:hAnsi="Cambria Math"/>
                    <w:color w:val="388600"/>
                  </w:rPr>
                  <m:t>×360</m:t>
                </m:r>
                <m:r>
                  <m:rPr>
                    <m:sty m:val="p"/>
                    <m:aln/>
                  </m:rPr>
                  <w:rPr>
                    <w:rFonts w:ascii="Cambria Math" w:hAnsi="Cambria Math"/>
                    <w:color w:val="FFFFFF" w:themeColor="background1"/>
                  </w:rPr>
                  <m:t>=</m:t>
                </m:r>
                <m:r>
                  <m:rPr>
                    <m:sty m:val="p"/>
                  </m:rPr>
                  <w:rPr>
                    <w:rFonts w:ascii="Cambria Math" w:hAnsi="Cambria Math"/>
                    <w:color w:val="388600"/>
                  </w:rPr>
                  <m:t>×360</m:t>
                </m:r>
                <m:r>
                  <m:rPr>
                    <m:sty m:val="p"/>
                  </m:rPr>
                  <w:rPr>
                    <w:rFonts w:ascii="Cambria Math" w:hAnsi="Cambria Math"/>
                  </w:rPr>
                  <w:br/>
                </m:r>
              </m:oMath>
              <m:oMath>
                <m:r>
                  <w:rPr>
                    <w:rFonts w:ascii="Cambria Math" w:hAnsi="Cambria Math"/>
                  </w:rPr>
                  <m:t>14476.45895</m:t>
                </m:r>
                <m:r>
                  <m:rPr>
                    <m:aln/>
                  </m:rPr>
                  <w:rPr>
                    <w:rFonts w:ascii="Cambria Math" w:hAnsi="Cambria Math"/>
                  </w:rPr>
                  <m:t>=θ×π×</m:t>
                </m:r>
                <m:sSup>
                  <m:sSupPr>
                    <m:ctrlPr>
                      <w:rPr>
                        <w:rFonts w:ascii="Cambria Math" w:hAnsi="Cambria Math"/>
                        <w:i/>
                      </w:rPr>
                    </m:ctrlPr>
                  </m:sSupPr>
                  <m:e>
                    <m:r>
                      <w:rPr>
                        <w:rFonts w:ascii="Cambria Math" w:hAnsi="Cambria Math"/>
                      </w:rPr>
                      <m:t>16</m:t>
                    </m:r>
                  </m:e>
                  <m:sup>
                    <m:r>
                      <w:rPr>
                        <w:rFonts w:ascii="Cambria Math" w:hAnsi="Cambria Math"/>
                      </w:rPr>
                      <m:t>2</m:t>
                    </m:r>
                  </m:sup>
                </m:sSup>
                <m:r>
                  <m:rPr>
                    <m:sty m:val="p"/>
                  </m:rPr>
                  <w:rPr>
                    <w:rFonts w:ascii="Cambria Math" w:hAnsi="Cambria Math"/>
                  </w:rPr>
                  <w:br/>
                </m:r>
              </m:oMath>
              <m:oMath>
                <m:r>
                  <m:rPr>
                    <m:sty m:val="p"/>
                  </m:rPr>
                  <w:rPr>
                    <w:rFonts w:ascii="Cambria Math" w:hAnsi="Cambria Math"/>
                    <w:color w:val="388600"/>
                  </w:rPr>
                  <m:t>÷</m:t>
                </m:r>
                <m:sSup>
                  <m:sSupPr>
                    <m:ctrlPr>
                      <w:rPr>
                        <w:rFonts w:ascii="Cambria Math" w:hAnsi="Cambria Math"/>
                        <w:color w:val="388600"/>
                      </w:rPr>
                    </m:ctrlPr>
                  </m:sSupPr>
                  <m:e>
                    <m:r>
                      <w:rPr>
                        <w:rFonts w:ascii="Cambria Math" w:hAnsi="Cambria Math"/>
                        <w:color w:val="388600"/>
                      </w:rPr>
                      <m:t>16</m:t>
                    </m:r>
                  </m:e>
                  <m:sup>
                    <m:r>
                      <w:rPr>
                        <w:rFonts w:ascii="Cambria Math" w:hAnsi="Cambria Math"/>
                        <w:color w:val="388600"/>
                      </w:rPr>
                      <m:t>2</m:t>
                    </m:r>
                  </m:sup>
                </m:sSup>
                <m:r>
                  <m:rPr>
                    <m:sty m:val="p"/>
                  </m:rPr>
                  <w:rPr>
                    <w:rFonts w:ascii="Cambria Math" w:hAnsi="Cambria Math"/>
                    <w:color w:val="388600"/>
                  </w:rPr>
                  <m:t>π</m:t>
                </m:r>
                <m:r>
                  <m:rPr>
                    <m:sty m:val="p"/>
                    <m:aln/>
                  </m:rPr>
                  <w:rPr>
                    <w:rFonts w:ascii="Cambria Math" w:hAnsi="Cambria Math"/>
                    <w:color w:val="FFFFFF" w:themeColor="background1"/>
                  </w:rPr>
                  <m:t>=</m:t>
                </m:r>
                <m:r>
                  <m:rPr>
                    <m:sty m:val="p"/>
                  </m:rPr>
                  <w:rPr>
                    <w:rFonts w:ascii="Cambria Math" w:hAnsi="Cambria Math"/>
                    <w:color w:val="388600"/>
                  </w:rPr>
                  <m:t>÷</m:t>
                </m:r>
                <m:sSup>
                  <m:sSupPr>
                    <m:ctrlPr>
                      <w:rPr>
                        <w:rFonts w:ascii="Cambria Math" w:hAnsi="Cambria Math"/>
                        <w:color w:val="388600"/>
                      </w:rPr>
                    </m:ctrlPr>
                  </m:sSupPr>
                  <m:e>
                    <m:r>
                      <w:rPr>
                        <w:rFonts w:ascii="Cambria Math" w:hAnsi="Cambria Math"/>
                        <w:color w:val="388600"/>
                      </w:rPr>
                      <m:t>16</m:t>
                    </m:r>
                  </m:e>
                  <m:sup>
                    <m:r>
                      <w:rPr>
                        <w:rFonts w:ascii="Cambria Math" w:hAnsi="Cambria Math"/>
                        <w:color w:val="388600"/>
                      </w:rPr>
                      <m:t>2</m:t>
                    </m:r>
                  </m:sup>
                </m:sSup>
                <m:r>
                  <m:rPr>
                    <m:sty m:val="p"/>
                  </m:rPr>
                  <w:rPr>
                    <w:rFonts w:ascii="Cambria Math" w:hAnsi="Cambria Math"/>
                    <w:color w:val="388600"/>
                  </w:rPr>
                  <m:t>π</m:t>
                </m:r>
                <m:r>
                  <m:rPr>
                    <m:sty m:val="p"/>
                  </m:rPr>
                  <w:rPr>
                    <w:rFonts w:ascii="Cambria Math" w:hAnsi="Cambria Math"/>
                  </w:rPr>
                  <w:br/>
                </m:r>
              </m:oMath>
              <m:oMath>
                <m:r>
                  <w:rPr>
                    <w:rFonts w:ascii="Cambria Math" w:hAnsi="Cambria Math"/>
                  </w:rPr>
                  <m:t>θ</m:t>
                </m:r>
                <m:r>
                  <m:rPr>
                    <m:aln/>
                  </m:rPr>
                  <w:rPr>
                    <w:rFonts w:ascii="Cambria Math" w:hAnsi="Cambria Math"/>
                  </w:rPr>
                  <m:t>≈18°</m:t>
                </m:r>
              </m:oMath>
            </m:oMathPara>
          </w:p>
        </w:tc>
      </w:tr>
      <w:tr w:rsidR="0068270B" w14:paraId="02B1948A" w14:textId="77777777">
        <w:tc>
          <w:tcPr>
            <w:tcW w:w="4811" w:type="dxa"/>
          </w:tcPr>
          <w:p w14:paraId="4B199B05" w14:textId="5F63BE53" w:rsidR="0068270B" w:rsidRPr="00893B55" w:rsidRDefault="0068270B">
            <w:pPr>
              <w:spacing w:after="0"/>
              <w:rPr>
                <w:rFonts w:eastAsiaTheme="minorEastAsia"/>
              </w:rPr>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190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8</m:t>
                    </m:r>
                  </m:e>
                  <m:sup>
                    <m:r>
                      <w:rPr>
                        <w:rFonts w:ascii="Cambria Math" w:hAnsi="Cambria Math"/>
                      </w:rPr>
                      <m:t>2</m:t>
                    </m:r>
                  </m:sup>
                </m:sSup>
                <m:r>
                  <m:rPr>
                    <m:sty m:val="p"/>
                  </m:rPr>
                  <w:rPr>
                    <w:rFonts w:ascii="Cambria Math" w:hAnsi="Cambria Math"/>
                  </w:rPr>
                  <w:br/>
                </m:r>
              </m:oMath>
              <m:oMath>
                <m:r>
                  <m:rPr>
                    <m:aln/>
                  </m:rPr>
                  <w:rPr>
                    <w:rFonts w:ascii="Cambria Math" w:hAnsi="Cambria Math"/>
                  </w:rPr>
                  <m:t>=106.11601..</m:t>
                </m:r>
                <m:r>
                  <m:rPr>
                    <m:sty m:val="p"/>
                  </m:rPr>
                  <w:rPr>
                    <w:rFonts w:ascii="Cambria Math" w:hAnsi="Cambria Math"/>
                  </w:rPr>
                  <w:br/>
                </m:r>
              </m:oMath>
              <m:oMath>
                <m:r>
                  <m:rPr>
                    <m:aln/>
                  </m:rPr>
                  <w:rPr>
                    <w:rFonts w:ascii="Cambria Math" w:hAnsi="Cambria Math"/>
                  </w:rPr>
                  <m:t xml:space="preserve">≈106.1 </m:t>
                </m:r>
                <m:sSup>
                  <m:sSupPr>
                    <m:ctrlPr>
                      <w:rPr>
                        <w:rFonts w:ascii="Cambria Math" w:hAnsi="Cambria Math"/>
                        <w:i/>
                      </w:rPr>
                    </m:ctrlPr>
                  </m:sSupPr>
                  <m:e>
                    <m:r>
                      <w:rPr>
                        <w:rFonts w:ascii="Cambria Math" w:hAnsi="Cambria Math"/>
                      </w:rPr>
                      <m:t>m</m:t>
                    </m:r>
                  </m:e>
                  <m:sup>
                    <m:r>
                      <w:rPr>
                        <w:rFonts w:ascii="Cambria Math" w:hAnsi="Cambria Math"/>
                      </w:rPr>
                      <m:t>2</m:t>
                    </m:r>
                  </m:sup>
                </m:sSup>
              </m:oMath>
            </m:oMathPara>
          </w:p>
          <w:p w14:paraId="305CF10C" w14:textId="77777777" w:rsidR="0068270B" w:rsidRDefault="0068270B">
            <w:pPr>
              <w:spacing w:after="0"/>
            </w:pPr>
            <w:proofErr w:type="spellStart"/>
            <w:r>
              <w:rPr>
                <w:rFonts w:eastAsiaTheme="minorEastAsia"/>
              </w:rPr>
              <w:t>E</w:t>
            </w:r>
            <w:proofErr w:type="spellEnd"/>
            <w:r>
              <w:rPr>
                <w:rFonts w:eastAsiaTheme="minorEastAsia"/>
              </w:rPr>
              <w:t xml:space="preserve"> has the bigger area as </w:t>
            </w:r>
            <m:oMath>
              <m:r>
                <w:rPr>
                  <w:rFonts w:ascii="Cambria Math" w:hAnsi="Cambria Math"/>
                </w:rPr>
                <m:t xml:space="preserve">106.1 </m:t>
              </m:r>
              <m:sSup>
                <m:sSupPr>
                  <m:ctrlPr>
                    <w:rPr>
                      <w:rFonts w:ascii="Cambria Math" w:hAnsi="Cambria Math"/>
                      <w:i/>
                    </w:rPr>
                  </m:ctrlPr>
                </m:sSupPr>
                <m:e>
                  <m:r>
                    <w:rPr>
                      <w:rFonts w:ascii="Cambria Math" w:hAnsi="Cambria Math"/>
                    </w:rPr>
                    <m:t>m</m:t>
                  </m:r>
                </m:e>
                <m:sup>
                  <m:r>
                    <w:rPr>
                      <w:rFonts w:ascii="Cambria Math" w:hAnsi="Cambria Math"/>
                    </w:rPr>
                    <m:t>2</m:t>
                  </m:r>
                </m:sup>
              </m:sSup>
              <m:r>
                <w:rPr>
                  <w:rFonts w:ascii="Cambria Math" w:hAnsi="Cambria Math"/>
                </w:rPr>
                <m:t xml:space="preserve">&gt;94.23 </m:t>
              </m:r>
              <m:sSup>
                <m:sSupPr>
                  <m:ctrlPr>
                    <w:rPr>
                      <w:rFonts w:ascii="Cambria Math" w:hAnsi="Cambria Math"/>
                      <w:i/>
                    </w:rPr>
                  </m:ctrlPr>
                </m:sSupPr>
                <m:e>
                  <m:r>
                    <w:rPr>
                      <w:rFonts w:ascii="Cambria Math" w:hAnsi="Cambria Math"/>
                    </w:rPr>
                    <m:t>m</m:t>
                  </m:r>
                </m:e>
                <m:sup>
                  <m:r>
                    <w:rPr>
                      <w:rFonts w:ascii="Cambria Math" w:hAnsi="Cambria Math"/>
                    </w:rPr>
                    <m:t>2</m:t>
                  </m:r>
                </m:sup>
              </m:sSup>
            </m:oMath>
          </w:p>
        </w:tc>
        <w:tc>
          <w:tcPr>
            <w:tcW w:w="4811" w:type="dxa"/>
          </w:tcPr>
          <w:p w14:paraId="78983837" w14:textId="7B29B978" w:rsidR="0068270B" w:rsidRDefault="0068270B">
            <w:pPr>
              <w:spacing w:after="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300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6</m:t>
                    </m:r>
                  </m:e>
                  <m:sup>
                    <m:r>
                      <w:rPr>
                        <w:rFonts w:ascii="Cambria Math" w:hAnsi="Cambria Math"/>
                      </w:rPr>
                      <m:t>2</m:t>
                    </m:r>
                  </m:sup>
                </m:sSup>
                <m:r>
                  <m:rPr>
                    <m:sty m:val="p"/>
                  </m:rPr>
                  <w:rPr>
                    <w:rFonts w:ascii="Cambria Math" w:hAnsi="Cambria Math"/>
                  </w:rPr>
                  <w:br/>
                </m:r>
              </m:oMath>
              <m:oMath>
                <m:r>
                  <m:rPr>
                    <m:aln/>
                  </m:rPr>
                  <w:rPr>
                    <w:rFonts w:ascii="Cambria Math" w:hAnsi="Cambria Math"/>
                  </w:rPr>
                  <m:t>=94.2477..</m:t>
                </m:r>
                <m:r>
                  <m:rPr>
                    <m:sty m:val="p"/>
                  </m:rPr>
                  <w:rPr>
                    <w:rFonts w:ascii="Cambria Math" w:hAnsi="Cambria Math"/>
                  </w:rPr>
                  <w:br/>
                </m:r>
              </m:oMath>
              <m:oMath>
                <m:r>
                  <m:rPr>
                    <m:aln/>
                  </m:rPr>
                  <w:rPr>
                    <w:rFonts w:ascii="Cambria Math" w:hAnsi="Cambria Math"/>
                  </w:rPr>
                  <m:t xml:space="preserve">≈94.23 </m:t>
                </m:r>
                <m:sSup>
                  <m:sSupPr>
                    <m:ctrlPr>
                      <w:rPr>
                        <w:rFonts w:ascii="Cambria Math" w:hAnsi="Cambria Math"/>
                        <w:i/>
                      </w:rPr>
                    </m:ctrlPr>
                  </m:sSupPr>
                  <m:e>
                    <m:r>
                      <w:rPr>
                        <w:rFonts w:ascii="Cambria Math" w:hAnsi="Cambria Math"/>
                      </w:rPr>
                      <m:t>m</m:t>
                    </m:r>
                  </m:e>
                  <m:sup>
                    <m:r>
                      <w:rPr>
                        <w:rFonts w:ascii="Cambria Math" w:hAnsi="Cambria Math"/>
                      </w:rPr>
                      <m:t>2</m:t>
                    </m:r>
                  </m:sup>
                </m:sSup>
              </m:oMath>
            </m:oMathPara>
          </w:p>
        </w:tc>
      </w:tr>
      <w:tr w:rsidR="0068270B" w14:paraId="010BFA53" w14:textId="77777777">
        <w:tc>
          <w:tcPr>
            <w:tcW w:w="4811" w:type="dxa"/>
          </w:tcPr>
          <w:p w14:paraId="719C1DAA" w14:textId="51FFC16B" w:rsidR="0068270B" w:rsidRPr="00811A86" w:rsidRDefault="0068270B">
            <w:pPr>
              <w:spacing w:after="0"/>
              <w:rPr>
                <w:rFonts w:eastAsiaTheme="minorEastAsia"/>
              </w:rPr>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320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6</m:t>
                    </m:r>
                  </m:e>
                  <m:sup>
                    <m:r>
                      <w:rPr>
                        <w:rFonts w:ascii="Cambria Math" w:hAnsi="Cambria Math"/>
                      </w:rPr>
                      <m:t>2</m:t>
                    </m:r>
                  </m:sup>
                </m:sSup>
                <m:r>
                  <m:rPr>
                    <m:sty m:val="p"/>
                  </m:rPr>
                  <w:rPr>
                    <w:rFonts w:ascii="Cambria Math" w:hAnsi="Cambria Math"/>
                  </w:rPr>
                  <w:br/>
                </m:r>
              </m:oMath>
              <m:oMath>
                <m:r>
                  <m:rPr>
                    <m:aln/>
                  </m:rPr>
                  <w:rPr>
                    <w:rFonts w:ascii="Cambria Math" w:hAnsi="Cambria Math"/>
                  </w:rPr>
                  <m:t>=100.5309..</m:t>
                </m:r>
                <m:r>
                  <m:rPr>
                    <m:sty m:val="p"/>
                  </m:rPr>
                  <w:rPr>
                    <w:rFonts w:ascii="Cambria Math" w:hAnsi="Cambria Math"/>
                  </w:rPr>
                  <w:br/>
                </m:r>
              </m:oMath>
              <m:oMath>
                <m:r>
                  <m:rPr>
                    <m:aln/>
                  </m:rPr>
                  <w:rPr>
                    <w:rFonts w:ascii="Cambria Math" w:hAnsi="Cambria Math"/>
                  </w:rPr>
                  <m:t xml:space="preserve">≈101 </m:t>
                </m:r>
                <m:sSup>
                  <m:sSupPr>
                    <m:ctrlPr>
                      <w:rPr>
                        <w:rFonts w:ascii="Cambria Math" w:hAnsi="Cambria Math"/>
                        <w:i/>
                      </w:rPr>
                    </m:ctrlPr>
                  </m:sSupPr>
                  <m:e>
                    <m:r>
                      <w:rPr>
                        <w:rFonts w:ascii="Cambria Math" w:hAnsi="Cambria Math"/>
                      </w:rPr>
                      <m:t>m</m:t>
                    </m:r>
                  </m:e>
                  <m:sup>
                    <m:r>
                      <w:rPr>
                        <w:rFonts w:ascii="Cambria Math" w:hAnsi="Cambria Math"/>
                      </w:rPr>
                      <m:t>2</m:t>
                    </m:r>
                  </m:sup>
                </m:sSup>
              </m:oMath>
            </m:oMathPara>
          </w:p>
          <w:p w14:paraId="0D2AF10F" w14:textId="77777777" w:rsidR="0068270B" w:rsidRDefault="0068270B">
            <w:pPr>
              <w:spacing w:after="0"/>
            </w:pPr>
            <w:r>
              <w:rPr>
                <w:rFonts w:eastAsiaTheme="minorEastAsia"/>
              </w:rPr>
              <w:t xml:space="preserve">H has the bigger area as </w:t>
            </w:r>
            <m:oMath>
              <m:r>
                <w:rPr>
                  <w:rFonts w:ascii="Cambria Math" w:hAnsi="Cambria Math"/>
                </w:rPr>
                <m:t xml:space="preserve">113.1 </m:t>
              </m:r>
              <m:sSup>
                <m:sSupPr>
                  <m:ctrlPr>
                    <w:rPr>
                      <w:rFonts w:ascii="Cambria Math" w:hAnsi="Cambria Math"/>
                      <w:i/>
                    </w:rPr>
                  </m:ctrlPr>
                </m:sSupPr>
                <m:e>
                  <m:r>
                    <w:rPr>
                      <w:rFonts w:ascii="Cambria Math" w:hAnsi="Cambria Math"/>
                    </w:rPr>
                    <m:t>m</m:t>
                  </m:r>
                </m:e>
                <m:sup>
                  <m:r>
                    <w:rPr>
                      <w:rFonts w:ascii="Cambria Math" w:hAnsi="Cambria Math"/>
                    </w:rPr>
                    <m:t>2</m:t>
                  </m:r>
                </m:sup>
              </m:sSup>
              <m:r>
                <w:rPr>
                  <w:rFonts w:ascii="Cambria Math" w:hAnsi="Cambria Math"/>
                </w:rPr>
                <m:t xml:space="preserve">&gt;101 </m:t>
              </m:r>
              <m:sSup>
                <m:sSupPr>
                  <m:ctrlPr>
                    <w:rPr>
                      <w:rFonts w:ascii="Cambria Math" w:hAnsi="Cambria Math"/>
                      <w:i/>
                    </w:rPr>
                  </m:ctrlPr>
                </m:sSupPr>
                <m:e>
                  <m:r>
                    <w:rPr>
                      <w:rFonts w:ascii="Cambria Math" w:hAnsi="Cambria Math"/>
                    </w:rPr>
                    <m:t>m</m:t>
                  </m:r>
                </m:e>
                <m:sup>
                  <m:r>
                    <w:rPr>
                      <w:rFonts w:ascii="Cambria Math" w:hAnsi="Cambria Math"/>
                    </w:rPr>
                    <m:t>2</m:t>
                  </m:r>
                </m:sup>
              </m:sSup>
            </m:oMath>
          </w:p>
        </w:tc>
        <w:tc>
          <w:tcPr>
            <w:tcW w:w="4811" w:type="dxa"/>
          </w:tcPr>
          <w:p w14:paraId="436E7F07" w14:textId="6C8CBC2D" w:rsidR="0068270B" w:rsidRDefault="0068270B">
            <w:pPr>
              <w:spacing w:after="0"/>
            </w:pPr>
            <m:oMathPara>
              <m:oMath>
                <m:r>
                  <w:rPr>
                    <w:rFonts w:ascii="Cambria Math" w:hAnsi="Cambria Math"/>
                  </w:rPr>
                  <m:t>A</m:t>
                </m:r>
                <m:r>
                  <m:rPr>
                    <m:aln/>
                  </m:rPr>
                  <w:rPr>
                    <w:rFonts w:ascii="Cambria Math" w:hAnsi="Cambria Math"/>
                  </w:rPr>
                  <m:t>=</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r>
                  <m:rPr>
                    <m:sty m:val="p"/>
                  </m:rPr>
                  <w:rPr>
                    <w:rFonts w:ascii="Cambria Math" w:hAnsi="Cambria Math"/>
                  </w:rPr>
                  <w:br/>
                </m:r>
              </m:oMath>
              <m:oMath>
                <m:r>
                  <m:rPr>
                    <m:aln/>
                  </m:rPr>
                  <w:rPr>
                    <w:rFonts w:ascii="Cambria Math" w:hAnsi="Cambria Math"/>
                  </w:rPr>
                  <m:t>=</m:t>
                </m:r>
                <m:f>
                  <m:fPr>
                    <m:ctrlPr>
                      <w:rPr>
                        <w:rFonts w:ascii="Cambria Math" w:hAnsi="Cambria Math"/>
                        <w:i/>
                      </w:rPr>
                    </m:ctrlPr>
                  </m:fPr>
                  <m:num>
                    <m:r>
                      <w:rPr>
                        <w:rFonts w:ascii="Cambria Math" w:hAnsi="Cambria Math"/>
                      </w:rPr>
                      <m:t>40</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18</m:t>
                    </m:r>
                  </m:e>
                  <m:sup>
                    <m:r>
                      <w:rPr>
                        <w:rFonts w:ascii="Cambria Math" w:hAnsi="Cambria Math"/>
                      </w:rPr>
                      <m:t>2</m:t>
                    </m:r>
                  </m:sup>
                </m:sSup>
                <m:r>
                  <m:rPr>
                    <m:sty m:val="p"/>
                  </m:rPr>
                  <w:rPr>
                    <w:rFonts w:ascii="Cambria Math" w:hAnsi="Cambria Math"/>
                  </w:rPr>
                  <w:br/>
                </m:r>
              </m:oMath>
              <m:oMath>
                <m:r>
                  <m:rPr>
                    <m:aln/>
                  </m:rPr>
                  <w:rPr>
                    <w:rFonts w:ascii="Cambria Math" w:hAnsi="Cambria Math"/>
                  </w:rPr>
                  <m:t>=113.097..</m:t>
                </m:r>
                <m:r>
                  <m:rPr>
                    <m:sty m:val="p"/>
                  </m:rPr>
                  <w:rPr>
                    <w:rFonts w:ascii="Cambria Math" w:hAnsi="Cambria Math"/>
                  </w:rPr>
                  <w:br/>
                </m:r>
              </m:oMath>
              <m:oMath>
                <m:r>
                  <m:rPr>
                    <m:aln/>
                  </m:rPr>
                  <w:rPr>
                    <w:rFonts w:ascii="Cambria Math" w:hAnsi="Cambria Math"/>
                  </w:rPr>
                  <m:t xml:space="preserve">≈113.1 </m:t>
                </m:r>
                <m:sSup>
                  <m:sSupPr>
                    <m:ctrlPr>
                      <w:rPr>
                        <w:rFonts w:ascii="Cambria Math" w:hAnsi="Cambria Math"/>
                        <w:i/>
                      </w:rPr>
                    </m:ctrlPr>
                  </m:sSupPr>
                  <m:e>
                    <m:r>
                      <w:rPr>
                        <w:rFonts w:ascii="Cambria Math" w:hAnsi="Cambria Math"/>
                      </w:rPr>
                      <m:t>m</m:t>
                    </m:r>
                  </m:e>
                  <m:sup>
                    <m:r>
                      <w:rPr>
                        <w:rFonts w:ascii="Cambria Math" w:hAnsi="Cambria Math"/>
                      </w:rPr>
                      <m:t>2</m:t>
                    </m:r>
                  </m:sup>
                </m:sSup>
              </m:oMath>
            </m:oMathPara>
          </w:p>
        </w:tc>
      </w:tr>
    </w:tbl>
    <w:p w14:paraId="39CDE9F5" w14:textId="7A78E16C" w:rsidR="00407329" w:rsidRDefault="00407329" w:rsidP="00471181">
      <w:pPr>
        <w:pStyle w:val="Heading2"/>
      </w:pPr>
      <w:r w:rsidRPr="00C41110">
        <w:t>References</w:t>
      </w:r>
    </w:p>
    <w:p w14:paraId="2B951F5E" w14:textId="77777777" w:rsidR="00407329" w:rsidRPr="00AE7FE3" w:rsidRDefault="00407329" w:rsidP="00407329">
      <w:pPr>
        <w:pStyle w:val="FeatureBox2"/>
      </w:pPr>
      <w:r w:rsidRPr="00AE7FE3">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12E117F1" w14:textId="437E1AA0" w:rsidR="00407329" w:rsidRPr="00AE7FE3" w:rsidRDefault="00407329" w:rsidP="00407329">
      <w:pPr>
        <w:pStyle w:val="FeatureBox2"/>
      </w:pPr>
      <w:r w:rsidRPr="00AE7FE3">
        <w:t>Please refer to the NESA Copyright Disclaimer for more information</w:t>
      </w:r>
      <w:r>
        <w:t xml:space="preserve"> </w:t>
      </w:r>
      <w:hyperlink r:id="rId43" w:tgtFrame="_blank" w:tooltip="https://educationstandards.nsw.edu.au/wps/portal/nesa/mini-footer/copyright" w:history="1">
        <w:r w:rsidRPr="00AE7FE3">
          <w:rPr>
            <w:rStyle w:val="Hyperlink"/>
          </w:rPr>
          <w:t>https://educationstandards.nsw.edu.au/wps/portal/nesa/mini-footer/copyright</w:t>
        </w:r>
      </w:hyperlink>
      <w:r w:rsidRPr="00A1020E">
        <w:t>.</w:t>
      </w:r>
    </w:p>
    <w:p w14:paraId="60603444" w14:textId="63AA23D6" w:rsidR="00407329" w:rsidRDefault="00407329" w:rsidP="00407329">
      <w:pPr>
        <w:pStyle w:val="FeatureBox2"/>
      </w:pPr>
      <w:r w:rsidRPr="00AE7FE3">
        <w:t>NESA holds the only official and up-to-date versions of the NSW Curriculum and syllabus documents. Please visit the NSW Education Standards Authority (NESA) website</w:t>
      </w:r>
      <w:r>
        <w:t xml:space="preserve"> </w:t>
      </w:r>
      <w:hyperlink r:id="rId44" w:history="1">
        <w:r w:rsidRPr="004C354B">
          <w:rPr>
            <w:rStyle w:val="Hyperlink"/>
          </w:rPr>
          <w:t>https://educationstandards.nsw.edu.au/</w:t>
        </w:r>
      </w:hyperlink>
      <w:r w:rsidRPr="00A1020E">
        <w:t xml:space="preserve"> </w:t>
      </w:r>
      <w:r w:rsidRPr="00AE7FE3">
        <w:t xml:space="preserve">and the NSW Curriculum website </w:t>
      </w:r>
      <w:hyperlink r:id="rId45" w:history="1">
        <w:r w:rsidRPr="00AE7FE3">
          <w:rPr>
            <w:rStyle w:val="Hyperlink"/>
          </w:rPr>
          <w:t>https://curriculum.nsw.edu.au/</w:t>
        </w:r>
      </w:hyperlink>
      <w:r w:rsidRPr="00AE7FE3">
        <w:t>.</w:t>
      </w:r>
    </w:p>
    <w:p w14:paraId="59546214" w14:textId="54830A0A" w:rsidR="00D552E3" w:rsidRDefault="00D552E3" w:rsidP="00D552E3">
      <w:hyperlink r:id="rId46" w:history="1">
        <w:r>
          <w:rPr>
            <w:rStyle w:val="Hyperlink"/>
          </w:rPr>
          <w:t>Mathematics K–10 Syllabus</w:t>
        </w:r>
      </w:hyperlink>
      <w:r>
        <w:t xml:space="preserve"> © NSW </w:t>
      </w:r>
      <w:r w:rsidRPr="001476BC">
        <w:t>Education</w:t>
      </w:r>
      <w:r>
        <w:t xml:space="preserve"> Standards Authority (NESA) for and on behalf of the Crown in right of the State of New South Wales, 2022.</w:t>
      </w:r>
    </w:p>
    <w:p w14:paraId="4AFDCF95" w14:textId="422501C4" w:rsidR="00407329" w:rsidRDefault="00407329">
      <w:pPr>
        <w:spacing w:line="276" w:lineRule="auto"/>
      </w:pPr>
    </w:p>
    <w:p w14:paraId="79778DB2" w14:textId="48CA0627" w:rsidR="003102C3" w:rsidRDefault="003102C3" w:rsidP="00DA237B">
      <w:pPr>
        <w:sectPr w:rsidR="003102C3" w:rsidSect="008771BA">
          <w:pgSz w:w="11900" w:h="16840"/>
          <w:pgMar w:top="1134" w:right="1134" w:bottom="1134" w:left="1134" w:header="709" w:footer="709" w:gutter="0"/>
          <w:cols w:space="708"/>
          <w:docGrid w:linePitch="360"/>
        </w:sectPr>
      </w:pPr>
    </w:p>
    <w:p w14:paraId="773D3404" w14:textId="7913E110" w:rsidR="00F63959" w:rsidRPr="009310DD" w:rsidRDefault="00F63959" w:rsidP="00F63959">
      <w:pPr>
        <w:rPr>
          <w:rStyle w:val="Strong"/>
          <w:szCs w:val="22"/>
        </w:rPr>
      </w:pPr>
      <w:r w:rsidRPr="009310DD">
        <w:rPr>
          <w:rStyle w:val="Strong"/>
          <w:szCs w:val="22"/>
        </w:rPr>
        <w:t>© State of New South Wales (Department of Education), 202</w:t>
      </w:r>
      <w:r w:rsidR="00C203E7">
        <w:rPr>
          <w:rStyle w:val="Strong"/>
          <w:szCs w:val="22"/>
        </w:rPr>
        <w:t>5</w:t>
      </w:r>
    </w:p>
    <w:p w14:paraId="02017EC9" w14:textId="77777777" w:rsidR="00F63959" w:rsidRDefault="00F63959" w:rsidP="00F63959">
      <w:r>
        <w:t xml:space="preserve">The copyright material published in this resource is subject to the </w:t>
      </w:r>
      <w:r w:rsidRPr="003B3E41">
        <w:rPr>
          <w:i/>
          <w:iCs/>
        </w:rPr>
        <w:t>Copyright Act 1968</w:t>
      </w:r>
      <w:r>
        <w:t xml:space="preserve"> (</w:t>
      </w:r>
      <w:proofErr w:type="spellStart"/>
      <w:r>
        <w:t>Cth</w:t>
      </w:r>
      <w:proofErr w:type="spellEnd"/>
      <w:r>
        <w:t>) and is owned by the NSW Department of Education or, where indicated, by a party other than the NSW Department of Education (third-party material).</w:t>
      </w:r>
    </w:p>
    <w:p w14:paraId="0E6985EB" w14:textId="77777777" w:rsidR="00F63959" w:rsidRDefault="00F63959" w:rsidP="00F63959">
      <w:r>
        <w:t xml:space="preserve">Copyright material available in this resource and owned by the NSW Department of Education is licensed under a </w:t>
      </w:r>
      <w:hyperlink r:id="rId47" w:history="1">
        <w:r w:rsidRPr="003B3E41">
          <w:rPr>
            <w:rStyle w:val="Hyperlink"/>
          </w:rPr>
          <w:t>Creative Commons Attribution 4.0 International (CC BY 4.0) license</w:t>
        </w:r>
      </w:hyperlink>
      <w:r>
        <w:t>.</w:t>
      </w:r>
    </w:p>
    <w:p w14:paraId="014331E3" w14:textId="63DDFDA3" w:rsidR="00F63959" w:rsidRDefault="00F63959" w:rsidP="00F63959">
      <w:r>
        <w:rPr>
          <w:noProof/>
        </w:rPr>
        <w:drawing>
          <wp:inline distT="0" distB="0" distL="0" distR="0" wp14:anchorId="6DF3894D" wp14:editId="38ED666E">
            <wp:extent cx="1228725" cy="428625"/>
            <wp:effectExtent l="0" t="0" r="9525" b="9525"/>
            <wp:docPr id="32" name="Picture 32" descr="Creative Commons Attribution license logo.">
              <a:hlinkClick xmlns:a="http://schemas.openxmlformats.org/drawingml/2006/main" r:id="rId4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47"/>
                    </pic:cNvPr>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09DD8DB6" w14:textId="77777777" w:rsidR="00F63959" w:rsidRDefault="00F63959" w:rsidP="00F63959">
      <w:r>
        <w:t>This license allows you to share and adapt the material for any purpose, even commercially.</w:t>
      </w:r>
    </w:p>
    <w:p w14:paraId="13923418" w14:textId="0AAE08CB" w:rsidR="00F63959" w:rsidRDefault="00F63959" w:rsidP="00F63959">
      <w:r>
        <w:t>Attribution should be given to © State of New South Wales (Department of Education), 202</w:t>
      </w:r>
      <w:r w:rsidR="00C203E7">
        <w:t>5</w:t>
      </w:r>
      <w:r>
        <w:t>.</w:t>
      </w:r>
    </w:p>
    <w:p w14:paraId="6AE54BCE" w14:textId="77777777" w:rsidR="00F63959" w:rsidRDefault="00F63959" w:rsidP="00F63959">
      <w:r>
        <w:t>Material in this resource not available under a Creative Commons license:</w:t>
      </w:r>
    </w:p>
    <w:p w14:paraId="799A002D" w14:textId="77777777" w:rsidR="00F63959" w:rsidRDefault="00F63959" w:rsidP="00613F7D">
      <w:pPr>
        <w:pStyle w:val="ListBullet"/>
        <w:numPr>
          <w:ilvl w:val="0"/>
          <w:numId w:val="3"/>
        </w:numPr>
      </w:pPr>
      <w:r>
        <w:t>the NSW Department of Education logo, other logos and trademark-protected material</w:t>
      </w:r>
    </w:p>
    <w:p w14:paraId="2405BAF5" w14:textId="77777777" w:rsidR="00F63959" w:rsidRDefault="00F63959" w:rsidP="00613F7D">
      <w:pPr>
        <w:pStyle w:val="ListBullet"/>
        <w:numPr>
          <w:ilvl w:val="0"/>
          <w:numId w:val="3"/>
        </w:numPr>
      </w:pPr>
      <w:r>
        <w:t>material owned by a third party that has been reproduced with permission. You will need to obtain permission from the third party to reuse its material.</w:t>
      </w:r>
    </w:p>
    <w:p w14:paraId="0AE1FF2E" w14:textId="77777777" w:rsidR="00F63959" w:rsidRPr="003B3E41" w:rsidRDefault="00F63959" w:rsidP="00F63959">
      <w:pPr>
        <w:pStyle w:val="FeatureBox2"/>
        <w:rPr>
          <w:rStyle w:val="Strong"/>
        </w:rPr>
      </w:pPr>
      <w:r w:rsidRPr="003B3E41">
        <w:rPr>
          <w:rStyle w:val="Strong"/>
        </w:rPr>
        <w:t>Links to third-party material and websites</w:t>
      </w:r>
    </w:p>
    <w:p w14:paraId="1B0747B4" w14:textId="77777777" w:rsidR="00F63959" w:rsidRDefault="00F63959" w:rsidP="00F63959">
      <w:pPr>
        <w:pStyle w:val="FeatureBox2"/>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34919192" w14:textId="485E4147" w:rsidR="00DA237B" w:rsidRPr="00DA237B" w:rsidRDefault="00F63959" w:rsidP="00F63959">
      <w:pPr>
        <w:pStyle w:val="FeatureBox2"/>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752ED5">
        <w:rPr>
          <w:i/>
          <w:iCs/>
        </w:rPr>
        <w:t>Copyright Act 1968</w:t>
      </w:r>
      <w:r>
        <w:t xml:space="preserve"> (</w:t>
      </w:r>
      <w:proofErr w:type="spellStart"/>
      <w:r>
        <w:t>Cth</w:t>
      </w:r>
      <w:proofErr w:type="spellEnd"/>
      <w:r>
        <w:t>). The department accepts no responsibility for content on third-party websites.</w:t>
      </w:r>
    </w:p>
    <w:sectPr w:rsidR="00DA237B" w:rsidRPr="00DA237B" w:rsidSect="003B1A13">
      <w:headerReference w:type="first" r:id="rId49"/>
      <w:footerReference w:type="first" r:id="rId50"/>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BFCFC4" w14:textId="77777777" w:rsidR="00304FDC" w:rsidRDefault="00304FDC">
      <w:r>
        <w:separator/>
      </w:r>
    </w:p>
    <w:p w14:paraId="3392515E" w14:textId="77777777" w:rsidR="00304FDC" w:rsidRDefault="00304FDC"/>
    <w:p w14:paraId="0F4861B6" w14:textId="77777777" w:rsidR="00304FDC" w:rsidRDefault="00304FDC"/>
  </w:endnote>
  <w:endnote w:type="continuationSeparator" w:id="0">
    <w:p w14:paraId="376367A2" w14:textId="77777777" w:rsidR="00304FDC" w:rsidRDefault="00304FDC">
      <w:r>
        <w:continuationSeparator/>
      </w:r>
    </w:p>
    <w:p w14:paraId="7B8B7150" w14:textId="77777777" w:rsidR="00304FDC" w:rsidRDefault="00304FDC"/>
    <w:p w14:paraId="2F87047F" w14:textId="77777777" w:rsidR="00304FDC" w:rsidRDefault="00304FDC"/>
  </w:endnote>
  <w:endnote w:type="continuationNotice" w:id="1">
    <w:p w14:paraId="2B03B66D" w14:textId="77777777" w:rsidR="00304FDC" w:rsidRDefault="00304FDC">
      <w:pPr>
        <w:spacing w:before="0" w:line="240" w:lineRule="auto"/>
      </w:pPr>
    </w:p>
    <w:p w14:paraId="487A4319" w14:textId="77777777" w:rsidR="00304FDC" w:rsidRDefault="00304FD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1D6941BD-8663-4C96-9A2D-DF2C1DAEE8AA}"/>
  </w:font>
  <w:font w:name="Calibri">
    <w:panose1 w:val="020F0502020204030204"/>
    <w:charset w:val="00"/>
    <w:family w:val="swiss"/>
    <w:pitch w:val="variable"/>
    <w:sig w:usb0="E4002EFF" w:usb1="C200247B" w:usb2="00000009" w:usb3="00000000" w:csb0="000001FF" w:csb1="00000000"/>
    <w:embedRegular r:id="rId2" w:fontKey="{0DAA1DAD-AE2A-4CCD-963A-E40C4EAC49D0}"/>
    <w:embedBold r:id="rId3" w:fontKey="{D75A9722-C31E-4760-84BD-B380D2C6B478}"/>
    <w:embedItalic r:id="rId4" w:fontKey="{9039FF90-BEDC-437E-9D25-68EF5C8B9ED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embedRegular r:id="rId5" w:fontKey="{FB1EB673-3719-4FE0-89D8-DCA12578E8D3}"/>
    <w:embedItalic r:id="rId6" w:fontKey="{54AC7BE8-B956-48EE-A893-F8645DAA6775}"/>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embedRegular r:id="rId7" w:fontKey="{2CF60082-AEBB-488F-95EE-7EBFDB971BCD}"/>
  </w:font>
  <w:font w:name="Yu Mincho">
    <w:charset w:val="80"/>
    <w:family w:val="roman"/>
    <w:pitch w:val="variable"/>
    <w:sig w:usb0="800002E7" w:usb1="2AC7FCFF" w:usb2="00000012" w:usb3="00000000" w:csb0="0002009F" w:csb1="00000000"/>
  </w:font>
  <w:font w:name="Cambria Math">
    <w:panose1 w:val="02040503050406030204"/>
    <w:charset w:val="00"/>
    <w:family w:val="roman"/>
    <w:pitch w:val="variable"/>
    <w:sig w:usb0="E00006FF" w:usb1="420024FF" w:usb2="02000000" w:usb3="00000000" w:csb0="0000019F" w:csb1="00000000"/>
    <w:embedRegular r:id="rId8" w:fontKey="{8319E355-86CF-4E63-8847-B3A7A084B856}"/>
    <w:embedItalic r:id="rId9" w:fontKey="{5DAFB223-67E3-46DE-81C5-442059C6F337}"/>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59BD2C" w14:textId="2078C160" w:rsidR="007A3356" w:rsidRPr="004D333E" w:rsidRDefault="004D333E" w:rsidP="004D333E">
    <w:pPr>
      <w:pStyle w:val="Footer"/>
    </w:pPr>
    <w:r w:rsidRPr="002810D3">
      <w:fldChar w:fldCharType="begin"/>
    </w:r>
    <w:r w:rsidRPr="002810D3">
      <w:instrText xml:space="preserve"> PAGE </w:instrText>
    </w:r>
    <w:r w:rsidRPr="002810D3">
      <w:fldChar w:fldCharType="separate"/>
    </w:r>
    <w:r w:rsidR="0024041A">
      <w:rPr>
        <w:noProof/>
      </w:rPr>
      <w:t>2</w:t>
    </w:r>
    <w:r w:rsidRPr="002810D3">
      <w:fldChar w:fldCharType="end"/>
    </w:r>
    <w:r w:rsidRPr="002810D3">
      <w:tab/>
    </w:r>
    <w:r w:rsidR="00AB27AB">
      <w:t>Alphabet soup</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59BD2D" w14:textId="5AB120F5" w:rsidR="007A3356" w:rsidRPr="00F63959" w:rsidRDefault="00F63959" w:rsidP="00F63959">
    <w:pPr>
      <w:pStyle w:val="Footer"/>
    </w:pPr>
    <w:r>
      <w:t xml:space="preserve">© NSW Department of Education, </w:t>
    </w:r>
    <w:r>
      <w:fldChar w:fldCharType="begin"/>
    </w:r>
    <w:r>
      <w:instrText xml:space="preserve"> DATE  \@ "MMM-yy"  \* MERGEFORMAT </w:instrText>
    </w:r>
    <w:r>
      <w:fldChar w:fldCharType="separate"/>
    </w:r>
    <w:r w:rsidR="00581E85">
      <w:rPr>
        <w:noProof/>
      </w:rPr>
      <w:t>Feb-25</w:t>
    </w:r>
    <w:r>
      <w:fldChar w:fldCharType="end"/>
    </w:r>
    <w:r>
      <w:ptab w:relativeTo="margin" w:alignment="right" w:leader="none"/>
    </w:r>
    <w:r>
      <w:rPr>
        <w:b/>
        <w:noProof/>
        <w:sz w:val="28"/>
        <w:szCs w:val="28"/>
      </w:rPr>
      <w:drawing>
        <wp:inline distT="0" distB="0" distL="0" distR="0" wp14:anchorId="42897EBD" wp14:editId="17DA7CA8">
          <wp:extent cx="571500" cy="190500"/>
          <wp:effectExtent l="0" t="0" r="0" b="0"/>
          <wp:docPr id="1268489988" name="Picture 1268489988"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3663461" name="Picture 201366346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03ADFD" w14:textId="1BAFF7E1" w:rsidR="00920404" w:rsidRPr="00F63959" w:rsidRDefault="00F63959" w:rsidP="00F63959">
    <w:pPr>
      <w:pStyle w:val="Logo"/>
    </w:pPr>
    <w:r w:rsidRPr="009B05C3">
      <w:t>education.nsw.gov.au</w:t>
    </w:r>
    <w:r>
      <w:rPr>
        <w:noProof/>
        <w:lang w:eastAsia="en-AU"/>
      </w:rPr>
      <w:ptab w:relativeTo="margin" w:alignment="right" w:leader="none"/>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BA46C8" w14:textId="77777777" w:rsidR="000E07F5" w:rsidRPr="00CF5BA0" w:rsidRDefault="000E07F5" w:rsidP="00CF5BA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35A561" w14:textId="77777777" w:rsidR="00304FDC" w:rsidRDefault="00304FDC">
      <w:r>
        <w:separator/>
      </w:r>
    </w:p>
    <w:p w14:paraId="04166F81" w14:textId="77777777" w:rsidR="00304FDC" w:rsidRDefault="00304FDC"/>
    <w:p w14:paraId="6BC065AD" w14:textId="77777777" w:rsidR="00304FDC" w:rsidRDefault="00304FDC"/>
  </w:footnote>
  <w:footnote w:type="continuationSeparator" w:id="0">
    <w:p w14:paraId="3E299418" w14:textId="77777777" w:rsidR="00304FDC" w:rsidRDefault="00304FDC">
      <w:r>
        <w:continuationSeparator/>
      </w:r>
    </w:p>
    <w:p w14:paraId="5C233848" w14:textId="77777777" w:rsidR="00304FDC" w:rsidRDefault="00304FDC"/>
    <w:p w14:paraId="4E32FAA5" w14:textId="77777777" w:rsidR="00304FDC" w:rsidRDefault="00304FDC"/>
  </w:footnote>
  <w:footnote w:type="continuationNotice" w:id="1">
    <w:p w14:paraId="1D35390F" w14:textId="77777777" w:rsidR="00304FDC" w:rsidRDefault="00304FDC">
      <w:pPr>
        <w:spacing w:before="0" w:line="240" w:lineRule="auto"/>
      </w:pPr>
    </w:p>
    <w:p w14:paraId="1DDABBEF" w14:textId="77777777" w:rsidR="00304FDC" w:rsidRDefault="00304FD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0FA8C" w14:textId="6C068D96" w:rsidR="0084631E" w:rsidRDefault="00974A98" w:rsidP="0084631E">
    <w:pPr>
      <w:pStyle w:val="Documentname"/>
    </w:pPr>
    <w:r>
      <w:t>Area of a sector</w:t>
    </w:r>
    <w:r w:rsidR="0084631E" w:rsidRPr="00D2403C">
      <w:t xml:space="preserve"> | </w:t>
    </w:r>
    <w:r w:rsidR="0084631E">
      <w:fldChar w:fldCharType="begin"/>
    </w:r>
    <w:r w:rsidR="0084631E">
      <w:instrText xml:space="preserve"> PAGE   \* MERGEFORMAT </w:instrText>
    </w:r>
    <w:r w:rsidR="0084631E">
      <w:fldChar w:fldCharType="separate"/>
    </w:r>
    <w:r w:rsidR="0084631E">
      <w:t>2</w:t>
    </w:r>
    <w:r w:rsidR="0084631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59BD2E" w14:textId="3F403C15" w:rsidR="00493120" w:rsidRDefault="00F63959">
    <w:pPr>
      <w:pStyle w:val="Header"/>
    </w:pPr>
    <w:r w:rsidRPr="009D43DD">
      <mc:AlternateContent>
        <mc:Choice Requires="wps">
          <w:drawing>
            <wp:anchor distT="0" distB="0" distL="114300" distR="114300" simplePos="0" relativeHeight="251658240" behindDoc="1" locked="0" layoutInCell="1" allowOverlap="1" wp14:anchorId="5AD1A9EA" wp14:editId="38706341">
              <wp:simplePos x="0" y="0"/>
              <wp:positionH relativeFrom="column">
                <wp:posOffset>-2542540</wp:posOffset>
              </wp:positionH>
              <wp:positionV relativeFrom="paragraph">
                <wp:posOffset>-450215</wp:posOffset>
              </wp:positionV>
              <wp:extent cx="12587844" cy="2711450"/>
              <wp:effectExtent l="0" t="0" r="4445" b="0"/>
              <wp:wrapNone/>
              <wp:docPr id="6" name="Rect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587844" cy="2711450"/>
                      </a:xfrm>
                      <a:prstGeom prst="rect">
                        <a:avLst/>
                      </a:prstGeom>
                      <a:solidFill>
                        <a:srgbClr val="CBEDFD"/>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311EC85A" w14:textId="77777777" w:rsidR="00F63959" w:rsidRDefault="00F63959" w:rsidP="00F6395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D1A9EA" id="Rectangle 6" o:spid="_x0000_s1026" alt="&quot;&quot;" style="position:absolute;margin-left:-200.2pt;margin-top:-35.45pt;width:991.15pt;height:2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" fillcolor="#cbedfd" stroked="f" strokeweight="1pt">
              <v:textbox>
                <w:txbxContent>
                  <w:p w14:paraId="311EC85A" w14:textId="77777777" w:rsidR="00F63959" w:rsidRDefault="00F63959" w:rsidP="00F63959"/>
                </w:txbxContent>
              </v:textbox>
            </v:rect>
          </w:pict>
        </mc:Fallback>
      </mc:AlternateContent>
    </w:r>
    <w:r w:rsidRPr="009D43DD">
      <w:t>NSW Department of Education</w:t>
    </w:r>
    <w:r w:rsidRPr="009D43DD">
      <w:ptab w:relativeTo="margin" w:alignment="right" w:leader="none"/>
    </w:r>
    <w:r w:rsidRPr="008426B6">
      <w:drawing>
        <wp:inline distT="0" distB="0" distL="0" distR="0" wp14:anchorId="4A9C8802" wp14:editId="4A00281B">
          <wp:extent cx="597741" cy="649155"/>
          <wp:effectExtent l="0" t="0" r="0" b="0"/>
          <wp:docPr id="1888428418" name="Graphic 1888428418"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3864934" name="Graphic 793864934"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609744" cy="662191"/>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F87B1F" w14:textId="77777777" w:rsidR="000E07F5" w:rsidRPr="00FA6449" w:rsidRDefault="000E07F5" w:rsidP="00CF5BA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1D92AB42"/>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C183F24"/>
    <w:multiLevelType w:val="multilevel"/>
    <w:tmpl w:val="5650A6D8"/>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3C8166F8"/>
    <w:multiLevelType w:val="multilevel"/>
    <w:tmpl w:val="04AEE1DE"/>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suff w:val="nothing"/>
      <w:lvlText w:val=""/>
      <w:lvlJc w:val="left"/>
      <w:pPr>
        <w:ind w:left="284" w:firstLine="0"/>
      </w:p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pStyle w:val="Heading6"/>
      <w:suff w:val="nothing"/>
      <w:lvlText w:val=""/>
      <w:lvlJc w:val="left"/>
      <w:pPr>
        <w:ind w:left="284" w:firstLine="0"/>
      </w:pPr>
      <w:rPr>
        <w:rFonts w:hint="default"/>
      </w:rPr>
    </w:lvl>
    <w:lvl w:ilvl="6">
      <w:start w:val="1"/>
      <w:numFmt w:val="none"/>
      <w:pStyle w:val="Heading7"/>
      <w:suff w:val="nothing"/>
      <w:lvlText w:val=""/>
      <w:lvlJc w:val="left"/>
      <w:pPr>
        <w:ind w:left="284" w:firstLine="0"/>
      </w:pPr>
      <w:rPr>
        <w:rFonts w:hint="default"/>
      </w:rPr>
    </w:lvl>
    <w:lvl w:ilvl="7">
      <w:start w:val="1"/>
      <w:numFmt w:val="none"/>
      <w:pStyle w:val="Heading8"/>
      <w:suff w:val="nothing"/>
      <w:lvlText w:val=""/>
      <w:lvlJc w:val="left"/>
      <w:pPr>
        <w:ind w:left="284" w:firstLine="0"/>
      </w:pPr>
      <w:rPr>
        <w:rFonts w:hint="default"/>
      </w:rPr>
    </w:lvl>
    <w:lvl w:ilvl="8">
      <w:start w:val="1"/>
      <w:numFmt w:val="none"/>
      <w:pStyle w:val="Heading9"/>
      <w:suff w:val="nothing"/>
      <w:lvlText w:val=""/>
      <w:lvlJc w:val="left"/>
      <w:pPr>
        <w:ind w:left="284" w:firstLine="0"/>
      </w:pPr>
      <w:rPr>
        <w:rFonts w:hint="default"/>
      </w:rPr>
    </w:lvl>
  </w:abstractNum>
  <w:abstractNum w:abstractNumId="4" w15:restartNumberingAfterBreak="0">
    <w:nsid w:val="42B84BF1"/>
    <w:multiLevelType w:val="multilevel"/>
    <w:tmpl w:val="575827FC"/>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66993DE0"/>
    <w:multiLevelType w:val="multilevel"/>
    <w:tmpl w:val="A40E2160"/>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334848040">
    <w:abstractNumId w:val="3"/>
  </w:num>
  <w:num w:numId="2" w16cid:durableId="175270668">
    <w:abstractNumId w:val="3"/>
  </w:num>
  <w:num w:numId="3" w16cid:durableId="730810984">
    <w:abstractNumId w:val="1"/>
  </w:num>
  <w:num w:numId="4" w16cid:durableId="85885400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899109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1882922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8524497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27837024">
    <w:abstractNumId w:val="4"/>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9" w16cid:durableId="2125151471">
    <w:abstractNumId w:val="0"/>
  </w:num>
  <w:num w:numId="10" w16cid:durableId="1554150043">
    <w:abstractNumId w:val="1"/>
  </w:num>
  <w:num w:numId="11" w16cid:durableId="1783383536">
    <w:abstractNumId w:val="5"/>
  </w:num>
  <w:num w:numId="12" w16cid:durableId="1424453838">
    <w:abstractNumId w:val="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gutterAtTop/>
  <w:activeWritingStyle w:appName="MSWord" w:lang="en-US" w:vendorID="64" w:dllVersion="0" w:nlCheck="1" w:checkStyle="0"/>
  <w:activeWritingStyle w:appName="MSWord" w:lang="en-AU"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19BC"/>
    <w:rsid w:val="0000031A"/>
    <w:rsid w:val="0000036E"/>
    <w:rsid w:val="00001945"/>
    <w:rsid w:val="00001C08"/>
    <w:rsid w:val="00002BF1"/>
    <w:rsid w:val="00005F4B"/>
    <w:rsid w:val="00006220"/>
    <w:rsid w:val="00006CD7"/>
    <w:rsid w:val="000071EA"/>
    <w:rsid w:val="000103FC"/>
    <w:rsid w:val="00010746"/>
    <w:rsid w:val="00010EA4"/>
    <w:rsid w:val="00011AAF"/>
    <w:rsid w:val="00012E89"/>
    <w:rsid w:val="00013E20"/>
    <w:rsid w:val="000143DF"/>
    <w:rsid w:val="0001512E"/>
    <w:rsid w:val="000151F8"/>
    <w:rsid w:val="00015D43"/>
    <w:rsid w:val="00016801"/>
    <w:rsid w:val="00016CA5"/>
    <w:rsid w:val="000177B1"/>
    <w:rsid w:val="0002052C"/>
    <w:rsid w:val="00020E0A"/>
    <w:rsid w:val="00021171"/>
    <w:rsid w:val="00023790"/>
    <w:rsid w:val="00023AB2"/>
    <w:rsid w:val="00023D1E"/>
    <w:rsid w:val="00024602"/>
    <w:rsid w:val="000252FF"/>
    <w:rsid w:val="000253AE"/>
    <w:rsid w:val="00025510"/>
    <w:rsid w:val="000264DD"/>
    <w:rsid w:val="0002692F"/>
    <w:rsid w:val="00026FA6"/>
    <w:rsid w:val="00027181"/>
    <w:rsid w:val="00030C4B"/>
    <w:rsid w:val="00030EBC"/>
    <w:rsid w:val="00032E40"/>
    <w:rsid w:val="000331B6"/>
    <w:rsid w:val="00034F5E"/>
    <w:rsid w:val="0003541F"/>
    <w:rsid w:val="00035755"/>
    <w:rsid w:val="00036065"/>
    <w:rsid w:val="00036313"/>
    <w:rsid w:val="00036667"/>
    <w:rsid w:val="00036DE9"/>
    <w:rsid w:val="000370D7"/>
    <w:rsid w:val="00037C5C"/>
    <w:rsid w:val="0004058F"/>
    <w:rsid w:val="00040BF3"/>
    <w:rsid w:val="00040F91"/>
    <w:rsid w:val="00041EB6"/>
    <w:rsid w:val="00042114"/>
    <w:rsid w:val="000423E3"/>
    <w:rsid w:val="0004292D"/>
    <w:rsid w:val="00042D30"/>
    <w:rsid w:val="00042E66"/>
    <w:rsid w:val="00043F14"/>
    <w:rsid w:val="00043FA0"/>
    <w:rsid w:val="00044C5D"/>
    <w:rsid w:val="00044C87"/>
    <w:rsid w:val="00044D23"/>
    <w:rsid w:val="00046473"/>
    <w:rsid w:val="000470B7"/>
    <w:rsid w:val="000507E6"/>
    <w:rsid w:val="0005163D"/>
    <w:rsid w:val="00051BC4"/>
    <w:rsid w:val="00051BF0"/>
    <w:rsid w:val="00052DC7"/>
    <w:rsid w:val="000534F4"/>
    <w:rsid w:val="000535B7"/>
    <w:rsid w:val="00053726"/>
    <w:rsid w:val="00053B4F"/>
    <w:rsid w:val="000562A7"/>
    <w:rsid w:val="000564F8"/>
    <w:rsid w:val="0005655B"/>
    <w:rsid w:val="00057BC8"/>
    <w:rsid w:val="000604B9"/>
    <w:rsid w:val="000611EB"/>
    <w:rsid w:val="00061232"/>
    <w:rsid w:val="000613C4"/>
    <w:rsid w:val="000620E8"/>
    <w:rsid w:val="00062708"/>
    <w:rsid w:val="00063044"/>
    <w:rsid w:val="00065A16"/>
    <w:rsid w:val="00065BBD"/>
    <w:rsid w:val="00070416"/>
    <w:rsid w:val="00070A57"/>
    <w:rsid w:val="00070F3F"/>
    <w:rsid w:val="00071395"/>
    <w:rsid w:val="00071A18"/>
    <w:rsid w:val="00071A7C"/>
    <w:rsid w:val="00071D06"/>
    <w:rsid w:val="0007214A"/>
    <w:rsid w:val="00072B6E"/>
    <w:rsid w:val="00072DFB"/>
    <w:rsid w:val="00075B4E"/>
    <w:rsid w:val="00075DF2"/>
    <w:rsid w:val="00077A7C"/>
    <w:rsid w:val="00080BB5"/>
    <w:rsid w:val="0008179C"/>
    <w:rsid w:val="00082E53"/>
    <w:rsid w:val="000844F9"/>
    <w:rsid w:val="00084628"/>
    <w:rsid w:val="00084830"/>
    <w:rsid w:val="00085AEC"/>
    <w:rsid w:val="0008606A"/>
    <w:rsid w:val="00086656"/>
    <w:rsid w:val="00086A27"/>
    <w:rsid w:val="00086CC6"/>
    <w:rsid w:val="00086D87"/>
    <w:rsid w:val="000872D6"/>
    <w:rsid w:val="000903EC"/>
    <w:rsid w:val="00090628"/>
    <w:rsid w:val="00090D29"/>
    <w:rsid w:val="00090DB0"/>
    <w:rsid w:val="000919BC"/>
    <w:rsid w:val="00091B2A"/>
    <w:rsid w:val="000922D6"/>
    <w:rsid w:val="00092F78"/>
    <w:rsid w:val="0009452F"/>
    <w:rsid w:val="00095801"/>
    <w:rsid w:val="00096701"/>
    <w:rsid w:val="000973CF"/>
    <w:rsid w:val="000A0C05"/>
    <w:rsid w:val="000A33D4"/>
    <w:rsid w:val="000A41E7"/>
    <w:rsid w:val="000A451E"/>
    <w:rsid w:val="000A6D4F"/>
    <w:rsid w:val="000A796C"/>
    <w:rsid w:val="000A7A61"/>
    <w:rsid w:val="000B09C8"/>
    <w:rsid w:val="000B13F6"/>
    <w:rsid w:val="000B1E0C"/>
    <w:rsid w:val="000B1FC2"/>
    <w:rsid w:val="000B2886"/>
    <w:rsid w:val="000B30E1"/>
    <w:rsid w:val="000B3320"/>
    <w:rsid w:val="000B4F65"/>
    <w:rsid w:val="000B75CB"/>
    <w:rsid w:val="000B7D49"/>
    <w:rsid w:val="000C07B7"/>
    <w:rsid w:val="000C0FB5"/>
    <w:rsid w:val="000C1078"/>
    <w:rsid w:val="000C16A7"/>
    <w:rsid w:val="000C1834"/>
    <w:rsid w:val="000C1BCD"/>
    <w:rsid w:val="000C2255"/>
    <w:rsid w:val="000C250C"/>
    <w:rsid w:val="000C2B7D"/>
    <w:rsid w:val="000C3704"/>
    <w:rsid w:val="000C43DF"/>
    <w:rsid w:val="000C4CF7"/>
    <w:rsid w:val="000C575E"/>
    <w:rsid w:val="000C61FB"/>
    <w:rsid w:val="000C634F"/>
    <w:rsid w:val="000C696D"/>
    <w:rsid w:val="000C6F89"/>
    <w:rsid w:val="000C7627"/>
    <w:rsid w:val="000C7D4F"/>
    <w:rsid w:val="000D09D9"/>
    <w:rsid w:val="000D2063"/>
    <w:rsid w:val="000D24EC"/>
    <w:rsid w:val="000D2BA9"/>
    <w:rsid w:val="000D2C16"/>
    <w:rsid w:val="000D2C3A"/>
    <w:rsid w:val="000D2DB3"/>
    <w:rsid w:val="000D48A8"/>
    <w:rsid w:val="000D4B5A"/>
    <w:rsid w:val="000D4C40"/>
    <w:rsid w:val="000D55B1"/>
    <w:rsid w:val="000D55BB"/>
    <w:rsid w:val="000D64D8"/>
    <w:rsid w:val="000D776D"/>
    <w:rsid w:val="000E07F5"/>
    <w:rsid w:val="000E2BDB"/>
    <w:rsid w:val="000E3800"/>
    <w:rsid w:val="000E3C1C"/>
    <w:rsid w:val="000E41B7"/>
    <w:rsid w:val="000E67C9"/>
    <w:rsid w:val="000E6BA0"/>
    <w:rsid w:val="000F0DD0"/>
    <w:rsid w:val="000F1705"/>
    <w:rsid w:val="000F174A"/>
    <w:rsid w:val="000F22C5"/>
    <w:rsid w:val="000F2824"/>
    <w:rsid w:val="000F2856"/>
    <w:rsid w:val="000F4667"/>
    <w:rsid w:val="000F6630"/>
    <w:rsid w:val="000F6A9C"/>
    <w:rsid w:val="000F7960"/>
    <w:rsid w:val="00100B59"/>
    <w:rsid w:val="00100DC5"/>
    <w:rsid w:val="00100E27"/>
    <w:rsid w:val="00100E5A"/>
    <w:rsid w:val="00101135"/>
    <w:rsid w:val="0010259B"/>
    <w:rsid w:val="0010270A"/>
    <w:rsid w:val="00102D25"/>
    <w:rsid w:val="00103D80"/>
    <w:rsid w:val="00104A05"/>
    <w:rsid w:val="00106009"/>
    <w:rsid w:val="001061F9"/>
    <w:rsid w:val="0010663E"/>
    <w:rsid w:val="001068B3"/>
    <w:rsid w:val="00106A3B"/>
    <w:rsid w:val="001113CC"/>
    <w:rsid w:val="00111C2C"/>
    <w:rsid w:val="00113727"/>
    <w:rsid w:val="00113763"/>
    <w:rsid w:val="00113DF5"/>
    <w:rsid w:val="0011437C"/>
    <w:rsid w:val="00114B7D"/>
    <w:rsid w:val="00115A4C"/>
    <w:rsid w:val="00115E7B"/>
    <w:rsid w:val="001177C4"/>
    <w:rsid w:val="00117B7D"/>
    <w:rsid w:val="00117DAF"/>
    <w:rsid w:val="00117FF3"/>
    <w:rsid w:val="00120647"/>
    <w:rsid w:val="001208EA"/>
    <w:rsid w:val="0012093E"/>
    <w:rsid w:val="001231F0"/>
    <w:rsid w:val="00123935"/>
    <w:rsid w:val="00123B9D"/>
    <w:rsid w:val="00124052"/>
    <w:rsid w:val="00125C6C"/>
    <w:rsid w:val="00127490"/>
    <w:rsid w:val="00127648"/>
    <w:rsid w:val="0013032B"/>
    <w:rsid w:val="001305EA"/>
    <w:rsid w:val="00130630"/>
    <w:rsid w:val="001324C3"/>
    <w:rsid w:val="001328FA"/>
    <w:rsid w:val="0013419A"/>
    <w:rsid w:val="00134388"/>
    <w:rsid w:val="00134700"/>
    <w:rsid w:val="00134933"/>
    <w:rsid w:val="00134E23"/>
    <w:rsid w:val="00135E80"/>
    <w:rsid w:val="00140753"/>
    <w:rsid w:val="0014239C"/>
    <w:rsid w:val="00142768"/>
    <w:rsid w:val="00143877"/>
    <w:rsid w:val="00143921"/>
    <w:rsid w:val="00143F28"/>
    <w:rsid w:val="00145B3D"/>
    <w:rsid w:val="00146F04"/>
    <w:rsid w:val="00147E93"/>
    <w:rsid w:val="00150EBC"/>
    <w:rsid w:val="00151F85"/>
    <w:rsid w:val="001520B0"/>
    <w:rsid w:val="001533A6"/>
    <w:rsid w:val="0015446A"/>
    <w:rsid w:val="00154703"/>
    <w:rsid w:val="0015487C"/>
    <w:rsid w:val="00155144"/>
    <w:rsid w:val="001564ED"/>
    <w:rsid w:val="00156956"/>
    <w:rsid w:val="0015712E"/>
    <w:rsid w:val="00160A9E"/>
    <w:rsid w:val="001613F7"/>
    <w:rsid w:val="001618E9"/>
    <w:rsid w:val="00161A3D"/>
    <w:rsid w:val="00161F6A"/>
    <w:rsid w:val="00162C3A"/>
    <w:rsid w:val="001644A6"/>
    <w:rsid w:val="00164A80"/>
    <w:rsid w:val="00165B83"/>
    <w:rsid w:val="00165FF0"/>
    <w:rsid w:val="001660D4"/>
    <w:rsid w:val="0016646C"/>
    <w:rsid w:val="0017075C"/>
    <w:rsid w:val="00170CB5"/>
    <w:rsid w:val="00171601"/>
    <w:rsid w:val="00171A29"/>
    <w:rsid w:val="00172EC4"/>
    <w:rsid w:val="00174183"/>
    <w:rsid w:val="0017439E"/>
    <w:rsid w:val="0017468A"/>
    <w:rsid w:val="00174DFA"/>
    <w:rsid w:val="00176C65"/>
    <w:rsid w:val="00177FD9"/>
    <w:rsid w:val="0018036C"/>
    <w:rsid w:val="00180A15"/>
    <w:rsid w:val="00180FB1"/>
    <w:rsid w:val="001810F4"/>
    <w:rsid w:val="00181128"/>
    <w:rsid w:val="0018179E"/>
    <w:rsid w:val="00181CB8"/>
    <w:rsid w:val="00182858"/>
    <w:rsid w:val="00182B46"/>
    <w:rsid w:val="001839C3"/>
    <w:rsid w:val="00183B80"/>
    <w:rsid w:val="00183DB2"/>
    <w:rsid w:val="00183E9C"/>
    <w:rsid w:val="001841F1"/>
    <w:rsid w:val="00184282"/>
    <w:rsid w:val="00184BB5"/>
    <w:rsid w:val="0018571A"/>
    <w:rsid w:val="00185801"/>
    <w:rsid w:val="001859B6"/>
    <w:rsid w:val="00185ED6"/>
    <w:rsid w:val="00187CA1"/>
    <w:rsid w:val="00187FFC"/>
    <w:rsid w:val="001919BA"/>
    <w:rsid w:val="00191D2F"/>
    <w:rsid w:val="00191E99"/>
    <w:rsid w:val="00191F45"/>
    <w:rsid w:val="00193503"/>
    <w:rsid w:val="001939CA"/>
    <w:rsid w:val="00193B82"/>
    <w:rsid w:val="0019600C"/>
    <w:rsid w:val="00196CF1"/>
    <w:rsid w:val="00197ADC"/>
    <w:rsid w:val="00197B41"/>
    <w:rsid w:val="001A03EA"/>
    <w:rsid w:val="001A0AF7"/>
    <w:rsid w:val="001A25AF"/>
    <w:rsid w:val="001A25FF"/>
    <w:rsid w:val="001A3627"/>
    <w:rsid w:val="001A4EF6"/>
    <w:rsid w:val="001A6EF1"/>
    <w:rsid w:val="001A7E39"/>
    <w:rsid w:val="001B02EE"/>
    <w:rsid w:val="001B0AE1"/>
    <w:rsid w:val="001B1604"/>
    <w:rsid w:val="001B18FF"/>
    <w:rsid w:val="001B222C"/>
    <w:rsid w:val="001B3065"/>
    <w:rsid w:val="001B33C0"/>
    <w:rsid w:val="001B38E0"/>
    <w:rsid w:val="001B4A46"/>
    <w:rsid w:val="001B5E34"/>
    <w:rsid w:val="001B68DA"/>
    <w:rsid w:val="001C1548"/>
    <w:rsid w:val="001C186B"/>
    <w:rsid w:val="001C2997"/>
    <w:rsid w:val="001C4DB7"/>
    <w:rsid w:val="001C6C9B"/>
    <w:rsid w:val="001D10B2"/>
    <w:rsid w:val="001D3092"/>
    <w:rsid w:val="001D4AFC"/>
    <w:rsid w:val="001D4CD1"/>
    <w:rsid w:val="001D5BA2"/>
    <w:rsid w:val="001D66C2"/>
    <w:rsid w:val="001D6877"/>
    <w:rsid w:val="001D70B7"/>
    <w:rsid w:val="001E0FFC"/>
    <w:rsid w:val="001E16C2"/>
    <w:rsid w:val="001E1F93"/>
    <w:rsid w:val="001E24CF"/>
    <w:rsid w:val="001E265E"/>
    <w:rsid w:val="001E3097"/>
    <w:rsid w:val="001E4B06"/>
    <w:rsid w:val="001E50B8"/>
    <w:rsid w:val="001E5F98"/>
    <w:rsid w:val="001F01F4"/>
    <w:rsid w:val="001F0F26"/>
    <w:rsid w:val="001F1741"/>
    <w:rsid w:val="001F2232"/>
    <w:rsid w:val="001F4908"/>
    <w:rsid w:val="001F64BE"/>
    <w:rsid w:val="001F6D7B"/>
    <w:rsid w:val="001F6EED"/>
    <w:rsid w:val="001F7070"/>
    <w:rsid w:val="001F7807"/>
    <w:rsid w:val="002007C8"/>
    <w:rsid w:val="00200AD3"/>
    <w:rsid w:val="00200EF2"/>
    <w:rsid w:val="002016B9"/>
    <w:rsid w:val="00201825"/>
    <w:rsid w:val="00201CB2"/>
    <w:rsid w:val="00202266"/>
    <w:rsid w:val="00202E48"/>
    <w:rsid w:val="002046F7"/>
    <w:rsid w:val="0020478D"/>
    <w:rsid w:val="002054D0"/>
    <w:rsid w:val="00206EFD"/>
    <w:rsid w:val="0020756A"/>
    <w:rsid w:val="00210D95"/>
    <w:rsid w:val="0021199F"/>
    <w:rsid w:val="00211E9C"/>
    <w:rsid w:val="002136B3"/>
    <w:rsid w:val="002156F6"/>
    <w:rsid w:val="0021660A"/>
    <w:rsid w:val="00216957"/>
    <w:rsid w:val="00217731"/>
    <w:rsid w:val="00217AE6"/>
    <w:rsid w:val="00220B90"/>
    <w:rsid w:val="00221777"/>
    <w:rsid w:val="00221998"/>
    <w:rsid w:val="00221E1A"/>
    <w:rsid w:val="00221F4B"/>
    <w:rsid w:val="0022218D"/>
    <w:rsid w:val="002228E3"/>
    <w:rsid w:val="0022320E"/>
    <w:rsid w:val="00224261"/>
    <w:rsid w:val="00224B16"/>
    <w:rsid w:val="00224D61"/>
    <w:rsid w:val="00224E37"/>
    <w:rsid w:val="002254E2"/>
    <w:rsid w:val="0022613F"/>
    <w:rsid w:val="002265BD"/>
    <w:rsid w:val="002270CC"/>
    <w:rsid w:val="00227421"/>
    <w:rsid w:val="00227894"/>
    <w:rsid w:val="0022791F"/>
    <w:rsid w:val="002302B7"/>
    <w:rsid w:val="0023038B"/>
    <w:rsid w:val="00231E53"/>
    <w:rsid w:val="00234830"/>
    <w:rsid w:val="002348A0"/>
    <w:rsid w:val="002368C7"/>
    <w:rsid w:val="0023726F"/>
    <w:rsid w:val="0024041A"/>
    <w:rsid w:val="002407DD"/>
    <w:rsid w:val="002410C8"/>
    <w:rsid w:val="002418CA"/>
    <w:rsid w:val="00241C93"/>
    <w:rsid w:val="0024214A"/>
    <w:rsid w:val="0024219E"/>
    <w:rsid w:val="00242F1B"/>
    <w:rsid w:val="002441F2"/>
    <w:rsid w:val="0024438F"/>
    <w:rsid w:val="002447C2"/>
    <w:rsid w:val="002458D0"/>
    <w:rsid w:val="00245EC0"/>
    <w:rsid w:val="0024605F"/>
    <w:rsid w:val="002462B7"/>
    <w:rsid w:val="00247FF0"/>
    <w:rsid w:val="00250C2E"/>
    <w:rsid w:val="00250F4A"/>
    <w:rsid w:val="00251349"/>
    <w:rsid w:val="00251452"/>
    <w:rsid w:val="00253532"/>
    <w:rsid w:val="002540D3"/>
    <w:rsid w:val="00254B0B"/>
    <w:rsid w:val="00254B2A"/>
    <w:rsid w:val="002556DB"/>
    <w:rsid w:val="0025585F"/>
    <w:rsid w:val="0025667E"/>
    <w:rsid w:val="00256D4F"/>
    <w:rsid w:val="00260EE8"/>
    <w:rsid w:val="00260F28"/>
    <w:rsid w:val="00261207"/>
    <w:rsid w:val="0026131D"/>
    <w:rsid w:val="00261643"/>
    <w:rsid w:val="002624BD"/>
    <w:rsid w:val="00263542"/>
    <w:rsid w:val="002639AB"/>
    <w:rsid w:val="00264DCF"/>
    <w:rsid w:val="00266738"/>
    <w:rsid w:val="0026691A"/>
    <w:rsid w:val="00266D0C"/>
    <w:rsid w:val="00267DD0"/>
    <w:rsid w:val="0027060A"/>
    <w:rsid w:val="00270A46"/>
    <w:rsid w:val="002717AE"/>
    <w:rsid w:val="00271C44"/>
    <w:rsid w:val="00273F94"/>
    <w:rsid w:val="0027437B"/>
    <w:rsid w:val="00275034"/>
    <w:rsid w:val="002760B7"/>
    <w:rsid w:val="00276A61"/>
    <w:rsid w:val="0027707D"/>
    <w:rsid w:val="00280CF5"/>
    <w:rsid w:val="002810CD"/>
    <w:rsid w:val="002810D3"/>
    <w:rsid w:val="002827A5"/>
    <w:rsid w:val="002847AE"/>
    <w:rsid w:val="002870F2"/>
    <w:rsid w:val="00287650"/>
    <w:rsid w:val="00287796"/>
    <w:rsid w:val="00287AAB"/>
    <w:rsid w:val="0029008E"/>
    <w:rsid w:val="00290154"/>
    <w:rsid w:val="00290FAA"/>
    <w:rsid w:val="00292AB4"/>
    <w:rsid w:val="00293FD4"/>
    <w:rsid w:val="00294F88"/>
    <w:rsid w:val="00294FCC"/>
    <w:rsid w:val="00295154"/>
    <w:rsid w:val="00295516"/>
    <w:rsid w:val="00295906"/>
    <w:rsid w:val="0029733C"/>
    <w:rsid w:val="002A0A4A"/>
    <w:rsid w:val="002A10A1"/>
    <w:rsid w:val="002A12C5"/>
    <w:rsid w:val="002A1465"/>
    <w:rsid w:val="002A2CE1"/>
    <w:rsid w:val="002A3161"/>
    <w:rsid w:val="002A3410"/>
    <w:rsid w:val="002A44D1"/>
    <w:rsid w:val="002A4631"/>
    <w:rsid w:val="002A4AB6"/>
    <w:rsid w:val="002A5BA6"/>
    <w:rsid w:val="002A5DA7"/>
    <w:rsid w:val="002A6EA6"/>
    <w:rsid w:val="002B108B"/>
    <w:rsid w:val="002B12DE"/>
    <w:rsid w:val="002B270D"/>
    <w:rsid w:val="002B2ADE"/>
    <w:rsid w:val="002B3375"/>
    <w:rsid w:val="002B39FC"/>
    <w:rsid w:val="002B4745"/>
    <w:rsid w:val="002B480D"/>
    <w:rsid w:val="002B4845"/>
    <w:rsid w:val="002B4AC3"/>
    <w:rsid w:val="002B7057"/>
    <w:rsid w:val="002B7744"/>
    <w:rsid w:val="002B7C7B"/>
    <w:rsid w:val="002B7EF4"/>
    <w:rsid w:val="002C05AC"/>
    <w:rsid w:val="002C36B3"/>
    <w:rsid w:val="002C3953"/>
    <w:rsid w:val="002C4983"/>
    <w:rsid w:val="002C4F8E"/>
    <w:rsid w:val="002C5065"/>
    <w:rsid w:val="002C5127"/>
    <w:rsid w:val="002C5652"/>
    <w:rsid w:val="002C56A0"/>
    <w:rsid w:val="002C6C0E"/>
    <w:rsid w:val="002C7137"/>
    <w:rsid w:val="002C7496"/>
    <w:rsid w:val="002C7F1A"/>
    <w:rsid w:val="002D12FF"/>
    <w:rsid w:val="002D21A5"/>
    <w:rsid w:val="002D2845"/>
    <w:rsid w:val="002D2A2E"/>
    <w:rsid w:val="002D3691"/>
    <w:rsid w:val="002D4413"/>
    <w:rsid w:val="002D5F18"/>
    <w:rsid w:val="002D7247"/>
    <w:rsid w:val="002D799F"/>
    <w:rsid w:val="002E23E3"/>
    <w:rsid w:val="002E247B"/>
    <w:rsid w:val="002E26F3"/>
    <w:rsid w:val="002E30BA"/>
    <w:rsid w:val="002E34CB"/>
    <w:rsid w:val="002E37BB"/>
    <w:rsid w:val="002E4059"/>
    <w:rsid w:val="002E4D5B"/>
    <w:rsid w:val="002E5387"/>
    <w:rsid w:val="002E5474"/>
    <w:rsid w:val="002E5699"/>
    <w:rsid w:val="002E5832"/>
    <w:rsid w:val="002E633F"/>
    <w:rsid w:val="002E64FF"/>
    <w:rsid w:val="002E65E2"/>
    <w:rsid w:val="002E7FDD"/>
    <w:rsid w:val="002F0AAF"/>
    <w:rsid w:val="002F0BF7"/>
    <w:rsid w:val="002F0D60"/>
    <w:rsid w:val="002F104E"/>
    <w:rsid w:val="002F1BD9"/>
    <w:rsid w:val="002F22C3"/>
    <w:rsid w:val="002F3A6D"/>
    <w:rsid w:val="002F4B9D"/>
    <w:rsid w:val="002F4EBA"/>
    <w:rsid w:val="002F749C"/>
    <w:rsid w:val="003009B8"/>
    <w:rsid w:val="00301D0F"/>
    <w:rsid w:val="00303813"/>
    <w:rsid w:val="00304FDC"/>
    <w:rsid w:val="0030501D"/>
    <w:rsid w:val="00306429"/>
    <w:rsid w:val="00306F73"/>
    <w:rsid w:val="0030716E"/>
    <w:rsid w:val="003072EA"/>
    <w:rsid w:val="003102C3"/>
    <w:rsid w:val="00310348"/>
    <w:rsid w:val="00310926"/>
    <w:rsid w:val="00310EE6"/>
    <w:rsid w:val="00311628"/>
    <w:rsid w:val="00311860"/>
    <w:rsid w:val="00311E73"/>
    <w:rsid w:val="00311F91"/>
    <w:rsid w:val="0031221D"/>
    <w:rsid w:val="003123F7"/>
    <w:rsid w:val="00312CDC"/>
    <w:rsid w:val="00313872"/>
    <w:rsid w:val="00314A01"/>
    <w:rsid w:val="00314B9D"/>
    <w:rsid w:val="00314DD8"/>
    <w:rsid w:val="003155A3"/>
    <w:rsid w:val="00315B35"/>
    <w:rsid w:val="00315E60"/>
    <w:rsid w:val="00316A7F"/>
    <w:rsid w:val="00317A69"/>
    <w:rsid w:val="00317B24"/>
    <w:rsid w:val="00317D8E"/>
    <w:rsid w:val="00317E8F"/>
    <w:rsid w:val="00320752"/>
    <w:rsid w:val="003209E8"/>
    <w:rsid w:val="00320DD7"/>
    <w:rsid w:val="00320E19"/>
    <w:rsid w:val="003211F4"/>
    <w:rsid w:val="0032143D"/>
    <w:rsid w:val="0032193F"/>
    <w:rsid w:val="00321B5A"/>
    <w:rsid w:val="00322186"/>
    <w:rsid w:val="00322962"/>
    <w:rsid w:val="0032403E"/>
    <w:rsid w:val="00324D73"/>
    <w:rsid w:val="003257F8"/>
    <w:rsid w:val="00325B7B"/>
    <w:rsid w:val="00326716"/>
    <w:rsid w:val="0032732B"/>
    <w:rsid w:val="00327BFB"/>
    <w:rsid w:val="0033193C"/>
    <w:rsid w:val="00331E61"/>
    <w:rsid w:val="00331EB5"/>
    <w:rsid w:val="00332B30"/>
    <w:rsid w:val="00333BA4"/>
    <w:rsid w:val="00334EE8"/>
    <w:rsid w:val="00335319"/>
    <w:rsid w:val="0033532B"/>
    <w:rsid w:val="00336799"/>
    <w:rsid w:val="0033685E"/>
    <w:rsid w:val="00336FB5"/>
    <w:rsid w:val="00337929"/>
    <w:rsid w:val="00337937"/>
    <w:rsid w:val="00337AD4"/>
    <w:rsid w:val="00340003"/>
    <w:rsid w:val="003403B6"/>
    <w:rsid w:val="00340562"/>
    <w:rsid w:val="00341019"/>
    <w:rsid w:val="00341CD3"/>
    <w:rsid w:val="003429B7"/>
    <w:rsid w:val="00342B92"/>
    <w:rsid w:val="00342E65"/>
    <w:rsid w:val="00343B23"/>
    <w:rsid w:val="00343B25"/>
    <w:rsid w:val="00344025"/>
    <w:rsid w:val="003444A9"/>
    <w:rsid w:val="003445F2"/>
    <w:rsid w:val="00345EB0"/>
    <w:rsid w:val="003466DB"/>
    <w:rsid w:val="00347193"/>
    <w:rsid w:val="0034764B"/>
    <w:rsid w:val="0034780A"/>
    <w:rsid w:val="00347CBE"/>
    <w:rsid w:val="003503AC"/>
    <w:rsid w:val="00352686"/>
    <w:rsid w:val="003534AD"/>
    <w:rsid w:val="00355E93"/>
    <w:rsid w:val="00355EE4"/>
    <w:rsid w:val="00357136"/>
    <w:rsid w:val="003576EB"/>
    <w:rsid w:val="00360431"/>
    <w:rsid w:val="00360C67"/>
    <w:rsid w:val="00360E65"/>
    <w:rsid w:val="00362DCB"/>
    <w:rsid w:val="0036308C"/>
    <w:rsid w:val="00363E8F"/>
    <w:rsid w:val="00365118"/>
    <w:rsid w:val="00365968"/>
    <w:rsid w:val="00365998"/>
    <w:rsid w:val="00366467"/>
    <w:rsid w:val="00367331"/>
    <w:rsid w:val="0037044C"/>
    <w:rsid w:val="00370563"/>
    <w:rsid w:val="00370DDA"/>
    <w:rsid w:val="003713D2"/>
    <w:rsid w:val="00371AF4"/>
    <w:rsid w:val="00372A4F"/>
    <w:rsid w:val="00372B9F"/>
    <w:rsid w:val="00372D42"/>
    <w:rsid w:val="00373265"/>
    <w:rsid w:val="0037380E"/>
    <w:rsid w:val="0037384B"/>
    <w:rsid w:val="00373892"/>
    <w:rsid w:val="003743CE"/>
    <w:rsid w:val="00374B6D"/>
    <w:rsid w:val="003750CD"/>
    <w:rsid w:val="00377372"/>
    <w:rsid w:val="00377D2E"/>
    <w:rsid w:val="003807AF"/>
    <w:rsid w:val="00380856"/>
    <w:rsid w:val="003809F3"/>
    <w:rsid w:val="00380E60"/>
    <w:rsid w:val="00380EAE"/>
    <w:rsid w:val="0038198C"/>
    <w:rsid w:val="00382A6F"/>
    <w:rsid w:val="00382C57"/>
    <w:rsid w:val="0038316E"/>
    <w:rsid w:val="00383B28"/>
    <w:rsid w:val="00383B5F"/>
    <w:rsid w:val="00384483"/>
    <w:rsid w:val="0038499A"/>
    <w:rsid w:val="00384F53"/>
    <w:rsid w:val="00386C7E"/>
    <w:rsid w:val="00386D58"/>
    <w:rsid w:val="00387053"/>
    <w:rsid w:val="003906B3"/>
    <w:rsid w:val="00392C87"/>
    <w:rsid w:val="00395451"/>
    <w:rsid w:val="00395633"/>
    <w:rsid w:val="00395716"/>
    <w:rsid w:val="003960FE"/>
    <w:rsid w:val="00396B0E"/>
    <w:rsid w:val="00396F27"/>
    <w:rsid w:val="00397444"/>
    <w:rsid w:val="0039766F"/>
    <w:rsid w:val="00397DCA"/>
    <w:rsid w:val="003A01C8"/>
    <w:rsid w:val="003A06C2"/>
    <w:rsid w:val="003A1238"/>
    <w:rsid w:val="003A1937"/>
    <w:rsid w:val="003A3106"/>
    <w:rsid w:val="003A347B"/>
    <w:rsid w:val="003A36F8"/>
    <w:rsid w:val="003A43B0"/>
    <w:rsid w:val="003A4F65"/>
    <w:rsid w:val="003A5964"/>
    <w:rsid w:val="003A5E30"/>
    <w:rsid w:val="003A6344"/>
    <w:rsid w:val="003A65E8"/>
    <w:rsid w:val="003A6624"/>
    <w:rsid w:val="003A695D"/>
    <w:rsid w:val="003A6A25"/>
    <w:rsid w:val="003A6F6B"/>
    <w:rsid w:val="003B1A13"/>
    <w:rsid w:val="003B225F"/>
    <w:rsid w:val="003B22F5"/>
    <w:rsid w:val="003B2E2C"/>
    <w:rsid w:val="003B3CB0"/>
    <w:rsid w:val="003B7BBB"/>
    <w:rsid w:val="003C01D5"/>
    <w:rsid w:val="003C0B9A"/>
    <w:rsid w:val="003C0CCC"/>
    <w:rsid w:val="003C0FB3"/>
    <w:rsid w:val="003C3990"/>
    <w:rsid w:val="003C434B"/>
    <w:rsid w:val="003C489D"/>
    <w:rsid w:val="003C54B8"/>
    <w:rsid w:val="003C687F"/>
    <w:rsid w:val="003C71DD"/>
    <w:rsid w:val="003C723C"/>
    <w:rsid w:val="003D0F7F"/>
    <w:rsid w:val="003D3C62"/>
    <w:rsid w:val="003D3CF0"/>
    <w:rsid w:val="003D52B7"/>
    <w:rsid w:val="003D53BF"/>
    <w:rsid w:val="003D53CF"/>
    <w:rsid w:val="003D5665"/>
    <w:rsid w:val="003D6797"/>
    <w:rsid w:val="003D779D"/>
    <w:rsid w:val="003D7846"/>
    <w:rsid w:val="003D78A2"/>
    <w:rsid w:val="003D7CCF"/>
    <w:rsid w:val="003E03FD"/>
    <w:rsid w:val="003E0957"/>
    <w:rsid w:val="003E09AD"/>
    <w:rsid w:val="003E0CD1"/>
    <w:rsid w:val="003E15EE"/>
    <w:rsid w:val="003E2B48"/>
    <w:rsid w:val="003E48A8"/>
    <w:rsid w:val="003E5CAB"/>
    <w:rsid w:val="003E64AB"/>
    <w:rsid w:val="003E6AE0"/>
    <w:rsid w:val="003F0971"/>
    <w:rsid w:val="003F0D57"/>
    <w:rsid w:val="003F28DA"/>
    <w:rsid w:val="003F2B6E"/>
    <w:rsid w:val="003F2C2F"/>
    <w:rsid w:val="003F35B8"/>
    <w:rsid w:val="003F3F97"/>
    <w:rsid w:val="003F42CF"/>
    <w:rsid w:val="003F4EA0"/>
    <w:rsid w:val="003F66AD"/>
    <w:rsid w:val="003F690F"/>
    <w:rsid w:val="003F69BE"/>
    <w:rsid w:val="003F7D20"/>
    <w:rsid w:val="004008B3"/>
    <w:rsid w:val="00400EB0"/>
    <w:rsid w:val="004013F6"/>
    <w:rsid w:val="00401927"/>
    <w:rsid w:val="00402FCF"/>
    <w:rsid w:val="004042F8"/>
    <w:rsid w:val="004048C9"/>
    <w:rsid w:val="00404CC6"/>
    <w:rsid w:val="00404DDC"/>
    <w:rsid w:val="00405801"/>
    <w:rsid w:val="004062AA"/>
    <w:rsid w:val="0040703E"/>
    <w:rsid w:val="00407329"/>
    <w:rsid w:val="00407474"/>
    <w:rsid w:val="00407ED4"/>
    <w:rsid w:val="00407F31"/>
    <w:rsid w:val="004109B8"/>
    <w:rsid w:val="004121D7"/>
    <w:rsid w:val="004125FD"/>
    <w:rsid w:val="004128F0"/>
    <w:rsid w:val="00414D56"/>
    <w:rsid w:val="00414D5B"/>
    <w:rsid w:val="00414E6D"/>
    <w:rsid w:val="00414FF2"/>
    <w:rsid w:val="004163AD"/>
    <w:rsid w:val="0041645A"/>
    <w:rsid w:val="00416A83"/>
    <w:rsid w:val="00416AF7"/>
    <w:rsid w:val="00417BB8"/>
    <w:rsid w:val="00417C09"/>
    <w:rsid w:val="00420300"/>
    <w:rsid w:val="00421CC4"/>
    <w:rsid w:val="0042335E"/>
    <w:rsid w:val="0042354D"/>
    <w:rsid w:val="0042448B"/>
    <w:rsid w:val="0042590B"/>
    <w:rsid w:val="004259A6"/>
    <w:rsid w:val="00425CCF"/>
    <w:rsid w:val="00430076"/>
    <w:rsid w:val="00430D80"/>
    <w:rsid w:val="004317B5"/>
    <w:rsid w:val="00431E3D"/>
    <w:rsid w:val="00431F7A"/>
    <w:rsid w:val="00435259"/>
    <w:rsid w:val="004361FB"/>
    <w:rsid w:val="00436B23"/>
    <w:rsid w:val="00436E88"/>
    <w:rsid w:val="00437A22"/>
    <w:rsid w:val="0044025B"/>
    <w:rsid w:val="00440389"/>
    <w:rsid w:val="00440977"/>
    <w:rsid w:val="00440E3A"/>
    <w:rsid w:val="0044175B"/>
    <w:rsid w:val="00441C88"/>
    <w:rsid w:val="00441F67"/>
    <w:rsid w:val="00441FEE"/>
    <w:rsid w:val="00442026"/>
    <w:rsid w:val="00442448"/>
    <w:rsid w:val="00443222"/>
    <w:rsid w:val="00443CD4"/>
    <w:rsid w:val="004440BB"/>
    <w:rsid w:val="004450B6"/>
    <w:rsid w:val="00445612"/>
    <w:rsid w:val="00446A07"/>
    <w:rsid w:val="00446AA3"/>
    <w:rsid w:val="004479D8"/>
    <w:rsid w:val="00447C97"/>
    <w:rsid w:val="00447F72"/>
    <w:rsid w:val="00450B0B"/>
    <w:rsid w:val="00451168"/>
    <w:rsid w:val="00451506"/>
    <w:rsid w:val="0045177B"/>
    <w:rsid w:val="00452329"/>
    <w:rsid w:val="00452D84"/>
    <w:rsid w:val="00453739"/>
    <w:rsid w:val="00454D6B"/>
    <w:rsid w:val="00454E6C"/>
    <w:rsid w:val="0045627B"/>
    <w:rsid w:val="00456AFE"/>
    <w:rsid w:val="00456C90"/>
    <w:rsid w:val="00457160"/>
    <w:rsid w:val="004578CC"/>
    <w:rsid w:val="00460243"/>
    <w:rsid w:val="00463BFC"/>
    <w:rsid w:val="004643D7"/>
    <w:rsid w:val="00464462"/>
    <w:rsid w:val="004657D6"/>
    <w:rsid w:val="004658C8"/>
    <w:rsid w:val="00465E5F"/>
    <w:rsid w:val="00470470"/>
    <w:rsid w:val="00471181"/>
    <w:rsid w:val="004728AA"/>
    <w:rsid w:val="00472F62"/>
    <w:rsid w:val="00473218"/>
    <w:rsid w:val="00473346"/>
    <w:rsid w:val="00475AED"/>
    <w:rsid w:val="00476168"/>
    <w:rsid w:val="00476284"/>
    <w:rsid w:val="0047758F"/>
    <w:rsid w:val="0048084F"/>
    <w:rsid w:val="004810BD"/>
    <w:rsid w:val="004814ED"/>
    <w:rsid w:val="0048175E"/>
    <w:rsid w:val="00481D23"/>
    <w:rsid w:val="00482868"/>
    <w:rsid w:val="00482C00"/>
    <w:rsid w:val="00483B44"/>
    <w:rsid w:val="00483CA9"/>
    <w:rsid w:val="00483DB9"/>
    <w:rsid w:val="004850B9"/>
    <w:rsid w:val="0048525B"/>
    <w:rsid w:val="00485CCD"/>
    <w:rsid w:val="00485DB5"/>
    <w:rsid w:val="004860C5"/>
    <w:rsid w:val="00486D2B"/>
    <w:rsid w:val="00490C04"/>
    <w:rsid w:val="00490D60"/>
    <w:rsid w:val="0049201F"/>
    <w:rsid w:val="00493120"/>
    <w:rsid w:val="00493591"/>
    <w:rsid w:val="004939E7"/>
    <w:rsid w:val="004949C7"/>
    <w:rsid w:val="00494FDC"/>
    <w:rsid w:val="004955A8"/>
    <w:rsid w:val="00495869"/>
    <w:rsid w:val="004962F2"/>
    <w:rsid w:val="004979D0"/>
    <w:rsid w:val="004A0489"/>
    <w:rsid w:val="004A161B"/>
    <w:rsid w:val="004A1C91"/>
    <w:rsid w:val="004A4106"/>
    <w:rsid w:val="004A4146"/>
    <w:rsid w:val="004A47DB"/>
    <w:rsid w:val="004A4F6C"/>
    <w:rsid w:val="004A527A"/>
    <w:rsid w:val="004A5AAE"/>
    <w:rsid w:val="004A6AB7"/>
    <w:rsid w:val="004A7284"/>
    <w:rsid w:val="004A750B"/>
    <w:rsid w:val="004A7E1A"/>
    <w:rsid w:val="004B005E"/>
    <w:rsid w:val="004B0073"/>
    <w:rsid w:val="004B1541"/>
    <w:rsid w:val="004B240E"/>
    <w:rsid w:val="004B29F4"/>
    <w:rsid w:val="004B30EE"/>
    <w:rsid w:val="004B4C27"/>
    <w:rsid w:val="004B585F"/>
    <w:rsid w:val="004B5DB2"/>
    <w:rsid w:val="004B6407"/>
    <w:rsid w:val="004B6923"/>
    <w:rsid w:val="004B7240"/>
    <w:rsid w:val="004B7495"/>
    <w:rsid w:val="004B780F"/>
    <w:rsid w:val="004B7B56"/>
    <w:rsid w:val="004B7EE9"/>
    <w:rsid w:val="004C098E"/>
    <w:rsid w:val="004C20CF"/>
    <w:rsid w:val="004C20DE"/>
    <w:rsid w:val="004C299C"/>
    <w:rsid w:val="004C2E2E"/>
    <w:rsid w:val="004C3080"/>
    <w:rsid w:val="004C38A9"/>
    <w:rsid w:val="004C4990"/>
    <w:rsid w:val="004C4D54"/>
    <w:rsid w:val="004C7023"/>
    <w:rsid w:val="004C7513"/>
    <w:rsid w:val="004D02AC"/>
    <w:rsid w:val="004D0383"/>
    <w:rsid w:val="004D03A1"/>
    <w:rsid w:val="004D1F3F"/>
    <w:rsid w:val="004D333E"/>
    <w:rsid w:val="004D352D"/>
    <w:rsid w:val="004D3A72"/>
    <w:rsid w:val="004D3EE2"/>
    <w:rsid w:val="004D4DA4"/>
    <w:rsid w:val="004D582B"/>
    <w:rsid w:val="004D5929"/>
    <w:rsid w:val="004D597C"/>
    <w:rsid w:val="004D5BBA"/>
    <w:rsid w:val="004D6455"/>
    <w:rsid w:val="004D6540"/>
    <w:rsid w:val="004D66E9"/>
    <w:rsid w:val="004E02CA"/>
    <w:rsid w:val="004E0BA1"/>
    <w:rsid w:val="004E1167"/>
    <w:rsid w:val="004E14EB"/>
    <w:rsid w:val="004E1C2A"/>
    <w:rsid w:val="004E2ACB"/>
    <w:rsid w:val="004E38B0"/>
    <w:rsid w:val="004E3BF5"/>
    <w:rsid w:val="004E3C28"/>
    <w:rsid w:val="004E4332"/>
    <w:rsid w:val="004E4E0B"/>
    <w:rsid w:val="004E5594"/>
    <w:rsid w:val="004E57F1"/>
    <w:rsid w:val="004E6856"/>
    <w:rsid w:val="004E6FB4"/>
    <w:rsid w:val="004E7120"/>
    <w:rsid w:val="004F0977"/>
    <w:rsid w:val="004F1408"/>
    <w:rsid w:val="004F1503"/>
    <w:rsid w:val="004F3CE5"/>
    <w:rsid w:val="004F4DF3"/>
    <w:rsid w:val="004F4E1D"/>
    <w:rsid w:val="004F51BE"/>
    <w:rsid w:val="004F5B27"/>
    <w:rsid w:val="004F616E"/>
    <w:rsid w:val="004F6257"/>
    <w:rsid w:val="004F6830"/>
    <w:rsid w:val="004F6A25"/>
    <w:rsid w:val="004F6AB0"/>
    <w:rsid w:val="004F6B4D"/>
    <w:rsid w:val="004F6F40"/>
    <w:rsid w:val="004F7BA3"/>
    <w:rsid w:val="005000BD"/>
    <w:rsid w:val="005000DD"/>
    <w:rsid w:val="00500F66"/>
    <w:rsid w:val="00501F36"/>
    <w:rsid w:val="00503948"/>
    <w:rsid w:val="005039EB"/>
    <w:rsid w:val="00503B09"/>
    <w:rsid w:val="00504F5C"/>
    <w:rsid w:val="00505262"/>
    <w:rsid w:val="00505788"/>
    <w:rsid w:val="0050597B"/>
    <w:rsid w:val="0050680F"/>
    <w:rsid w:val="00506832"/>
    <w:rsid w:val="00506DF8"/>
    <w:rsid w:val="00507451"/>
    <w:rsid w:val="0051084A"/>
    <w:rsid w:val="00511029"/>
    <w:rsid w:val="00511F4D"/>
    <w:rsid w:val="005121B8"/>
    <w:rsid w:val="00512FA9"/>
    <w:rsid w:val="00514D6B"/>
    <w:rsid w:val="0051574E"/>
    <w:rsid w:val="0051725F"/>
    <w:rsid w:val="00517C1B"/>
    <w:rsid w:val="00517F78"/>
    <w:rsid w:val="00520095"/>
    <w:rsid w:val="00520645"/>
    <w:rsid w:val="0052168D"/>
    <w:rsid w:val="00522CE9"/>
    <w:rsid w:val="0052396A"/>
    <w:rsid w:val="005246F1"/>
    <w:rsid w:val="0052734E"/>
    <w:rsid w:val="0052782C"/>
    <w:rsid w:val="00527A41"/>
    <w:rsid w:val="00530E46"/>
    <w:rsid w:val="00530F9B"/>
    <w:rsid w:val="00531F05"/>
    <w:rsid w:val="005324EF"/>
    <w:rsid w:val="0053286B"/>
    <w:rsid w:val="00532FCE"/>
    <w:rsid w:val="00536369"/>
    <w:rsid w:val="005363A7"/>
    <w:rsid w:val="00536895"/>
    <w:rsid w:val="00537636"/>
    <w:rsid w:val="005400FF"/>
    <w:rsid w:val="00540B3F"/>
    <w:rsid w:val="00540E99"/>
    <w:rsid w:val="00541130"/>
    <w:rsid w:val="005413EE"/>
    <w:rsid w:val="00543A3A"/>
    <w:rsid w:val="00543CDB"/>
    <w:rsid w:val="005447BE"/>
    <w:rsid w:val="00546A8B"/>
    <w:rsid w:val="00546D5E"/>
    <w:rsid w:val="00546F02"/>
    <w:rsid w:val="00547051"/>
    <w:rsid w:val="0054770B"/>
    <w:rsid w:val="005503A6"/>
    <w:rsid w:val="00551073"/>
    <w:rsid w:val="00551DA4"/>
    <w:rsid w:val="0055213A"/>
    <w:rsid w:val="00552FE3"/>
    <w:rsid w:val="00553040"/>
    <w:rsid w:val="005530BB"/>
    <w:rsid w:val="00554956"/>
    <w:rsid w:val="0055655D"/>
    <w:rsid w:val="00557BE6"/>
    <w:rsid w:val="005600BC"/>
    <w:rsid w:val="00560570"/>
    <w:rsid w:val="00562D8E"/>
    <w:rsid w:val="00563104"/>
    <w:rsid w:val="005646C1"/>
    <w:rsid w:val="005646CC"/>
    <w:rsid w:val="005652E4"/>
    <w:rsid w:val="00565730"/>
    <w:rsid w:val="0056591A"/>
    <w:rsid w:val="00566671"/>
    <w:rsid w:val="00567B22"/>
    <w:rsid w:val="0057014D"/>
    <w:rsid w:val="005702FF"/>
    <w:rsid w:val="0057134C"/>
    <w:rsid w:val="0057183F"/>
    <w:rsid w:val="005728E8"/>
    <w:rsid w:val="0057331C"/>
    <w:rsid w:val="00573328"/>
    <w:rsid w:val="00573F07"/>
    <w:rsid w:val="0057478F"/>
    <w:rsid w:val="005747FF"/>
    <w:rsid w:val="00576415"/>
    <w:rsid w:val="00577B23"/>
    <w:rsid w:val="00580D0F"/>
    <w:rsid w:val="00581E85"/>
    <w:rsid w:val="00581F3D"/>
    <w:rsid w:val="005824C0"/>
    <w:rsid w:val="00582560"/>
    <w:rsid w:val="00582FD7"/>
    <w:rsid w:val="005832ED"/>
    <w:rsid w:val="00583524"/>
    <w:rsid w:val="005835A2"/>
    <w:rsid w:val="00583853"/>
    <w:rsid w:val="005844C6"/>
    <w:rsid w:val="005857A8"/>
    <w:rsid w:val="00586036"/>
    <w:rsid w:val="00586751"/>
    <w:rsid w:val="0058713B"/>
    <w:rsid w:val="005876D2"/>
    <w:rsid w:val="0059056C"/>
    <w:rsid w:val="005905AE"/>
    <w:rsid w:val="00590684"/>
    <w:rsid w:val="005909E7"/>
    <w:rsid w:val="0059130B"/>
    <w:rsid w:val="00591417"/>
    <w:rsid w:val="00593DC6"/>
    <w:rsid w:val="00593F04"/>
    <w:rsid w:val="00594705"/>
    <w:rsid w:val="005951F8"/>
    <w:rsid w:val="00595F3D"/>
    <w:rsid w:val="00596689"/>
    <w:rsid w:val="00596E58"/>
    <w:rsid w:val="00596E60"/>
    <w:rsid w:val="005A16FB"/>
    <w:rsid w:val="005A1A68"/>
    <w:rsid w:val="005A1D04"/>
    <w:rsid w:val="005A1D50"/>
    <w:rsid w:val="005A21BB"/>
    <w:rsid w:val="005A2985"/>
    <w:rsid w:val="005A2A5A"/>
    <w:rsid w:val="005A3076"/>
    <w:rsid w:val="005A39FC"/>
    <w:rsid w:val="005A3B66"/>
    <w:rsid w:val="005A42E3"/>
    <w:rsid w:val="005A4BC9"/>
    <w:rsid w:val="005A56ED"/>
    <w:rsid w:val="005A5F04"/>
    <w:rsid w:val="005A6DC2"/>
    <w:rsid w:val="005A7121"/>
    <w:rsid w:val="005A74C5"/>
    <w:rsid w:val="005B0870"/>
    <w:rsid w:val="005B0DCA"/>
    <w:rsid w:val="005B1762"/>
    <w:rsid w:val="005B1807"/>
    <w:rsid w:val="005B1816"/>
    <w:rsid w:val="005B2885"/>
    <w:rsid w:val="005B3956"/>
    <w:rsid w:val="005B4B88"/>
    <w:rsid w:val="005B4E92"/>
    <w:rsid w:val="005B5605"/>
    <w:rsid w:val="005B5BA5"/>
    <w:rsid w:val="005B5D60"/>
    <w:rsid w:val="005B5E31"/>
    <w:rsid w:val="005B64AE"/>
    <w:rsid w:val="005B6E3D"/>
    <w:rsid w:val="005B7298"/>
    <w:rsid w:val="005C0E42"/>
    <w:rsid w:val="005C1BFC"/>
    <w:rsid w:val="005C1E56"/>
    <w:rsid w:val="005C2857"/>
    <w:rsid w:val="005C7167"/>
    <w:rsid w:val="005C7B55"/>
    <w:rsid w:val="005D0175"/>
    <w:rsid w:val="005D05CD"/>
    <w:rsid w:val="005D1CC4"/>
    <w:rsid w:val="005D2D62"/>
    <w:rsid w:val="005D41A4"/>
    <w:rsid w:val="005D5A78"/>
    <w:rsid w:val="005D5DB0"/>
    <w:rsid w:val="005D7A00"/>
    <w:rsid w:val="005D7BD9"/>
    <w:rsid w:val="005E0030"/>
    <w:rsid w:val="005E0280"/>
    <w:rsid w:val="005E0B43"/>
    <w:rsid w:val="005E1291"/>
    <w:rsid w:val="005E1533"/>
    <w:rsid w:val="005E1AD5"/>
    <w:rsid w:val="005E1DCF"/>
    <w:rsid w:val="005E31D1"/>
    <w:rsid w:val="005E3644"/>
    <w:rsid w:val="005E4742"/>
    <w:rsid w:val="005E4E6B"/>
    <w:rsid w:val="005E63AA"/>
    <w:rsid w:val="005E6593"/>
    <w:rsid w:val="005E6829"/>
    <w:rsid w:val="005E6ECC"/>
    <w:rsid w:val="005E754F"/>
    <w:rsid w:val="005E79EC"/>
    <w:rsid w:val="005F10D4"/>
    <w:rsid w:val="005F1B46"/>
    <w:rsid w:val="005F1C68"/>
    <w:rsid w:val="005F2664"/>
    <w:rsid w:val="005F26E8"/>
    <w:rsid w:val="005F275A"/>
    <w:rsid w:val="005F2E08"/>
    <w:rsid w:val="005F5E86"/>
    <w:rsid w:val="005F7834"/>
    <w:rsid w:val="005F78DD"/>
    <w:rsid w:val="005F7A4D"/>
    <w:rsid w:val="006015FC"/>
    <w:rsid w:val="00601B68"/>
    <w:rsid w:val="006026BA"/>
    <w:rsid w:val="0060359B"/>
    <w:rsid w:val="00603F69"/>
    <w:rsid w:val="006040DA"/>
    <w:rsid w:val="006047BD"/>
    <w:rsid w:val="006056A4"/>
    <w:rsid w:val="00607225"/>
    <w:rsid w:val="00607675"/>
    <w:rsid w:val="006076FB"/>
    <w:rsid w:val="006103CA"/>
    <w:rsid w:val="00610F53"/>
    <w:rsid w:val="00612E3D"/>
    <w:rsid w:val="00612E3F"/>
    <w:rsid w:val="00613039"/>
    <w:rsid w:val="00613208"/>
    <w:rsid w:val="00613F7D"/>
    <w:rsid w:val="00616767"/>
    <w:rsid w:val="0061698B"/>
    <w:rsid w:val="00616F61"/>
    <w:rsid w:val="00620917"/>
    <w:rsid w:val="0062163D"/>
    <w:rsid w:val="00621B26"/>
    <w:rsid w:val="00621BCB"/>
    <w:rsid w:val="00623310"/>
    <w:rsid w:val="00623A9E"/>
    <w:rsid w:val="00623AC5"/>
    <w:rsid w:val="00624A20"/>
    <w:rsid w:val="00624C9B"/>
    <w:rsid w:val="006251EB"/>
    <w:rsid w:val="0062541D"/>
    <w:rsid w:val="0063015F"/>
    <w:rsid w:val="006306E3"/>
    <w:rsid w:val="00630BB3"/>
    <w:rsid w:val="00630FDE"/>
    <w:rsid w:val="00632182"/>
    <w:rsid w:val="0063239A"/>
    <w:rsid w:val="006335DF"/>
    <w:rsid w:val="00633A4A"/>
    <w:rsid w:val="00633F7E"/>
    <w:rsid w:val="006341E6"/>
    <w:rsid w:val="00634717"/>
    <w:rsid w:val="00636413"/>
    <w:rsid w:val="0063670E"/>
    <w:rsid w:val="00636B8E"/>
    <w:rsid w:val="00637181"/>
    <w:rsid w:val="006372DC"/>
    <w:rsid w:val="00637AF8"/>
    <w:rsid w:val="006412BE"/>
    <w:rsid w:val="0064144D"/>
    <w:rsid w:val="00641609"/>
    <w:rsid w:val="0064160E"/>
    <w:rsid w:val="00642389"/>
    <w:rsid w:val="006439ED"/>
    <w:rsid w:val="00644306"/>
    <w:rsid w:val="00644EAB"/>
    <w:rsid w:val="006450E2"/>
    <w:rsid w:val="006451DE"/>
    <w:rsid w:val="006453D8"/>
    <w:rsid w:val="006457A5"/>
    <w:rsid w:val="00650503"/>
    <w:rsid w:val="00650FDA"/>
    <w:rsid w:val="0065115B"/>
    <w:rsid w:val="00651A1C"/>
    <w:rsid w:val="00651E73"/>
    <w:rsid w:val="006522EF"/>
    <w:rsid w:val="006522FD"/>
    <w:rsid w:val="00652800"/>
    <w:rsid w:val="00653AB0"/>
    <w:rsid w:val="00653AEF"/>
    <w:rsid w:val="00653C5D"/>
    <w:rsid w:val="006544A7"/>
    <w:rsid w:val="006552BE"/>
    <w:rsid w:val="006555CD"/>
    <w:rsid w:val="00655BBC"/>
    <w:rsid w:val="00656262"/>
    <w:rsid w:val="00661413"/>
    <w:rsid w:val="006618E3"/>
    <w:rsid w:val="00661D06"/>
    <w:rsid w:val="00661EB6"/>
    <w:rsid w:val="00662679"/>
    <w:rsid w:val="006638B4"/>
    <w:rsid w:val="0066400D"/>
    <w:rsid w:val="006641B3"/>
    <w:rsid w:val="006644C4"/>
    <w:rsid w:val="0066450C"/>
    <w:rsid w:val="00665678"/>
    <w:rsid w:val="00665F1A"/>
    <w:rsid w:val="0066665B"/>
    <w:rsid w:val="00667991"/>
    <w:rsid w:val="006700E2"/>
    <w:rsid w:val="00670EE3"/>
    <w:rsid w:val="00672902"/>
    <w:rsid w:val="00673149"/>
    <w:rsid w:val="0067331F"/>
    <w:rsid w:val="006742E8"/>
    <w:rsid w:val="0067482E"/>
    <w:rsid w:val="00675260"/>
    <w:rsid w:val="006757CA"/>
    <w:rsid w:val="00677DDB"/>
    <w:rsid w:val="00677EF0"/>
    <w:rsid w:val="006814BF"/>
    <w:rsid w:val="00681DCF"/>
    <w:rsid w:val="00681F32"/>
    <w:rsid w:val="006826B1"/>
    <w:rsid w:val="0068270B"/>
    <w:rsid w:val="00683AEC"/>
    <w:rsid w:val="00684672"/>
    <w:rsid w:val="006847B7"/>
    <w:rsid w:val="0068481E"/>
    <w:rsid w:val="006849DC"/>
    <w:rsid w:val="006856F4"/>
    <w:rsid w:val="006864DE"/>
    <w:rsid w:val="0068666F"/>
    <w:rsid w:val="0068685F"/>
    <w:rsid w:val="0068780A"/>
    <w:rsid w:val="00690236"/>
    <w:rsid w:val="00690267"/>
    <w:rsid w:val="006906E7"/>
    <w:rsid w:val="0069114A"/>
    <w:rsid w:val="0069246D"/>
    <w:rsid w:val="006931D4"/>
    <w:rsid w:val="00694485"/>
    <w:rsid w:val="00694E70"/>
    <w:rsid w:val="006954D4"/>
    <w:rsid w:val="00695923"/>
    <w:rsid w:val="0069598B"/>
    <w:rsid w:val="00695AF0"/>
    <w:rsid w:val="0069757D"/>
    <w:rsid w:val="006A0E21"/>
    <w:rsid w:val="006A1A8E"/>
    <w:rsid w:val="006A1CF6"/>
    <w:rsid w:val="006A2D9E"/>
    <w:rsid w:val="006A36DB"/>
    <w:rsid w:val="006A3EF2"/>
    <w:rsid w:val="006A44D0"/>
    <w:rsid w:val="006A48C1"/>
    <w:rsid w:val="006A510D"/>
    <w:rsid w:val="006A51A4"/>
    <w:rsid w:val="006A5304"/>
    <w:rsid w:val="006A7D21"/>
    <w:rsid w:val="006B0291"/>
    <w:rsid w:val="006B06B2"/>
    <w:rsid w:val="006B1079"/>
    <w:rsid w:val="006B1FFA"/>
    <w:rsid w:val="006B20FA"/>
    <w:rsid w:val="006B30DA"/>
    <w:rsid w:val="006B3564"/>
    <w:rsid w:val="006B37E6"/>
    <w:rsid w:val="006B39BC"/>
    <w:rsid w:val="006B3D8F"/>
    <w:rsid w:val="006B42E3"/>
    <w:rsid w:val="006B44E9"/>
    <w:rsid w:val="006B562A"/>
    <w:rsid w:val="006B73E5"/>
    <w:rsid w:val="006B7407"/>
    <w:rsid w:val="006C00A3"/>
    <w:rsid w:val="006C10FC"/>
    <w:rsid w:val="006C2C0C"/>
    <w:rsid w:val="006C4B20"/>
    <w:rsid w:val="006C4B47"/>
    <w:rsid w:val="006C4FEE"/>
    <w:rsid w:val="006C5329"/>
    <w:rsid w:val="006C5D10"/>
    <w:rsid w:val="006C615D"/>
    <w:rsid w:val="006C7AB5"/>
    <w:rsid w:val="006D012E"/>
    <w:rsid w:val="006D062E"/>
    <w:rsid w:val="006D0817"/>
    <w:rsid w:val="006D0996"/>
    <w:rsid w:val="006D1BC2"/>
    <w:rsid w:val="006D2405"/>
    <w:rsid w:val="006D2FDC"/>
    <w:rsid w:val="006D3A0E"/>
    <w:rsid w:val="006D4A39"/>
    <w:rsid w:val="006D53A4"/>
    <w:rsid w:val="006D6748"/>
    <w:rsid w:val="006D7A9C"/>
    <w:rsid w:val="006E08A7"/>
    <w:rsid w:val="006E08C4"/>
    <w:rsid w:val="006E091B"/>
    <w:rsid w:val="006E16CB"/>
    <w:rsid w:val="006E2552"/>
    <w:rsid w:val="006E31AB"/>
    <w:rsid w:val="006E42C8"/>
    <w:rsid w:val="006E4475"/>
    <w:rsid w:val="006E4800"/>
    <w:rsid w:val="006E4CDF"/>
    <w:rsid w:val="006E560F"/>
    <w:rsid w:val="006E5B90"/>
    <w:rsid w:val="006E5DBD"/>
    <w:rsid w:val="006E60D3"/>
    <w:rsid w:val="006E7694"/>
    <w:rsid w:val="006E79B6"/>
    <w:rsid w:val="006F0123"/>
    <w:rsid w:val="006F054E"/>
    <w:rsid w:val="006F15D8"/>
    <w:rsid w:val="006F1B19"/>
    <w:rsid w:val="006F1EFA"/>
    <w:rsid w:val="006F3275"/>
    <w:rsid w:val="006F3613"/>
    <w:rsid w:val="006F3839"/>
    <w:rsid w:val="006F4503"/>
    <w:rsid w:val="006F4BFA"/>
    <w:rsid w:val="006F5DA5"/>
    <w:rsid w:val="006F66FD"/>
    <w:rsid w:val="00700048"/>
    <w:rsid w:val="00700346"/>
    <w:rsid w:val="00700BA1"/>
    <w:rsid w:val="0070190E"/>
    <w:rsid w:val="00701BFC"/>
    <w:rsid w:val="00701DAC"/>
    <w:rsid w:val="00701ECA"/>
    <w:rsid w:val="00703206"/>
    <w:rsid w:val="007035C6"/>
    <w:rsid w:val="00704694"/>
    <w:rsid w:val="007058CD"/>
    <w:rsid w:val="00705D75"/>
    <w:rsid w:val="00706293"/>
    <w:rsid w:val="0070723B"/>
    <w:rsid w:val="00711957"/>
    <w:rsid w:val="007124A7"/>
    <w:rsid w:val="00712A1D"/>
    <w:rsid w:val="00712DA7"/>
    <w:rsid w:val="00714956"/>
    <w:rsid w:val="00715F89"/>
    <w:rsid w:val="0071699E"/>
    <w:rsid w:val="00716FB7"/>
    <w:rsid w:val="00717C66"/>
    <w:rsid w:val="00717E92"/>
    <w:rsid w:val="00720600"/>
    <w:rsid w:val="0072144B"/>
    <w:rsid w:val="00722D6B"/>
    <w:rsid w:val="0072360C"/>
    <w:rsid w:val="00723956"/>
    <w:rsid w:val="00724203"/>
    <w:rsid w:val="00724A02"/>
    <w:rsid w:val="00725C3B"/>
    <w:rsid w:val="00725D14"/>
    <w:rsid w:val="007266FB"/>
    <w:rsid w:val="00730112"/>
    <w:rsid w:val="00730A07"/>
    <w:rsid w:val="0073212B"/>
    <w:rsid w:val="00733256"/>
    <w:rsid w:val="0073364D"/>
    <w:rsid w:val="0073375C"/>
    <w:rsid w:val="00733D6A"/>
    <w:rsid w:val="00734065"/>
    <w:rsid w:val="00734894"/>
    <w:rsid w:val="00735327"/>
    <w:rsid w:val="00735451"/>
    <w:rsid w:val="0073637A"/>
    <w:rsid w:val="00736434"/>
    <w:rsid w:val="00736E47"/>
    <w:rsid w:val="00736F68"/>
    <w:rsid w:val="0073766C"/>
    <w:rsid w:val="00740573"/>
    <w:rsid w:val="00741479"/>
    <w:rsid w:val="007414DA"/>
    <w:rsid w:val="007414E6"/>
    <w:rsid w:val="00741ACA"/>
    <w:rsid w:val="007448D2"/>
    <w:rsid w:val="00744A73"/>
    <w:rsid w:val="00744D5A"/>
    <w:rsid w:val="00744DB8"/>
    <w:rsid w:val="00745C28"/>
    <w:rsid w:val="00745D2B"/>
    <w:rsid w:val="007460FF"/>
    <w:rsid w:val="007474D4"/>
    <w:rsid w:val="007479E2"/>
    <w:rsid w:val="007504AF"/>
    <w:rsid w:val="007520BD"/>
    <w:rsid w:val="0075322D"/>
    <w:rsid w:val="00753482"/>
    <w:rsid w:val="00753D56"/>
    <w:rsid w:val="007560FE"/>
    <w:rsid w:val="007564AE"/>
    <w:rsid w:val="00757591"/>
    <w:rsid w:val="00757633"/>
    <w:rsid w:val="00757A59"/>
    <w:rsid w:val="00757DD5"/>
    <w:rsid w:val="007605D7"/>
    <w:rsid w:val="007609FB"/>
    <w:rsid w:val="007617A7"/>
    <w:rsid w:val="00762125"/>
    <w:rsid w:val="00762805"/>
    <w:rsid w:val="00763106"/>
    <w:rsid w:val="007635C3"/>
    <w:rsid w:val="007636BF"/>
    <w:rsid w:val="00764F4E"/>
    <w:rsid w:val="00765E06"/>
    <w:rsid w:val="00765F79"/>
    <w:rsid w:val="00766A1D"/>
    <w:rsid w:val="00766BC2"/>
    <w:rsid w:val="00767020"/>
    <w:rsid w:val="00770223"/>
    <w:rsid w:val="007706FF"/>
    <w:rsid w:val="00770891"/>
    <w:rsid w:val="00770BEF"/>
    <w:rsid w:val="00770C61"/>
    <w:rsid w:val="00770F9C"/>
    <w:rsid w:val="00772BA3"/>
    <w:rsid w:val="00773BA7"/>
    <w:rsid w:val="007763FE"/>
    <w:rsid w:val="00776998"/>
    <w:rsid w:val="00776AC3"/>
    <w:rsid w:val="00777558"/>
    <w:rsid w:val="007776A2"/>
    <w:rsid w:val="00777849"/>
    <w:rsid w:val="007779DE"/>
    <w:rsid w:val="00780A99"/>
    <w:rsid w:val="00780BAD"/>
    <w:rsid w:val="00780D95"/>
    <w:rsid w:val="00781C4F"/>
    <w:rsid w:val="00782260"/>
    <w:rsid w:val="00782487"/>
    <w:rsid w:val="00782A2E"/>
    <w:rsid w:val="00782B11"/>
    <w:rsid w:val="007836C0"/>
    <w:rsid w:val="00783D18"/>
    <w:rsid w:val="00783F8F"/>
    <w:rsid w:val="0078407B"/>
    <w:rsid w:val="007842C3"/>
    <w:rsid w:val="0078468B"/>
    <w:rsid w:val="00785BE0"/>
    <w:rsid w:val="0078667E"/>
    <w:rsid w:val="00787840"/>
    <w:rsid w:val="00787F01"/>
    <w:rsid w:val="007919C8"/>
    <w:rsid w:val="007919DC"/>
    <w:rsid w:val="00791A3D"/>
    <w:rsid w:val="00791B72"/>
    <w:rsid w:val="00791C7F"/>
    <w:rsid w:val="00792B95"/>
    <w:rsid w:val="00796888"/>
    <w:rsid w:val="007968CB"/>
    <w:rsid w:val="007A03EE"/>
    <w:rsid w:val="007A1326"/>
    <w:rsid w:val="007A1AA1"/>
    <w:rsid w:val="007A2B7B"/>
    <w:rsid w:val="007A30C9"/>
    <w:rsid w:val="007A3356"/>
    <w:rsid w:val="007A36F3"/>
    <w:rsid w:val="007A4CEF"/>
    <w:rsid w:val="007A55A8"/>
    <w:rsid w:val="007B1B82"/>
    <w:rsid w:val="007B24C4"/>
    <w:rsid w:val="007B2FE1"/>
    <w:rsid w:val="007B3F7F"/>
    <w:rsid w:val="007B50E4"/>
    <w:rsid w:val="007B5236"/>
    <w:rsid w:val="007B5518"/>
    <w:rsid w:val="007B5A1D"/>
    <w:rsid w:val="007B6189"/>
    <w:rsid w:val="007B6B2F"/>
    <w:rsid w:val="007B709E"/>
    <w:rsid w:val="007C057B"/>
    <w:rsid w:val="007C1158"/>
    <w:rsid w:val="007C1661"/>
    <w:rsid w:val="007C1A9E"/>
    <w:rsid w:val="007C3399"/>
    <w:rsid w:val="007C3D52"/>
    <w:rsid w:val="007C6E38"/>
    <w:rsid w:val="007D0195"/>
    <w:rsid w:val="007D0632"/>
    <w:rsid w:val="007D13A5"/>
    <w:rsid w:val="007D212E"/>
    <w:rsid w:val="007D24E5"/>
    <w:rsid w:val="007D27E2"/>
    <w:rsid w:val="007D3A5A"/>
    <w:rsid w:val="007D458F"/>
    <w:rsid w:val="007D4BCA"/>
    <w:rsid w:val="007D5655"/>
    <w:rsid w:val="007D581D"/>
    <w:rsid w:val="007D5A52"/>
    <w:rsid w:val="007D5D9A"/>
    <w:rsid w:val="007D691D"/>
    <w:rsid w:val="007D73C0"/>
    <w:rsid w:val="007D7CF5"/>
    <w:rsid w:val="007D7E58"/>
    <w:rsid w:val="007E1403"/>
    <w:rsid w:val="007E1C44"/>
    <w:rsid w:val="007E36C2"/>
    <w:rsid w:val="007E3986"/>
    <w:rsid w:val="007E41AD"/>
    <w:rsid w:val="007E497E"/>
    <w:rsid w:val="007E51F4"/>
    <w:rsid w:val="007E5E9E"/>
    <w:rsid w:val="007E7486"/>
    <w:rsid w:val="007E7851"/>
    <w:rsid w:val="007F0345"/>
    <w:rsid w:val="007F07EA"/>
    <w:rsid w:val="007F0CD3"/>
    <w:rsid w:val="007F1493"/>
    <w:rsid w:val="007F15BC"/>
    <w:rsid w:val="007F2DA0"/>
    <w:rsid w:val="007F3524"/>
    <w:rsid w:val="007F4B99"/>
    <w:rsid w:val="007F576D"/>
    <w:rsid w:val="007F60DB"/>
    <w:rsid w:val="007F637A"/>
    <w:rsid w:val="007F66A6"/>
    <w:rsid w:val="007F68BA"/>
    <w:rsid w:val="007F76BF"/>
    <w:rsid w:val="008002AD"/>
    <w:rsid w:val="008003CD"/>
    <w:rsid w:val="00800512"/>
    <w:rsid w:val="00801331"/>
    <w:rsid w:val="00801687"/>
    <w:rsid w:val="008019EE"/>
    <w:rsid w:val="00802022"/>
    <w:rsid w:val="0080207C"/>
    <w:rsid w:val="008028A3"/>
    <w:rsid w:val="00805845"/>
    <w:rsid w:val="008059C1"/>
    <w:rsid w:val="0080662F"/>
    <w:rsid w:val="00806C91"/>
    <w:rsid w:val="00806EC8"/>
    <w:rsid w:val="0081065F"/>
    <w:rsid w:val="0081071A"/>
    <w:rsid w:val="00810E72"/>
    <w:rsid w:val="0081179B"/>
    <w:rsid w:val="00811A86"/>
    <w:rsid w:val="0081202F"/>
    <w:rsid w:val="00812DCB"/>
    <w:rsid w:val="00813382"/>
    <w:rsid w:val="00813FA5"/>
    <w:rsid w:val="0081523F"/>
    <w:rsid w:val="00816151"/>
    <w:rsid w:val="008162D3"/>
    <w:rsid w:val="00817268"/>
    <w:rsid w:val="008200BC"/>
    <w:rsid w:val="008203B7"/>
    <w:rsid w:val="00820858"/>
    <w:rsid w:val="00820BB7"/>
    <w:rsid w:val="008212BE"/>
    <w:rsid w:val="008218CF"/>
    <w:rsid w:val="008225CA"/>
    <w:rsid w:val="008245A3"/>
    <w:rsid w:val="008248E7"/>
    <w:rsid w:val="00824F02"/>
    <w:rsid w:val="008252EE"/>
    <w:rsid w:val="00825595"/>
    <w:rsid w:val="00826BD1"/>
    <w:rsid w:val="00826C4F"/>
    <w:rsid w:val="00830A48"/>
    <w:rsid w:val="00831C89"/>
    <w:rsid w:val="00832DA5"/>
    <w:rsid w:val="00832F4B"/>
    <w:rsid w:val="00833A2E"/>
    <w:rsid w:val="00833EDF"/>
    <w:rsid w:val="00834038"/>
    <w:rsid w:val="008346B6"/>
    <w:rsid w:val="008377AF"/>
    <w:rsid w:val="008404C4"/>
    <w:rsid w:val="0084056D"/>
    <w:rsid w:val="00840975"/>
    <w:rsid w:val="00841080"/>
    <w:rsid w:val="008412F7"/>
    <w:rsid w:val="008414BB"/>
    <w:rsid w:val="00841B54"/>
    <w:rsid w:val="008434A7"/>
    <w:rsid w:val="00843ED1"/>
    <w:rsid w:val="008455DA"/>
    <w:rsid w:val="0084631E"/>
    <w:rsid w:val="008467D0"/>
    <w:rsid w:val="008470D0"/>
    <w:rsid w:val="008505DC"/>
    <w:rsid w:val="008509F0"/>
    <w:rsid w:val="00851875"/>
    <w:rsid w:val="00851C8F"/>
    <w:rsid w:val="00852357"/>
    <w:rsid w:val="00852B7B"/>
    <w:rsid w:val="0085448C"/>
    <w:rsid w:val="00855048"/>
    <w:rsid w:val="008563D3"/>
    <w:rsid w:val="00856E64"/>
    <w:rsid w:val="0086098F"/>
    <w:rsid w:val="00860A52"/>
    <w:rsid w:val="00860DA7"/>
    <w:rsid w:val="00862960"/>
    <w:rsid w:val="00863532"/>
    <w:rsid w:val="00863C6E"/>
    <w:rsid w:val="008641E8"/>
    <w:rsid w:val="00864336"/>
    <w:rsid w:val="00864889"/>
    <w:rsid w:val="00865EC3"/>
    <w:rsid w:val="0086629C"/>
    <w:rsid w:val="00866415"/>
    <w:rsid w:val="0086672A"/>
    <w:rsid w:val="00867469"/>
    <w:rsid w:val="00870838"/>
    <w:rsid w:val="00870A3D"/>
    <w:rsid w:val="008736AC"/>
    <w:rsid w:val="00873771"/>
    <w:rsid w:val="008745BC"/>
    <w:rsid w:val="00874C1F"/>
    <w:rsid w:val="008759B4"/>
    <w:rsid w:val="008771BA"/>
    <w:rsid w:val="008773F6"/>
    <w:rsid w:val="008802E2"/>
    <w:rsid w:val="00880857"/>
    <w:rsid w:val="00880A08"/>
    <w:rsid w:val="008813A0"/>
    <w:rsid w:val="00881B53"/>
    <w:rsid w:val="00882D11"/>
    <w:rsid w:val="00882E98"/>
    <w:rsid w:val="00883242"/>
    <w:rsid w:val="00883A53"/>
    <w:rsid w:val="00883D30"/>
    <w:rsid w:val="00884080"/>
    <w:rsid w:val="0088508C"/>
    <w:rsid w:val="0088526C"/>
    <w:rsid w:val="0088535C"/>
    <w:rsid w:val="00885C59"/>
    <w:rsid w:val="00885F34"/>
    <w:rsid w:val="00886A76"/>
    <w:rsid w:val="00886CB6"/>
    <w:rsid w:val="00887CC1"/>
    <w:rsid w:val="00887E0D"/>
    <w:rsid w:val="0089072A"/>
    <w:rsid w:val="00890C47"/>
    <w:rsid w:val="0089108F"/>
    <w:rsid w:val="0089256F"/>
    <w:rsid w:val="00893B55"/>
    <w:rsid w:val="00893CDB"/>
    <w:rsid w:val="00893D12"/>
    <w:rsid w:val="0089468F"/>
    <w:rsid w:val="00895105"/>
    <w:rsid w:val="00895316"/>
    <w:rsid w:val="00895861"/>
    <w:rsid w:val="00897646"/>
    <w:rsid w:val="00897B91"/>
    <w:rsid w:val="008A00A0"/>
    <w:rsid w:val="008A0836"/>
    <w:rsid w:val="008A08A9"/>
    <w:rsid w:val="008A12AC"/>
    <w:rsid w:val="008A1693"/>
    <w:rsid w:val="008A21F0"/>
    <w:rsid w:val="008A331F"/>
    <w:rsid w:val="008A5DE5"/>
    <w:rsid w:val="008B17E8"/>
    <w:rsid w:val="008B1FDB"/>
    <w:rsid w:val="008B23E2"/>
    <w:rsid w:val="008B2A5B"/>
    <w:rsid w:val="008B3230"/>
    <w:rsid w:val="008B367A"/>
    <w:rsid w:val="008B430F"/>
    <w:rsid w:val="008B44C9"/>
    <w:rsid w:val="008B4DA3"/>
    <w:rsid w:val="008B4FF4"/>
    <w:rsid w:val="008B62A0"/>
    <w:rsid w:val="008B6729"/>
    <w:rsid w:val="008B71D5"/>
    <w:rsid w:val="008B7F83"/>
    <w:rsid w:val="008C085A"/>
    <w:rsid w:val="008C1A20"/>
    <w:rsid w:val="008C2288"/>
    <w:rsid w:val="008C2FB5"/>
    <w:rsid w:val="008C302C"/>
    <w:rsid w:val="008C4CAB"/>
    <w:rsid w:val="008C5466"/>
    <w:rsid w:val="008C58BF"/>
    <w:rsid w:val="008C6461"/>
    <w:rsid w:val="008C6A74"/>
    <w:rsid w:val="008C6BA4"/>
    <w:rsid w:val="008C6C3E"/>
    <w:rsid w:val="008C6F82"/>
    <w:rsid w:val="008C7CBC"/>
    <w:rsid w:val="008D0067"/>
    <w:rsid w:val="008D009B"/>
    <w:rsid w:val="008D023C"/>
    <w:rsid w:val="008D08C3"/>
    <w:rsid w:val="008D125E"/>
    <w:rsid w:val="008D1B22"/>
    <w:rsid w:val="008D2650"/>
    <w:rsid w:val="008D284D"/>
    <w:rsid w:val="008D32F1"/>
    <w:rsid w:val="008D5308"/>
    <w:rsid w:val="008D55BF"/>
    <w:rsid w:val="008D5B43"/>
    <w:rsid w:val="008D61E0"/>
    <w:rsid w:val="008D6722"/>
    <w:rsid w:val="008D6E1D"/>
    <w:rsid w:val="008D7AB2"/>
    <w:rsid w:val="008E0259"/>
    <w:rsid w:val="008E131D"/>
    <w:rsid w:val="008E43E0"/>
    <w:rsid w:val="008E4A0E"/>
    <w:rsid w:val="008E4E59"/>
    <w:rsid w:val="008E55E9"/>
    <w:rsid w:val="008E5654"/>
    <w:rsid w:val="008E76A7"/>
    <w:rsid w:val="008F0115"/>
    <w:rsid w:val="008F0383"/>
    <w:rsid w:val="008F1F6A"/>
    <w:rsid w:val="008F28E7"/>
    <w:rsid w:val="008F2E5A"/>
    <w:rsid w:val="008F3EDF"/>
    <w:rsid w:val="008F56DB"/>
    <w:rsid w:val="008F77D3"/>
    <w:rsid w:val="008F78E2"/>
    <w:rsid w:val="0090053B"/>
    <w:rsid w:val="00900E59"/>
    <w:rsid w:val="00900FCF"/>
    <w:rsid w:val="00901298"/>
    <w:rsid w:val="00901785"/>
    <w:rsid w:val="0090181A"/>
    <w:rsid w:val="009019BB"/>
    <w:rsid w:val="00902919"/>
    <w:rsid w:val="0090315B"/>
    <w:rsid w:val="009033B0"/>
    <w:rsid w:val="00903FB9"/>
    <w:rsid w:val="009040E4"/>
    <w:rsid w:val="00904350"/>
    <w:rsid w:val="00904D31"/>
    <w:rsid w:val="009057F5"/>
    <w:rsid w:val="00905926"/>
    <w:rsid w:val="00905C4D"/>
    <w:rsid w:val="0090604A"/>
    <w:rsid w:val="00906D3E"/>
    <w:rsid w:val="00907038"/>
    <w:rsid w:val="00907199"/>
    <w:rsid w:val="009078AB"/>
    <w:rsid w:val="0091055E"/>
    <w:rsid w:val="00912C5D"/>
    <w:rsid w:val="00912EC7"/>
    <w:rsid w:val="00913D40"/>
    <w:rsid w:val="00913F89"/>
    <w:rsid w:val="0091447E"/>
    <w:rsid w:val="00915222"/>
    <w:rsid w:val="009153A2"/>
    <w:rsid w:val="0091571A"/>
    <w:rsid w:val="00915AC4"/>
    <w:rsid w:val="00920404"/>
    <w:rsid w:val="00920A1E"/>
    <w:rsid w:val="00920C71"/>
    <w:rsid w:val="009221AD"/>
    <w:rsid w:val="009227DD"/>
    <w:rsid w:val="00923015"/>
    <w:rsid w:val="009234A0"/>
    <w:rsid w:val="009234D0"/>
    <w:rsid w:val="00925013"/>
    <w:rsid w:val="00925024"/>
    <w:rsid w:val="00925655"/>
    <w:rsid w:val="00925733"/>
    <w:rsid w:val="00925741"/>
    <w:rsid w:val="009257A8"/>
    <w:rsid w:val="00925C98"/>
    <w:rsid w:val="009261C8"/>
    <w:rsid w:val="00926D03"/>
    <w:rsid w:val="00926F76"/>
    <w:rsid w:val="0092703B"/>
    <w:rsid w:val="00927492"/>
    <w:rsid w:val="00927DB3"/>
    <w:rsid w:val="00927E08"/>
    <w:rsid w:val="00930D17"/>
    <w:rsid w:val="00930E4C"/>
    <w:rsid w:val="00930ED6"/>
    <w:rsid w:val="009310DD"/>
    <w:rsid w:val="00931206"/>
    <w:rsid w:val="00932077"/>
    <w:rsid w:val="0093231F"/>
    <w:rsid w:val="00932A03"/>
    <w:rsid w:val="0093313E"/>
    <w:rsid w:val="009331F9"/>
    <w:rsid w:val="00934012"/>
    <w:rsid w:val="00934079"/>
    <w:rsid w:val="0093530F"/>
    <w:rsid w:val="0093592F"/>
    <w:rsid w:val="00935E65"/>
    <w:rsid w:val="009363F0"/>
    <w:rsid w:val="0093688D"/>
    <w:rsid w:val="00937264"/>
    <w:rsid w:val="0093769B"/>
    <w:rsid w:val="0094165A"/>
    <w:rsid w:val="00942056"/>
    <w:rsid w:val="009429D1"/>
    <w:rsid w:val="00942E67"/>
    <w:rsid w:val="00943235"/>
    <w:rsid w:val="00943299"/>
    <w:rsid w:val="009438A7"/>
    <w:rsid w:val="009457BF"/>
    <w:rsid w:val="009458AF"/>
    <w:rsid w:val="00946555"/>
    <w:rsid w:val="009472E1"/>
    <w:rsid w:val="00947A25"/>
    <w:rsid w:val="009520A1"/>
    <w:rsid w:val="009522E2"/>
    <w:rsid w:val="0095259D"/>
    <w:rsid w:val="0095273A"/>
    <w:rsid w:val="009528C1"/>
    <w:rsid w:val="009532C7"/>
    <w:rsid w:val="00953891"/>
    <w:rsid w:val="00953E82"/>
    <w:rsid w:val="0095430E"/>
    <w:rsid w:val="00955A4D"/>
    <w:rsid w:val="00955D6C"/>
    <w:rsid w:val="00956113"/>
    <w:rsid w:val="00957107"/>
    <w:rsid w:val="00960547"/>
    <w:rsid w:val="00960CCA"/>
    <w:rsid w:val="00960E03"/>
    <w:rsid w:val="0096115A"/>
    <w:rsid w:val="009624AB"/>
    <w:rsid w:val="009634F6"/>
    <w:rsid w:val="0096353D"/>
    <w:rsid w:val="00963579"/>
    <w:rsid w:val="00963FEC"/>
    <w:rsid w:val="009640CE"/>
    <w:rsid w:val="0096422F"/>
    <w:rsid w:val="00964AE3"/>
    <w:rsid w:val="00964DBF"/>
    <w:rsid w:val="00965F05"/>
    <w:rsid w:val="0096698B"/>
    <w:rsid w:val="0096720F"/>
    <w:rsid w:val="009679FC"/>
    <w:rsid w:val="009702B9"/>
    <w:rsid w:val="0097036E"/>
    <w:rsid w:val="009705B6"/>
    <w:rsid w:val="00970968"/>
    <w:rsid w:val="009718BF"/>
    <w:rsid w:val="0097216C"/>
    <w:rsid w:val="0097267D"/>
    <w:rsid w:val="0097295D"/>
    <w:rsid w:val="00973DB2"/>
    <w:rsid w:val="00973EF2"/>
    <w:rsid w:val="009743E0"/>
    <w:rsid w:val="00974A98"/>
    <w:rsid w:val="009771A9"/>
    <w:rsid w:val="00980D04"/>
    <w:rsid w:val="00981475"/>
    <w:rsid w:val="00981668"/>
    <w:rsid w:val="00983419"/>
    <w:rsid w:val="009842AF"/>
    <w:rsid w:val="00984331"/>
    <w:rsid w:val="00984C07"/>
    <w:rsid w:val="009855E1"/>
    <w:rsid w:val="00985F69"/>
    <w:rsid w:val="00986E99"/>
    <w:rsid w:val="00987813"/>
    <w:rsid w:val="00990C18"/>
    <w:rsid w:val="00990C46"/>
    <w:rsid w:val="00991DEF"/>
    <w:rsid w:val="00992659"/>
    <w:rsid w:val="0099359F"/>
    <w:rsid w:val="00993B98"/>
    <w:rsid w:val="00993F37"/>
    <w:rsid w:val="00993F3E"/>
    <w:rsid w:val="009944F9"/>
    <w:rsid w:val="00995954"/>
    <w:rsid w:val="00995E81"/>
    <w:rsid w:val="00995F03"/>
    <w:rsid w:val="009960A6"/>
    <w:rsid w:val="00996470"/>
    <w:rsid w:val="00996603"/>
    <w:rsid w:val="009974B3"/>
    <w:rsid w:val="00997F5D"/>
    <w:rsid w:val="009A0220"/>
    <w:rsid w:val="009A09AC"/>
    <w:rsid w:val="009A134A"/>
    <w:rsid w:val="009A1BBC"/>
    <w:rsid w:val="009A27B6"/>
    <w:rsid w:val="009A2864"/>
    <w:rsid w:val="009A2B84"/>
    <w:rsid w:val="009A313E"/>
    <w:rsid w:val="009A3D94"/>
    <w:rsid w:val="009A3EAC"/>
    <w:rsid w:val="009A40D9"/>
    <w:rsid w:val="009A5FD2"/>
    <w:rsid w:val="009A64A2"/>
    <w:rsid w:val="009A73B8"/>
    <w:rsid w:val="009B08F7"/>
    <w:rsid w:val="009B165F"/>
    <w:rsid w:val="009B2B72"/>
    <w:rsid w:val="009B2E67"/>
    <w:rsid w:val="009B327E"/>
    <w:rsid w:val="009B383F"/>
    <w:rsid w:val="009B417F"/>
    <w:rsid w:val="009B4479"/>
    <w:rsid w:val="009B4483"/>
    <w:rsid w:val="009B5879"/>
    <w:rsid w:val="009B5A96"/>
    <w:rsid w:val="009B6030"/>
    <w:rsid w:val="009C0698"/>
    <w:rsid w:val="009C098A"/>
    <w:rsid w:val="009C0DA0"/>
    <w:rsid w:val="009C1693"/>
    <w:rsid w:val="009C1AD9"/>
    <w:rsid w:val="009C1FCA"/>
    <w:rsid w:val="009C3001"/>
    <w:rsid w:val="009C3478"/>
    <w:rsid w:val="009C389A"/>
    <w:rsid w:val="009C44C9"/>
    <w:rsid w:val="009C575A"/>
    <w:rsid w:val="009C57C7"/>
    <w:rsid w:val="009C65D7"/>
    <w:rsid w:val="009C6822"/>
    <w:rsid w:val="009C69B7"/>
    <w:rsid w:val="009C72FE"/>
    <w:rsid w:val="009C7379"/>
    <w:rsid w:val="009D081A"/>
    <w:rsid w:val="009D0C17"/>
    <w:rsid w:val="009D1EBE"/>
    <w:rsid w:val="009D2409"/>
    <w:rsid w:val="009D2983"/>
    <w:rsid w:val="009D2C2D"/>
    <w:rsid w:val="009D3318"/>
    <w:rsid w:val="009D36ED"/>
    <w:rsid w:val="009D3912"/>
    <w:rsid w:val="009D48EA"/>
    <w:rsid w:val="009D4F4A"/>
    <w:rsid w:val="009D572A"/>
    <w:rsid w:val="009D67D9"/>
    <w:rsid w:val="009D7742"/>
    <w:rsid w:val="009D7D50"/>
    <w:rsid w:val="009E037B"/>
    <w:rsid w:val="009E05EC"/>
    <w:rsid w:val="009E0CF8"/>
    <w:rsid w:val="009E16BB"/>
    <w:rsid w:val="009E1BF4"/>
    <w:rsid w:val="009E30F7"/>
    <w:rsid w:val="009E3679"/>
    <w:rsid w:val="009E4155"/>
    <w:rsid w:val="009E4604"/>
    <w:rsid w:val="009E46F4"/>
    <w:rsid w:val="009E4D22"/>
    <w:rsid w:val="009E56EB"/>
    <w:rsid w:val="009E6AB6"/>
    <w:rsid w:val="009E6B21"/>
    <w:rsid w:val="009E7F27"/>
    <w:rsid w:val="009F19D5"/>
    <w:rsid w:val="009F1A7D"/>
    <w:rsid w:val="009F25A7"/>
    <w:rsid w:val="009F2992"/>
    <w:rsid w:val="009F2EB4"/>
    <w:rsid w:val="009F3431"/>
    <w:rsid w:val="009F3641"/>
    <w:rsid w:val="009F3838"/>
    <w:rsid w:val="009F3ECD"/>
    <w:rsid w:val="009F4B19"/>
    <w:rsid w:val="009F5F05"/>
    <w:rsid w:val="009F7315"/>
    <w:rsid w:val="009F73D1"/>
    <w:rsid w:val="00A00D40"/>
    <w:rsid w:val="00A01021"/>
    <w:rsid w:val="00A01215"/>
    <w:rsid w:val="00A01FE7"/>
    <w:rsid w:val="00A03495"/>
    <w:rsid w:val="00A03FB0"/>
    <w:rsid w:val="00A04746"/>
    <w:rsid w:val="00A04887"/>
    <w:rsid w:val="00A04A1F"/>
    <w:rsid w:val="00A04A93"/>
    <w:rsid w:val="00A070D4"/>
    <w:rsid w:val="00A07569"/>
    <w:rsid w:val="00A076AE"/>
    <w:rsid w:val="00A07749"/>
    <w:rsid w:val="00A078FB"/>
    <w:rsid w:val="00A10CE1"/>
    <w:rsid w:val="00A10CED"/>
    <w:rsid w:val="00A11A30"/>
    <w:rsid w:val="00A128C6"/>
    <w:rsid w:val="00A13F06"/>
    <w:rsid w:val="00A143CE"/>
    <w:rsid w:val="00A14978"/>
    <w:rsid w:val="00A15CC4"/>
    <w:rsid w:val="00A16D9B"/>
    <w:rsid w:val="00A17C17"/>
    <w:rsid w:val="00A20DB7"/>
    <w:rsid w:val="00A21A49"/>
    <w:rsid w:val="00A22B9B"/>
    <w:rsid w:val="00A231E9"/>
    <w:rsid w:val="00A23647"/>
    <w:rsid w:val="00A244C4"/>
    <w:rsid w:val="00A245FE"/>
    <w:rsid w:val="00A265BB"/>
    <w:rsid w:val="00A30056"/>
    <w:rsid w:val="00A307AE"/>
    <w:rsid w:val="00A31018"/>
    <w:rsid w:val="00A3132F"/>
    <w:rsid w:val="00A315EA"/>
    <w:rsid w:val="00A31B72"/>
    <w:rsid w:val="00A323AA"/>
    <w:rsid w:val="00A33F61"/>
    <w:rsid w:val="00A3448E"/>
    <w:rsid w:val="00A350CB"/>
    <w:rsid w:val="00A3511D"/>
    <w:rsid w:val="00A35A74"/>
    <w:rsid w:val="00A35E8B"/>
    <w:rsid w:val="00A361C6"/>
    <w:rsid w:val="00A36562"/>
    <w:rsid w:val="00A3669F"/>
    <w:rsid w:val="00A37D04"/>
    <w:rsid w:val="00A41162"/>
    <w:rsid w:val="00A41A01"/>
    <w:rsid w:val="00A429A9"/>
    <w:rsid w:val="00A43CFF"/>
    <w:rsid w:val="00A43E6F"/>
    <w:rsid w:val="00A441A3"/>
    <w:rsid w:val="00A47719"/>
    <w:rsid w:val="00A47EAB"/>
    <w:rsid w:val="00A50510"/>
    <w:rsid w:val="00A5068D"/>
    <w:rsid w:val="00A50960"/>
    <w:rsid w:val="00A509B4"/>
    <w:rsid w:val="00A50F33"/>
    <w:rsid w:val="00A51D10"/>
    <w:rsid w:val="00A51F2E"/>
    <w:rsid w:val="00A540DB"/>
    <w:rsid w:val="00A5427A"/>
    <w:rsid w:val="00A54C7B"/>
    <w:rsid w:val="00A54CFD"/>
    <w:rsid w:val="00A5639F"/>
    <w:rsid w:val="00A5675E"/>
    <w:rsid w:val="00A57040"/>
    <w:rsid w:val="00A60064"/>
    <w:rsid w:val="00A6044F"/>
    <w:rsid w:val="00A60D26"/>
    <w:rsid w:val="00A634A1"/>
    <w:rsid w:val="00A64269"/>
    <w:rsid w:val="00A646F6"/>
    <w:rsid w:val="00A64F90"/>
    <w:rsid w:val="00A65A2B"/>
    <w:rsid w:val="00A66179"/>
    <w:rsid w:val="00A66BD6"/>
    <w:rsid w:val="00A70170"/>
    <w:rsid w:val="00A70797"/>
    <w:rsid w:val="00A72659"/>
    <w:rsid w:val="00A726C7"/>
    <w:rsid w:val="00A7409C"/>
    <w:rsid w:val="00A752B5"/>
    <w:rsid w:val="00A774B4"/>
    <w:rsid w:val="00A77927"/>
    <w:rsid w:val="00A81734"/>
    <w:rsid w:val="00A81791"/>
    <w:rsid w:val="00A8195D"/>
    <w:rsid w:val="00A81B75"/>
    <w:rsid w:val="00A81C9C"/>
    <w:rsid w:val="00A81DC9"/>
    <w:rsid w:val="00A82776"/>
    <w:rsid w:val="00A82923"/>
    <w:rsid w:val="00A83203"/>
    <w:rsid w:val="00A8356E"/>
    <w:rsid w:val="00A8372C"/>
    <w:rsid w:val="00A855FA"/>
    <w:rsid w:val="00A86A9B"/>
    <w:rsid w:val="00A87ACE"/>
    <w:rsid w:val="00A87F04"/>
    <w:rsid w:val="00A905C6"/>
    <w:rsid w:val="00A9093B"/>
    <w:rsid w:val="00A90A0B"/>
    <w:rsid w:val="00A912FE"/>
    <w:rsid w:val="00A91418"/>
    <w:rsid w:val="00A91A18"/>
    <w:rsid w:val="00A91B40"/>
    <w:rsid w:val="00A92440"/>
    <w:rsid w:val="00A9244B"/>
    <w:rsid w:val="00A932DF"/>
    <w:rsid w:val="00A93816"/>
    <w:rsid w:val="00A947CF"/>
    <w:rsid w:val="00A951EB"/>
    <w:rsid w:val="00A95F5B"/>
    <w:rsid w:val="00A967D7"/>
    <w:rsid w:val="00A96D9C"/>
    <w:rsid w:val="00A96FC5"/>
    <w:rsid w:val="00A97222"/>
    <w:rsid w:val="00A9772A"/>
    <w:rsid w:val="00A97A5F"/>
    <w:rsid w:val="00AA0505"/>
    <w:rsid w:val="00AA0780"/>
    <w:rsid w:val="00AA0E1E"/>
    <w:rsid w:val="00AA1206"/>
    <w:rsid w:val="00AA18E2"/>
    <w:rsid w:val="00AA22B0"/>
    <w:rsid w:val="00AA2B19"/>
    <w:rsid w:val="00AA2C54"/>
    <w:rsid w:val="00AA3B89"/>
    <w:rsid w:val="00AA4985"/>
    <w:rsid w:val="00AA5AE4"/>
    <w:rsid w:val="00AA5E50"/>
    <w:rsid w:val="00AA642B"/>
    <w:rsid w:val="00AA6E92"/>
    <w:rsid w:val="00AA775E"/>
    <w:rsid w:val="00AA7BF1"/>
    <w:rsid w:val="00AA7F46"/>
    <w:rsid w:val="00AB0097"/>
    <w:rsid w:val="00AB0677"/>
    <w:rsid w:val="00AB0B02"/>
    <w:rsid w:val="00AB1983"/>
    <w:rsid w:val="00AB1E52"/>
    <w:rsid w:val="00AB23C3"/>
    <w:rsid w:val="00AB24DB"/>
    <w:rsid w:val="00AB24FC"/>
    <w:rsid w:val="00AB27AB"/>
    <w:rsid w:val="00AB35D0"/>
    <w:rsid w:val="00AB63F0"/>
    <w:rsid w:val="00AB6B59"/>
    <w:rsid w:val="00AB6F71"/>
    <w:rsid w:val="00AB77DB"/>
    <w:rsid w:val="00AB77E7"/>
    <w:rsid w:val="00AC11F0"/>
    <w:rsid w:val="00AC1695"/>
    <w:rsid w:val="00AC1DCF"/>
    <w:rsid w:val="00AC23B1"/>
    <w:rsid w:val="00AC260E"/>
    <w:rsid w:val="00AC2AF9"/>
    <w:rsid w:val="00AC2F71"/>
    <w:rsid w:val="00AC47A6"/>
    <w:rsid w:val="00AC60C5"/>
    <w:rsid w:val="00AC6247"/>
    <w:rsid w:val="00AC67E9"/>
    <w:rsid w:val="00AC78ED"/>
    <w:rsid w:val="00AD01F1"/>
    <w:rsid w:val="00AD02D3"/>
    <w:rsid w:val="00AD10A3"/>
    <w:rsid w:val="00AD1DC8"/>
    <w:rsid w:val="00AD3675"/>
    <w:rsid w:val="00AD56A9"/>
    <w:rsid w:val="00AD69C4"/>
    <w:rsid w:val="00AD6F0C"/>
    <w:rsid w:val="00AD7C5B"/>
    <w:rsid w:val="00AE0D08"/>
    <w:rsid w:val="00AE11F3"/>
    <w:rsid w:val="00AE1B7E"/>
    <w:rsid w:val="00AE1C5F"/>
    <w:rsid w:val="00AE23DD"/>
    <w:rsid w:val="00AE2968"/>
    <w:rsid w:val="00AE2F06"/>
    <w:rsid w:val="00AE3899"/>
    <w:rsid w:val="00AE4028"/>
    <w:rsid w:val="00AE473B"/>
    <w:rsid w:val="00AE59FA"/>
    <w:rsid w:val="00AE675B"/>
    <w:rsid w:val="00AE6CD2"/>
    <w:rsid w:val="00AE776A"/>
    <w:rsid w:val="00AE7DC1"/>
    <w:rsid w:val="00AE7F2C"/>
    <w:rsid w:val="00AF1ACF"/>
    <w:rsid w:val="00AF1F68"/>
    <w:rsid w:val="00AF2546"/>
    <w:rsid w:val="00AF262B"/>
    <w:rsid w:val="00AF2739"/>
    <w:rsid w:val="00AF27B7"/>
    <w:rsid w:val="00AF2BB2"/>
    <w:rsid w:val="00AF3C5D"/>
    <w:rsid w:val="00AF4817"/>
    <w:rsid w:val="00AF726A"/>
    <w:rsid w:val="00AF7AB4"/>
    <w:rsid w:val="00AF7ACA"/>
    <w:rsid w:val="00AF7B91"/>
    <w:rsid w:val="00B00015"/>
    <w:rsid w:val="00B0033A"/>
    <w:rsid w:val="00B00391"/>
    <w:rsid w:val="00B01B47"/>
    <w:rsid w:val="00B02396"/>
    <w:rsid w:val="00B031F6"/>
    <w:rsid w:val="00B03F00"/>
    <w:rsid w:val="00B043A6"/>
    <w:rsid w:val="00B06DE8"/>
    <w:rsid w:val="00B073E0"/>
    <w:rsid w:val="00B07509"/>
    <w:rsid w:val="00B077AD"/>
    <w:rsid w:val="00B07AE1"/>
    <w:rsid w:val="00B07D23"/>
    <w:rsid w:val="00B104F4"/>
    <w:rsid w:val="00B10668"/>
    <w:rsid w:val="00B10E72"/>
    <w:rsid w:val="00B11B14"/>
    <w:rsid w:val="00B12968"/>
    <w:rsid w:val="00B131FF"/>
    <w:rsid w:val="00B13498"/>
    <w:rsid w:val="00B13DA2"/>
    <w:rsid w:val="00B146DC"/>
    <w:rsid w:val="00B14BD8"/>
    <w:rsid w:val="00B155B0"/>
    <w:rsid w:val="00B1672A"/>
    <w:rsid w:val="00B16E71"/>
    <w:rsid w:val="00B174BD"/>
    <w:rsid w:val="00B20690"/>
    <w:rsid w:val="00B20B2A"/>
    <w:rsid w:val="00B20F8C"/>
    <w:rsid w:val="00B21179"/>
    <w:rsid w:val="00B2129B"/>
    <w:rsid w:val="00B215A8"/>
    <w:rsid w:val="00B22FA7"/>
    <w:rsid w:val="00B23145"/>
    <w:rsid w:val="00B2337B"/>
    <w:rsid w:val="00B23728"/>
    <w:rsid w:val="00B239C4"/>
    <w:rsid w:val="00B23D86"/>
    <w:rsid w:val="00B24845"/>
    <w:rsid w:val="00B255B8"/>
    <w:rsid w:val="00B26370"/>
    <w:rsid w:val="00B26C2C"/>
    <w:rsid w:val="00B27039"/>
    <w:rsid w:val="00B2705E"/>
    <w:rsid w:val="00B27C56"/>
    <w:rsid w:val="00B27D18"/>
    <w:rsid w:val="00B300DB"/>
    <w:rsid w:val="00B31BC3"/>
    <w:rsid w:val="00B3275C"/>
    <w:rsid w:val="00B32964"/>
    <w:rsid w:val="00B32BEC"/>
    <w:rsid w:val="00B33F6C"/>
    <w:rsid w:val="00B3468F"/>
    <w:rsid w:val="00B35B87"/>
    <w:rsid w:val="00B35CAD"/>
    <w:rsid w:val="00B400C3"/>
    <w:rsid w:val="00B40556"/>
    <w:rsid w:val="00B40A2A"/>
    <w:rsid w:val="00B41D0C"/>
    <w:rsid w:val="00B42178"/>
    <w:rsid w:val="00B43107"/>
    <w:rsid w:val="00B43430"/>
    <w:rsid w:val="00B44041"/>
    <w:rsid w:val="00B45AC4"/>
    <w:rsid w:val="00B45E0A"/>
    <w:rsid w:val="00B46B13"/>
    <w:rsid w:val="00B47691"/>
    <w:rsid w:val="00B47A18"/>
    <w:rsid w:val="00B51CD5"/>
    <w:rsid w:val="00B531C2"/>
    <w:rsid w:val="00B535DC"/>
    <w:rsid w:val="00B53824"/>
    <w:rsid w:val="00B53857"/>
    <w:rsid w:val="00B54009"/>
    <w:rsid w:val="00B54B6C"/>
    <w:rsid w:val="00B556A6"/>
    <w:rsid w:val="00B55A04"/>
    <w:rsid w:val="00B55CEE"/>
    <w:rsid w:val="00B56831"/>
    <w:rsid w:val="00B56FB1"/>
    <w:rsid w:val="00B6068A"/>
    <w:rsid w:val="00B6083F"/>
    <w:rsid w:val="00B61504"/>
    <w:rsid w:val="00B620AE"/>
    <w:rsid w:val="00B62E95"/>
    <w:rsid w:val="00B63ABC"/>
    <w:rsid w:val="00B64D3D"/>
    <w:rsid w:val="00B64F0A"/>
    <w:rsid w:val="00B6562C"/>
    <w:rsid w:val="00B6729E"/>
    <w:rsid w:val="00B67D3E"/>
    <w:rsid w:val="00B67E50"/>
    <w:rsid w:val="00B720C9"/>
    <w:rsid w:val="00B72693"/>
    <w:rsid w:val="00B72AFF"/>
    <w:rsid w:val="00B7391B"/>
    <w:rsid w:val="00B73ACC"/>
    <w:rsid w:val="00B73DA7"/>
    <w:rsid w:val="00B743E7"/>
    <w:rsid w:val="00B74A60"/>
    <w:rsid w:val="00B74B80"/>
    <w:rsid w:val="00B74EE4"/>
    <w:rsid w:val="00B7567D"/>
    <w:rsid w:val="00B76334"/>
    <w:rsid w:val="00B768A9"/>
    <w:rsid w:val="00B769ED"/>
    <w:rsid w:val="00B76E90"/>
    <w:rsid w:val="00B8005C"/>
    <w:rsid w:val="00B82E5F"/>
    <w:rsid w:val="00B83D6F"/>
    <w:rsid w:val="00B847C3"/>
    <w:rsid w:val="00B856F3"/>
    <w:rsid w:val="00B8666B"/>
    <w:rsid w:val="00B86C64"/>
    <w:rsid w:val="00B8782F"/>
    <w:rsid w:val="00B901C5"/>
    <w:rsid w:val="00B904F4"/>
    <w:rsid w:val="00B90BD1"/>
    <w:rsid w:val="00B916C5"/>
    <w:rsid w:val="00B919E6"/>
    <w:rsid w:val="00B92536"/>
    <w:rsid w:val="00B925DB"/>
    <w:rsid w:val="00B9274D"/>
    <w:rsid w:val="00B94207"/>
    <w:rsid w:val="00B945D4"/>
    <w:rsid w:val="00B9506C"/>
    <w:rsid w:val="00B97B50"/>
    <w:rsid w:val="00BA18F2"/>
    <w:rsid w:val="00BA1CE9"/>
    <w:rsid w:val="00BA3959"/>
    <w:rsid w:val="00BA3BA2"/>
    <w:rsid w:val="00BA3CDC"/>
    <w:rsid w:val="00BA4612"/>
    <w:rsid w:val="00BA563D"/>
    <w:rsid w:val="00BA5BCC"/>
    <w:rsid w:val="00BA5D4E"/>
    <w:rsid w:val="00BA5DC1"/>
    <w:rsid w:val="00BA79C0"/>
    <w:rsid w:val="00BB033E"/>
    <w:rsid w:val="00BB1855"/>
    <w:rsid w:val="00BB2332"/>
    <w:rsid w:val="00BB239F"/>
    <w:rsid w:val="00BB2494"/>
    <w:rsid w:val="00BB2522"/>
    <w:rsid w:val="00BB28A3"/>
    <w:rsid w:val="00BB3293"/>
    <w:rsid w:val="00BB3770"/>
    <w:rsid w:val="00BB5218"/>
    <w:rsid w:val="00BB5DCB"/>
    <w:rsid w:val="00BB5F0F"/>
    <w:rsid w:val="00BB6523"/>
    <w:rsid w:val="00BB72C0"/>
    <w:rsid w:val="00BB7FF3"/>
    <w:rsid w:val="00BC0AF1"/>
    <w:rsid w:val="00BC2222"/>
    <w:rsid w:val="00BC27BE"/>
    <w:rsid w:val="00BC3779"/>
    <w:rsid w:val="00BC41A0"/>
    <w:rsid w:val="00BC43D8"/>
    <w:rsid w:val="00BC580D"/>
    <w:rsid w:val="00BC5A86"/>
    <w:rsid w:val="00BC6132"/>
    <w:rsid w:val="00BC7AB9"/>
    <w:rsid w:val="00BC7E38"/>
    <w:rsid w:val="00BD0186"/>
    <w:rsid w:val="00BD059C"/>
    <w:rsid w:val="00BD088B"/>
    <w:rsid w:val="00BD0D32"/>
    <w:rsid w:val="00BD1661"/>
    <w:rsid w:val="00BD3493"/>
    <w:rsid w:val="00BD5383"/>
    <w:rsid w:val="00BD58E4"/>
    <w:rsid w:val="00BD6178"/>
    <w:rsid w:val="00BD6348"/>
    <w:rsid w:val="00BD7990"/>
    <w:rsid w:val="00BE0C48"/>
    <w:rsid w:val="00BE147F"/>
    <w:rsid w:val="00BE1655"/>
    <w:rsid w:val="00BE1A78"/>
    <w:rsid w:val="00BE1BBC"/>
    <w:rsid w:val="00BE1EDA"/>
    <w:rsid w:val="00BE3736"/>
    <w:rsid w:val="00BE3E93"/>
    <w:rsid w:val="00BE3F3D"/>
    <w:rsid w:val="00BE46B5"/>
    <w:rsid w:val="00BE5F7E"/>
    <w:rsid w:val="00BE6663"/>
    <w:rsid w:val="00BE69B7"/>
    <w:rsid w:val="00BE6E4A"/>
    <w:rsid w:val="00BE7CAC"/>
    <w:rsid w:val="00BF03C0"/>
    <w:rsid w:val="00BF0917"/>
    <w:rsid w:val="00BF0BBB"/>
    <w:rsid w:val="00BF0CD7"/>
    <w:rsid w:val="00BF0F60"/>
    <w:rsid w:val="00BF143E"/>
    <w:rsid w:val="00BF15CE"/>
    <w:rsid w:val="00BF2157"/>
    <w:rsid w:val="00BF2BEE"/>
    <w:rsid w:val="00BF2FB4"/>
    <w:rsid w:val="00BF2FC3"/>
    <w:rsid w:val="00BF3551"/>
    <w:rsid w:val="00BF37C3"/>
    <w:rsid w:val="00BF48AB"/>
    <w:rsid w:val="00BF4F07"/>
    <w:rsid w:val="00BF6146"/>
    <w:rsid w:val="00BF63D5"/>
    <w:rsid w:val="00BF685D"/>
    <w:rsid w:val="00BF695B"/>
    <w:rsid w:val="00BF6A14"/>
    <w:rsid w:val="00BF71B0"/>
    <w:rsid w:val="00C00C50"/>
    <w:rsid w:val="00C0161F"/>
    <w:rsid w:val="00C030BD"/>
    <w:rsid w:val="00C036C3"/>
    <w:rsid w:val="00C03CCA"/>
    <w:rsid w:val="00C040E8"/>
    <w:rsid w:val="00C04195"/>
    <w:rsid w:val="00C0499E"/>
    <w:rsid w:val="00C04A90"/>
    <w:rsid w:val="00C04BB2"/>
    <w:rsid w:val="00C04F4A"/>
    <w:rsid w:val="00C05841"/>
    <w:rsid w:val="00C058AF"/>
    <w:rsid w:val="00C06484"/>
    <w:rsid w:val="00C06B3F"/>
    <w:rsid w:val="00C06F9E"/>
    <w:rsid w:val="00C070C8"/>
    <w:rsid w:val="00C07776"/>
    <w:rsid w:val="00C07A25"/>
    <w:rsid w:val="00C07C0D"/>
    <w:rsid w:val="00C10210"/>
    <w:rsid w:val="00C1035C"/>
    <w:rsid w:val="00C1140E"/>
    <w:rsid w:val="00C11847"/>
    <w:rsid w:val="00C12405"/>
    <w:rsid w:val="00C126FE"/>
    <w:rsid w:val="00C1358F"/>
    <w:rsid w:val="00C13C2A"/>
    <w:rsid w:val="00C13CE8"/>
    <w:rsid w:val="00C14187"/>
    <w:rsid w:val="00C15151"/>
    <w:rsid w:val="00C16292"/>
    <w:rsid w:val="00C1663D"/>
    <w:rsid w:val="00C16ACB"/>
    <w:rsid w:val="00C16B6B"/>
    <w:rsid w:val="00C17107"/>
    <w:rsid w:val="00C179BC"/>
    <w:rsid w:val="00C17F77"/>
    <w:rsid w:val="00C17F8C"/>
    <w:rsid w:val="00C203E7"/>
    <w:rsid w:val="00C211E6"/>
    <w:rsid w:val="00C22446"/>
    <w:rsid w:val="00C22681"/>
    <w:rsid w:val="00C22FB5"/>
    <w:rsid w:val="00C24236"/>
    <w:rsid w:val="00C24867"/>
    <w:rsid w:val="00C24CBF"/>
    <w:rsid w:val="00C24FEA"/>
    <w:rsid w:val="00C257F7"/>
    <w:rsid w:val="00C25C66"/>
    <w:rsid w:val="00C2710B"/>
    <w:rsid w:val="00C279C2"/>
    <w:rsid w:val="00C30637"/>
    <w:rsid w:val="00C3084B"/>
    <w:rsid w:val="00C308D8"/>
    <w:rsid w:val="00C3183E"/>
    <w:rsid w:val="00C33531"/>
    <w:rsid w:val="00C33B9E"/>
    <w:rsid w:val="00C33F40"/>
    <w:rsid w:val="00C34194"/>
    <w:rsid w:val="00C34608"/>
    <w:rsid w:val="00C35EF7"/>
    <w:rsid w:val="00C36317"/>
    <w:rsid w:val="00C37BAE"/>
    <w:rsid w:val="00C4043D"/>
    <w:rsid w:val="00C40DAA"/>
    <w:rsid w:val="00C41110"/>
    <w:rsid w:val="00C41F7E"/>
    <w:rsid w:val="00C42A1B"/>
    <w:rsid w:val="00C42B41"/>
    <w:rsid w:val="00C42C1F"/>
    <w:rsid w:val="00C44A8D"/>
    <w:rsid w:val="00C44CF8"/>
    <w:rsid w:val="00C44FAF"/>
    <w:rsid w:val="00C457D9"/>
    <w:rsid w:val="00C45B91"/>
    <w:rsid w:val="00C460A1"/>
    <w:rsid w:val="00C467BC"/>
    <w:rsid w:val="00C469F9"/>
    <w:rsid w:val="00C4789C"/>
    <w:rsid w:val="00C5076E"/>
    <w:rsid w:val="00C523C4"/>
    <w:rsid w:val="00C52843"/>
    <w:rsid w:val="00C52C02"/>
    <w:rsid w:val="00C52DCB"/>
    <w:rsid w:val="00C57A85"/>
    <w:rsid w:val="00C57EE8"/>
    <w:rsid w:val="00C60113"/>
    <w:rsid w:val="00C61072"/>
    <w:rsid w:val="00C61CFF"/>
    <w:rsid w:val="00C6243C"/>
    <w:rsid w:val="00C62608"/>
    <w:rsid w:val="00C62F54"/>
    <w:rsid w:val="00C63AEA"/>
    <w:rsid w:val="00C63E7E"/>
    <w:rsid w:val="00C64856"/>
    <w:rsid w:val="00C653F9"/>
    <w:rsid w:val="00C65FDA"/>
    <w:rsid w:val="00C665A3"/>
    <w:rsid w:val="00C6727E"/>
    <w:rsid w:val="00C67A30"/>
    <w:rsid w:val="00C67BBF"/>
    <w:rsid w:val="00C70168"/>
    <w:rsid w:val="00C71155"/>
    <w:rsid w:val="00C718DD"/>
    <w:rsid w:val="00C71AFB"/>
    <w:rsid w:val="00C72424"/>
    <w:rsid w:val="00C73318"/>
    <w:rsid w:val="00C74707"/>
    <w:rsid w:val="00C74918"/>
    <w:rsid w:val="00C74EF4"/>
    <w:rsid w:val="00C75930"/>
    <w:rsid w:val="00C7619B"/>
    <w:rsid w:val="00C767C7"/>
    <w:rsid w:val="00C779FD"/>
    <w:rsid w:val="00C77D84"/>
    <w:rsid w:val="00C80B9E"/>
    <w:rsid w:val="00C81095"/>
    <w:rsid w:val="00C8168E"/>
    <w:rsid w:val="00C841B7"/>
    <w:rsid w:val="00C84A6C"/>
    <w:rsid w:val="00C8659E"/>
    <w:rsid w:val="00C8667D"/>
    <w:rsid w:val="00C86967"/>
    <w:rsid w:val="00C87FF6"/>
    <w:rsid w:val="00C91281"/>
    <w:rsid w:val="00C91475"/>
    <w:rsid w:val="00C91AA4"/>
    <w:rsid w:val="00C928A8"/>
    <w:rsid w:val="00C93044"/>
    <w:rsid w:val="00C9348B"/>
    <w:rsid w:val="00C95118"/>
    <w:rsid w:val="00C95246"/>
    <w:rsid w:val="00CA084B"/>
    <w:rsid w:val="00CA103E"/>
    <w:rsid w:val="00CA450C"/>
    <w:rsid w:val="00CA4CF5"/>
    <w:rsid w:val="00CA4D56"/>
    <w:rsid w:val="00CA6C45"/>
    <w:rsid w:val="00CA6CFC"/>
    <w:rsid w:val="00CA74F6"/>
    <w:rsid w:val="00CA7603"/>
    <w:rsid w:val="00CA7A7B"/>
    <w:rsid w:val="00CB249E"/>
    <w:rsid w:val="00CB364E"/>
    <w:rsid w:val="00CB3730"/>
    <w:rsid w:val="00CB37B8"/>
    <w:rsid w:val="00CB3C52"/>
    <w:rsid w:val="00CB4F1A"/>
    <w:rsid w:val="00CB58B4"/>
    <w:rsid w:val="00CB6577"/>
    <w:rsid w:val="00CB6768"/>
    <w:rsid w:val="00CB6BFC"/>
    <w:rsid w:val="00CB74C7"/>
    <w:rsid w:val="00CC088C"/>
    <w:rsid w:val="00CC1FE9"/>
    <w:rsid w:val="00CC3B49"/>
    <w:rsid w:val="00CC3D04"/>
    <w:rsid w:val="00CC4A94"/>
    <w:rsid w:val="00CC4AF7"/>
    <w:rsid w:val="00CC54E5"/>
    <w:rsid w:val="00CC6B96"/>
    <w:rsid w:val="00CC6F04"/>
    <w:rsid w:val="00CC6FB7"/>
    <w:rsid w:val="00CC7097"/>
    <w:rsid w:val="00CC7358"/>
    <w:rsid w:val="00CC7B94"/>
    <w:rsid w:val="00CD0A42"/>
    <w:rsid w:val="00CD18C0"/>
    <w:rsid w:val="00CD2CD5"/>
    <w:rsid w:val="00CD31D0"/>
    <w:rsid w:val="00CD39BC"/>
    <w:rsid w:val="00CD5A94"/>
    <w:rsid w:val="00CD6E8E"/>
    <w:rsid w:val="00CE161F"/>
    <w:rsid w:val="00CE26A6"/>
    <w:rsid w:val="00CE2A1B"/>
    <w:rsid w:val="00CE2CC6"/>
    <w:rsid w:val="00CE3529"/>
    <w:rsid w:val="00CE3915"/>
    <w:rsid w:val="00CE4320"/>
    <w:rsid w:val="00CE43C2"/>
    <w:rsid w:val="00CE481D"/>
    <w:rsid w:val="00CE5D9A"/>
    <w:rsid w:val="00CE5FD3"/>
    <w:rsid w:val="00CE65BB"/>
    <w:rsid w:val="00CE76CD"/>
    <w:rsid w:val="00CE7BFB"/>
    <w:rsid w:val="00CF053A"/>
    <w:rsid w:val="00CF0B65"/>
    <w:rsid w:val="00CF0CFF"/>
    <w:rsid w:val="00CF1C1F"/>
    <w:rsid w:val="00CF3B5E"/>
    <w:rsid w:val="00CF3BA6"/>
    <w:rsid w:val="00CF4471"/>
    <w:rsid w:val="00CF4598"/>
    <w:rsid w:val="00CF4E8C"/>
    <w:rsid w:val="00CF5BA0"/>
    <w:rsid w:val="00CF5C47"/>
    <w:rsid w:val="00CF6913"/>
    <w:rsid w:val="00CF6EE0"/>
    <w:rsid w:val="00CF772A"/>
    <w:rsid w:val="00CF7AA7"/>
    <w:rsid w:val="00D006CF"/>
    <w:rsid w:val="00D007DF"/>
    <w:rsid w:val="00D008A6"/>
    <w:rsid w:val="00D00960"/>
    <w:rsid w:val="00D00B74"/>
    <w:rsid w:val="00D00C1E"/>
    <w:rsid w:val="00D00C1F"/>
    <w:rsid w:val="00D00E47"/>
    <w:rsid w:val="00D00FEE"/>
    <w:rsid w:val="00D015F0"/>
    <w:rsid w:val="00D01CAE"/>
    <w:rsid w:val="00D042D0"/>
    <w:rsid w:val="00D0447B"/>
    <w:rsid w:val="00D04894"/>
    <w:rsid w:val="00D048A2"/>
    <w:rsid w:val="00D053CE"/>
    <w:rsid w:val="00D055EB"/>
    <w:rsid w:val="00D056FE"/>
    <w:rsid w:val="00D05B56"/>
    <w:rsid w:val="00D05D60"/>
    <w:rsid w:val="00D073CC"/>
    <w:rsid w:val="00D1009D"/>
    <w:rsid w:val="00D114B2"/>
    <w:rsid w:val="00D11EE8"/>
    <w:rsid w:val="00D121C4"/>
    <w:rsid w:val="00D12369"/>
    <w:rsid w:val="00D12BD0"/>
    <w:rsid w:val="00D14274"/>
    <w:rsid w:val="00D15E5B"/>
    <w:rsid w:val="00D16C4E"/>
    <w:rsid w:val="00D17C62"/>
    <w:rsid w:val="00D21586"/>
    <w:rsid w:val="00D21EA5"/>
    <w:rsid w:val="00D23A1F"/>
    <w:rsid w:val="00D23A25"/>
    <w:rsid w:val="00D23A38"/>
    <w:rsid w:val="00D2574C"/>
    <w:rsid w:val="00D26C13"/>
    <w:rsid w:val="00D26D79"/>
    <w:rsid w:val="00D27C2B"/>
    <w:rsid w:val="00D30BDC"/>
    <w:rsid w:val="00D321FB"/>
    <w:rsid w:val="00D33363"/>
    <w:rsid w:val="00D34529"/>
    <w:rsid w:val="00D34943"/>
    <w:rsid w:val="00D34A2B"/>
    <w:rsid w:val="00D35409"/>
    <w:rsid w:val="00D359D4"/>
    <w:rsid w:val="00D35AC8"/>
    <w:rsid w:val="00D3759A"/>
    <w:rsid w:val="00D378CD"/>
    <w:rsid w:val="00D40B0E"/>
    <w:rsid w:val="00D40C36"/>
    <w:rsid w:val="00D41B88"/>
    <w:rsid w:val="00D41E23"/>
    <w:rsid w:val="00D429EC"/>
    <w:rsid w:val="00D439FB"/>
    <w:rsid w:val="00D43D44"/>
    <w:rsid w:val="00D43EBB"/>
    <w:rsid w:val="00D44E4E"/>
    <w:rsid w:val="00D45A16"/>
    <w:rsid w:val="00D46D26"/>
    <w:rsid w:val="00D51254"/>
    <w:rsid w:val="00D51627"/>
    <w:rsid w:val="00D51E1A"/>
    <w:rsid w:val="00D52344"/>
    <w:rsid w:val="00D5267F"/>
    <w:rsid w:val="00D52FAB"/>
    <w:rsid w:val="00D532DA"/>
    <w:rsid w:val="00D54AAC"/>
    <w:rsid w:val="00D54B32"/>
    <w:rsid w:val="00D552E3"/>
    <w:rsid w:val="00D55423"/>
    <w:rsid w:val="00D55DF0"/>
    <w:rsid w:val="00D563E1"/>
    <w:rsid w:val="00D56BB6"/>
    <w:rsid w:val="00D56BFC"/>
    <w:rsid w:val="00D56D4A"/>
    <w:rsid w:val="00D5761A"/>
    <w:rsid w:val="00D6022B"/>
    <w:rsid w:val="00D6054C"/>
    <w:rsid w:val="00D60C40"/>
    <w:rsid w:val="00D60E60"/>
    <w:rsid w:val="00D6138D"/>
    <w:rsid w:val="00D6166E"/>
    <w:rsid w:val="00D61E30"/>
    <w:rsid w:val="00D61EFE"/>
    <w:rsid w:val="00D63126"/>
    <w:rsid w:val="00D635AF"/>
    <w:rsid w:val="00D63A67"/>
    <w:rsid w:val="00D646C9"/>
    <w:rsid w:val="00D6492E"/>
    <w:rsid w:val="00D65845"/>
    <w:rsid w:val="00D65CFD"/>
    <w:rsid w:val="00D664C0"/>
    <w:rsid w:val="00D673A5"/>
    <w:rsid w:val="00D70087"/>
    <w:rsid w:val="00D7079E"/>
    <w:rsid w:val="00D70823"/>
    <w:rsid w:val="00D70AB1"/>
    <w:rsid w:val="00D70F23"/>
    <w:rsid w:val="00D72773"/>
    <w:rsid w:val="00D73DD6"/>
    <w:rsid w:val="00D74099"/>
    <w:rsid w:val="00D745F5"/>
    <w:rsid w:val="00D75392"/>
    <w:rsid w:val="00D7585E"/>
    <w:rsid w:val="00D759A3"/>
    <w:rsid w:val="00D76439"/>
    <w:rsid w:val="00D76B0E"/>
    <w:rsid w:val="00D82E32"/>
    <w:rsid w:val="00D83974"/>
    <w:rsid w:val="00D84133"/>
    <w:rsid w:val="00D8431C"/>
    <w:rsid w:val="00D85133"/>
    <w:rsid w:val="00D865D6"/>
    <w:rsid w:val="00D87021"/>
    <w:rsid w:val="00D8790C"/>
    <w:rsid w:val="00D87EEC"/>
    <w:rsid w:val="00D90DE5"/>
    <w:rsid w:val="00D91607"/>
    <w:rsid w:val="00D92C82"/>
    <w:rsid w:val="00D93336"/>
    <w:rsid w:val="00D93C64"/>
    <w:rsid w:val="00D94314"/>
    <w:rsid w:val="00D95BC7"/>
    <w:rsid w:val="00D95C17"/>
    <w:rsid w:val="00D96043"/>
    <w:rsid w:val="00D974BF"/>
    <w:rsid w:val="00D97779"/>
    <w:rsid w:val="00DA14AB"/>
    <w:rsid w:val="00DA1F1E"/>
    <w:rsid w:val="00DA237B"/>
    <w:rsid w:val="00DA3D0C"/>
    <w:rsid w:val="00DA405E"/>
    <w:rsid w:val="00DA5162"/>
    <w:rsid w:val="00DA52F5"/>
    <w:rsid w:val="00DA65EF"/>
    <w:rsid w:val="00DA73A3"/>
    <w:rsid w:val="00DA76DD"/>
    <w:rsid w:val="00DB0437"/>
    <w:rsid w:val="00DB1424"/>
    <w:rsid w:val="00DB2BB4"/>
    <w:rsid w:val="00DB3080"/>
    <w:rsid w:val="00DB3BE3"/>
    <w:rsid w:val="00DB44B6"/>
    <w:rsid w:val="00DB4E12"/>
    <w:rsid w:val="00DB5771"/>
    <w:rsid w:val="00DB586E"/>
    <w:rsid w:val="00DB7B0B"/>
    <w:rsid w:val="00DC0AB6"/>
    <w:rsid w:val="00DC21CF"/>
    <w:rsid w:val="00DC3395"/>
    <w:rsid w:val="00DC3664"/>
    <w:rsid w:val="00DC3A6B"/>
    <w:rsid w:val="00DC4B9B"/>
    <w:rsid w:val="00DC6162"/>
    <w:rsid w:val="00DC625B"/>
    <w:rsid w:val="00DC661B"/>
    <w:rsid w:val="00DC66C2"/>
    <w:rsid w:val="00DC6EFC"/>
    <w:rsid w:val="00DC7C5D"/>
    <w:rsid w:val="00DC7CDE"/>
    <w:rsid w:val="00DD003E"/>
    <w:rsid w:val="00DD098B"/>
    <w:rsid w:val="00DD0DE7"/>
    <w:rsid w:val="00DD0E44"/>
    <w:rsid w:val="00DD0F36"/>
    <w:rsid w:val="00DD1341"/>
    <w:rsid w:val="00DD195B"/>
    <w:rsid w:val="00DD243F"/>
    <w:rsid w:val="00DD46E9"/>
    <w:rsid w:val="00DD4711"/>
    <w:rsid w:val="00DD4812"/>
    <w:rsid w:val="00DD4CA7"/>
    <w:rsid w:val="00DD53BB"/>
    <w:rsid w:val="00DD582F"/>
    <w:rsid w:val="00DD5B26"/>
    <w:rsid w:val="00DE0097"/>
    <w:rsid w:val="00DE0199"/>
    <w:rsid w:val="00DE05AE"/>
    <w:rsid w:val="00DE0979"/>
    <w:rsid w:val="00DE12E9"/>
    <w:rsid w:val="00DE301D"/>
    <w:rsid w:val="00DE33EC"/>
    <w:rsid w:val="00DE3F01"/>
    <w:rsid w:val="00DE43F4"/>
    <w:rsid w:val="00DE47AE"/>
    <w:rsid w:val="00DE5391"/>
    <w:rsid w:val="00DE53F8"/>
    <w:rsid w:val="00DE5A51"/>
    <w:rsid w:val="00DE60E6"/>
    <w:rsid w:val="00DE6C9B"/>
    <w:rsid w:val="00DE74DC"/>
    <w:rsid w:val="00DE7D5A"/>
    <w:rsid w:val="00DF16C9"/>
    <w:rsid w:val="00DF1EC4"/>
    <w:rsid w:val="00DF247C"/>
    <w:rsid w:val="00DF3D0A"/>
    <w:rsid w:val="00DF3F4F"/>
    <w:rsid w:val="00DF4B7C"/>
    <w:rsid w:val="00DF50EB"/>
    <w:rsid w:val="00DF51BB"/>
    <w:rsid w:val="00DF707E"/>
    <w:rsid w:val="00DF70A1"/>
    <w:rsid w:val="00DF759D"/>
    <w:rsid w:val="00E003AF"/>
    <w:rsid w:val="00E00482"/>
    <w:rsid w:val="00E01585"/>
    <w:rsid w:val="00E018C3"/>
    <w:rsid w:val="00E01C15"/>
    <w:rsid w:val="00E03243"/>
    <w:rsid w:val="00E052B1"/>
    <w:rsid w:val="00E05886"/>
    <w:rsid w:val="00E05F47"/>
    <w:rsid w:val="00E0708D"/>
    <w:rsid w:val="00E07AE5"/>
    <w:rsid w:val="00E104C6"/>
    <w:rsid w:val="00E10C02"/>
    <w:rsid w:val="00E1214D"/>
    <w:rsid w:val="00E134D8"/>
    <w:rsid w:val="00E137F4"/>
    <w:rsid w:val="00E140C1"/>
    <w:rsid w:val="00E15078"/>
    <w:rsid w:val="00E152B6"/>
    <w:rsid w:val="00E164F2"/>
    <w:rsid w:val="00E16AD5"/>
    <w:rsid w:val="00E16DC2"/>
    <w:rsid w:val="00E16F61"/>
    <w:rsid w:val="00E178A7"/>
    <w:rsid w:val="00E20E98"/>
    <w:rsid w:val="00E20F6A"/>
    <w:rsid w:val="00E21360"/>
    <w:rsid w:val="00E218CC"/>
    <w:rsid w:val="00E21A25"/>
    <w:rsid w:val="00E23303"/>
    <w:rsid w:val="00E239E0"/>
    <w:rsid w:val="00E24071"/>
    <w:rsid w:val="00E253CA"/>
    <w:rsid w:val="00E26C59"/>
    <w:rsid w:val="00E2771C"/>
    <w:rsid w:val="00E30C07"/>
    <w:rsid w:val="00E31D50"/>
    <w:rsid w:val="00E324D9"/>
    <w:rsid w:val="00E32988"/>
    <w:rsid w:val="00E331FB"/>
    <w:rsid w:val="00E33DF4"/>
    <w:rsid w:val="00E341A0"/>
    <w:rsid w:val="00E346EB"/>
    <w:rsid w:val="00E35EDE"/>
    <w:rsid w:val="00E36085"/>
    <w:rsid w:val="00E364AA"/>
    <w:rsid w:val="00E36528"/>
    <w:rsid w:val="00E401F8"/>
    <w:rsid w:val="00E409B4"/>
    <w:rsid w:val="00E40CF7"/>
    <w:rsid w:val="00E413B8"/>
    <w:rsid w:val="00E434EB"/>
    <w:rsid w:val="00E43F08"/>
    <w:rsid w:val="00E440C0"/>
    <w:rsid w:val="00E44750"/>
    <w:rsid w:val="00E449DD"/>
    <w:rsid w:val="00E450A7"/>
    <w:rsid w:val="00E4524C"/>
    <w:rsid w:val="00E4683D"/>
    <w:rsid w:val="00E46B6D"/>
    <w:rsid w:val="00E46C55"/>
    <w:rsid w:val="00E46CA0"/>
    <w:rsid w:val="00E4765C"/>
    <w:rsid w:val="00E504A1"/>
    <w:rsid w:val="00E51231"/>
    <w:rsid w:val="00E51AED"/>
    <w:rsid w:val="00E52A67"/>
    <w:rsid w:val="00E532C6"/>
    <w:rsid w:val="00E5356F"/>
    <w:rsid w:val="00E54E8B"/>
    <w:rsid w:val="00E602A7"/>
    <w:rsid w:val="00E619E1"/>
    <w:rsid w:val="00E62370"/>
    <w:rsid w:val="00E62FBE"/>
    <w:rsid w:val="00E63389"/>
    <w:rsid w:val="00E64597"/>
    <w:rsid w:val="00E65594"/>
    <w:rsid w:val="00E65780"/>
    <w:rsid w:val="00E65D98"/>
    <w:rsid w:val="00E66898"/>
    <w:rsid w:val="00E66AA1"/>
    <w:rsid w:val="00E66B6A"/>
    <w:rsid w:val="00E70A49"/>
    <w:rsid w:val="00E71243"/>
    <w:rsid w:val="00E71362"/>
    <w:rsid w:val="00E714D8"/>
    <w:rsid w:val="00E715ED"/>
    <w:rsid w:val="00E7168A"/>
    <w:rsid w:val="00E71846"/>
    <w:rsid w:val="00E71D25"/>
    <w:rsid w:val="00E7295C"/>
    <w:rsid w:val="00E72A75"/>
    <w:rsid w:val="00E72C22"/>
    <w:rsid w:val="00E73306"/>
    <w:rsid w:val="00E73860"/>
    <w:rsid w:val="00E74817"/>
    <w:rsid w:val="00E74FE4"/>
    <w:rsid w:val="00E750C2"/>
    <w:rsid w:val="00E7520A"/>
    <w:rsid w:val="00E7553D"/>
    <w:rsid w:val="00E7738D"/>
    <w:rsid w:val="00E7751C"/>
    <w:rsid w:val="00E77924"/>
    <w:rsid w:val="00E80EF3"/>
    <w:rsid w:val="00E81633"/>
    <w:rsid w:val="00E82AED"/>
    <w:rsid w:val="00E82EAA"/>
    <w:rsid w:val="00E82FCC"/>
    <w:rsid w:val="00E831A3"/>
    <w:rsid w:val="00E833E9"/>
    <w:rsid w:val="00E83AA1"/>
    <w:rsid w:val="00E8606A"/>
    <w:rsid w:val="00E862B5"/>
    <w:rsid w:val="00E863D8"/>
    <w:rsid w:val="00E86733"/>
    <w:rsid w:val="00E86927"/>
    <w:rsid w:val="00E8700D"/>
    <w:rsid w:val="00E87094"/>
    <w:rsid w:val="00E9108A"/>
    <w:rsid w:val="00E91ABD"/>
    <w:rsid w:val="00E94803"/>
    <w:rsid w:val="00E94B69"/>
    <w:rsid w:val="00E9588E"/>
    <w:rsid w:val="00E95BA8"/>
    <w:rsid w:val="00E96813"/>
    <w:rsid w:val="00E96B59"/>
    <w:rsid w:val="00EA02DF"/>
    <w:rsid w:val="00EA03DB"/>
    <w:rsid w:val="00EA05DB"/>
    <w:rsid w:val="00EA0A9E"/>
    <w:rsid w:val="00EA17B9"/>
    <w:rsid w:val="00EA279E"/>
    <w:rsid w:val="00EA2BA6"/>
    <w:rsid w:val="00EA2FD7"/>
    <w:rsid w:val="00EA33B1"/>
    <w:rsid w:val="00EA4232"/>
    <w:rsid w:val="00EA4B64"/>
    <w:rsid w:val="00EA5884"/>
    <w:rsid w:val="00EA74F2"/>
    <w:rsid w:val="00EA7552"/>
    <w:rsid w:val="00EA7F5C"/>
    <w:rsid w:val="00EB10FA"/>
    <w:rsid w:val="00EB1814"/>
    <w:rsid w:val="00EB193D"/>
    <w:rsid w:val="00EB2A71"/>
    <w:rsid w:val="00EB2C57"/>
    <w:rsid w:val="00EB32CF"/>
    <w:rsid w:val="00EB44A6"/>
    <w:rsid w:val="00EB4DDA"/>
    <w:rsid w:val="00EB50F7"/>
    <w:rsid w:val="00EB7598"/>
    <w:rsid w:val="00EB7885"/>
    <w:rsid w:val="00EC0998"/>
    <w:rsid w:val="00EC2805"/>
    <w:rsid w:val="00EC3100"/>
    <w:rsid w:val="00EC3D02"/>
    <w:rsid w:val="00EC437B"/>
    <w:rsid w:val="00EC4CBD"/>
    <w:rsid w:val="00EC60FD"/>
    <w:rsid w:val="00EC703B"/>
    <w:rsid w:val="00EC70D8"/>
    <w:rsid w:val="00EC78F8"/>
    <w:rsid w:val="00ED1008"/>
    <w:rsid w:val="00ED1338"/>
    <w:rsid w:val="00ED1475"/>
    <w:rsid w:val="00ED1AB4"/>
    <w:rsid w:val="00ED1F28"/>
    <w:rsid w:val="00ED2347"/>
    <w:rsid w:val="00ED288C"/>
    <w:rsid w:val="00ED2C23"/>
    <w:rsid w:val="00ED2CF0"/>
    <w:rsid w:val="00ED3E72"/>
    <w:rsid w:val="00ED3EE3"/>
    <w:rsid w:val="00ED5D41"/>
    <w:rsid w:val="00ED6447"/>
    <w:rsid w:val="00ED6D87"/>
    <w:rsid w:val="00EE1058"/>
    <w:rsid w:val="00EE1089"/>
    <w:rsid w:val="00EE1614"/>
    <w:rsid w:val="00EE207D"/>
    <w:rsid w:val="00EE3260"/>
    <w:rsid w:val="00EE3475"/>
    <w:rsid w:val="00EE3855"/>
    <w:rsid w:val="00EE3CF3"/>
    <w:rsid w:val="00EE50F0"/>
    <w:rsid w:val="00EE586E"/>
    <w:rsid w:val="00EE5AF3"/>
    <w:rsid w:val="00EE5BEB"/>
    <w:rsid w:val="00EE6524"/>
    <w:rsid w:val="00EE788B"/>
    <w:rsid w:val="00EF00ED"/>
    <w:rsid w:val="00EF0192"/>
    <w:rsid w:val="00EF0196"/>
    <w:rsid w:val="00EF06A8"/>
    <w:rsid w:val="00EF0943"/>
    <w:rsid w:val="00EF0EAD"/>
    <w:rsid w:val="00EF4050"/>
    <w:rsid w:val="00EF456B"/>
    <w:rsid w:val="00EF4CB1"/>
    <w:rsid w:val="00EF509C"/>
    <w:rsid w:val="00EF5798"/>
    <w:rsid w:val="00EF5873"/>
    <w:rsid w:val="00EF60A5"/>
    <w:rsid w:val="00EF60E5"/>
    <w:rsid w:val="00EF6A0C"/>
    <w:rsid w:val="00EF6E7F"/>
    <w:rsid w:val="00EF7ADB"/>
    <w:rsid w:val="00F01D8F"/>
    <w:rsid w:val="00F01D93"/>
    <w:rsid w:val="00F02862"/>
    <w:rsid w:val="00F0316E"/>
    <w:rsid w:val="00F032CC"/>
    <w:rsid w:val="00F05A4D"/>
    <w:rsid w:val="00F06BB9"/>
    <w:rsid w:val="00F07616"/>
    <w:rsid w:val="00F078DB"/>
    <w:rsid w:val="00F10BCF"/>
    <w:rsid w:val="00F121C4"/>
    <w:rsid w:val="00F12900"/>
    <w:rsid w:val="00F1451E"/>
    <w:rsid w:val="00F16658"/>
    <w:rsid w:val="00F17235"/>
    <w:rsid w:val="00F17366"/>
    <w:rsid w:val="00F20B40"/>
    <w:rsid w:val="00F211C4"/>
    <w:rsid w:val="00F2269A"/>
    <w:rsid w:val="00F22775"/>
    <w:rsid w:val="00F228A5"/>
    <w:rsid w:val="00F24239"/>
    <w:rsid w:val="00F246D4"/>
    <w:rsid w:val="00F269DC"/>
    <w:rsid w:val="00F279BB"/>
    <w:rsid w:val="00F3059E"/>
    <w:rsid w:val="00F309E2"/>
    <w:rsid w:val="00F30C2D"/>
    <w:rsid w:val="00F318BD"/>
    <w:rsid w:val="00F32557"/>
    <w:rsid w:val="00F32820"/>
    <w:rsid w:val="00F32CE9"/>
    <w:rsid w:val="00F3300A"/>
    <w:rsid w:val="00F332EF"/>
    <w:rsid w:val="00F33A6A"/>
    <w:rsid w:val="00F33FDE"/>
    <w:rsid w:val="00F3411F"/>
    <w:rsid w:val="00F34D8E"/>
    <w:rsid w:val="00F3515A"/>
    <w:rsid w:val="00F3674D"/>
    <w:rsid w:val="00F36873"/>
    <w:rsid w:val="00F36BDB"/>
    <w:rsid w:val="00F37587"/>
    <w:rsid w:val="00F4014C"/>
    <w:rsid w:val="00F4079E"/>
    <w:rsid w:val="00F40B14"/>
    <w:rsid w:val="00F40DC4"/>
    <w:rsid w:val="00F42101"/>
    <w:rsid w:val="00F42EAA"/>
    <w:rsid w:val="00F42EE0"/>
    <w:rsid w:val="00F43177"/>
    <w:rsid w:val="00F434A9"/>
    <w:rsid w:val="00F437C4"/>
    <w:rsid w:val="00F442CC"/>
    <w:rsid w:val="00F446A0"/>
    <w:rsid w:val="00F458CD"/>
    <w:rsid w:val="00F4593C"/>
    <w:rsid w:val="00F45CA5"/>
    <w:rsid w:val="00F4739C"/>
    <w:rsid w:val="00F47A0A"/>
    <w:rsid w:val="00F47A79"/>
    <w:rsid w:val="00F47F5C"/>
    <w:rsid w:val="00F51220"/>
    <w:rsid w:val="00F51928"/>
    <w:rsid w:val="00F51956"/>
    <w:rsid w:val="00F52C0C"/>
    <w:rsid w:val="00F543B3"/>
    <w:rsid w:val="00F5467A"/>
    <w:rsid w:val="00F55DE6"/>
    <w:rsid w:val="00F56195"/>
    <w:rsid w:val="00F5643A"/>
    <w:rsid w:val="00F56596"/>
    <w:rsid w:val="00F5749C"/>
    <w:rsid w:val="00F60B00"/>
    <w:rsid w:val="00F614B0"/>
    <w:rsid w:val="00F62236"/>
    <w:rsid w:val="00F6290C"/>
    <w:rsid w:val="00F635BB"/>
    <w:rsid w:val="00F63959"/>
    <w:rsid w:val="00F63CDF"/>
    <w:rsid w:val="00F642AF"/>
    <w:rsid w:val="00F650B4"/>
    <w:rsid w:val="00F65192"/>
    <w:rsid w:val="00F65901"/>
    <w:rsid w:val="00F66131"/>
    <w:rsid w:val="00F666C4"/>
    <w:rsid w:val="00F66B95"/>
    <w:rsid w:val="00F675C3"/>
    <w:rsid w:val="00F706AA"/>
    <w:rsid w:val="00F715D0"/>
    <w:rsid w:val="00F717E7"/>
    <w:rsid w:val="00F71F54"/>
    <w:rsid w:val="00F71FD6"/>
    <w:rsid w:val="00F721B1"/>
    <w:rsid w:val="00F724A1"/>
    <w:rsid w:val="00F7288E"/>
    <w:rsid w:val="00F72931"/>
    <w:rsid w:val="00F740FA"/>
    <w:rsid w:val="00F74A7A"/>
    <w:rsid w:val="00F74E0C"/>
    <w:rsid w:val="00F760A1"/>
    <w:rsid w:val="00F7632C"/>
    <w:rsid w:val="00F76FDC"/>
    <w:rsid w:val="00F771C6"/>
    <w:rsid w:val="00F77AB4"/>
    <w:rsid w:val="00F77ADB"/>
    <w:rsid w:val="00F77E4A"/>
    <w:rsid w:val="00F77ED7"/>
    <w:rsid w:val="00F80F5D"/>
    <w:rsid w:val="00F816AD"/>
    <w:rsid w:val="00F81861"/>
    <w:rsid w:val="00F818CF"/>
    <w:rsid w:val="00F83143"/>
    <w:rsid w:val="00F8419A"/>
    <w:rsid w:val="00F84564"/>
    <w:rsid w:val="00F853F3"/>
    <w:rsid w:val="00F85853"/>
    <w:rsid w:val="00F8591B"/>
    <w:rsid w:val="00F85C10"/>
    <w:rsid w:val="00F8655C"/>
    <w:rsid w:val="00F86FEA"/>
    <w:rsid w:val="00F900A2"/>
    <w:rsid w:val="00F90BCA"/>
    <w:rsid w:val="00F90D8B"/>
    <w:rsid w:val="00F90E1A"/>
    <w:rsid w:val="00F91B61"/>
    <w:rsid w:val="00F91B79"/>
    <w:rsid w:val="00F93554"/>
    <w:rsid w:val="00F94B27"/>
    <w:rsid w:val="00F96626"/>
    <w:rsid w:val="00F96946"/>
    <w:rsid w:val="00F97131"/>
    <w:rsid w:val="00F9720F"/>
    <w:rsid w:val="00F97543"/>
    <w:rsid w:val="00F97B4B"/>
    <w:rsid w:val="00F97C5F"/>
    <w:rsid w:val="00F97C84"/>
    <w:rsid w:val="00FA0156"/>
    <w:rsid w:val="00FA09F0"/>
    <w:rsid w:val="00FA0D81"/>
    <w:rsid w:val="00FA166A"/>
    <w:rsid w:val="00FA29C6"/>
    <w:rsid w:val="00FA2CF6"/>
    <w:rsid w:val="00FA2D55"/>
    <w:rsid w:val="00FA2F6D"/>
    <w:rsid w:val="00FA3065"/>
    <w:rsid w:val="00FA3EBB"/>
    <w:rsid w:val="00FA4284"/>
    <w:rsid w:val="00FA4390"/>
    <w:rsid w:val="00FA52F9"/>
    <w:rsid w:val="00FA54D8"/>
    <w:rsid w:val="00FA587D"/>
    <w:rsid w:val="00FA63ED"/>
    <w:rsid w:val="00FA6EB0"/>
    <w:rsid w:val="00FA7CD3"/>
    <w:rsid w:val="00FB0346"/>
    <w:rsid w:val="00FB0E61"/>
    <w:rsid w:val="00FB10FF"/>
    <w:rsid w:val="00FB1AF9"/>
    <w:rsid w:val="00FB1D69"/>
    <w:rsid w:val="00FB2812"/>
    <w:rsid w:val="00FB332B"/>
    <w:rsid w:val="00FB3368"/>
    <w:rsid w:val="00FB3570"/>
    <w:rsid w:val="00FB4C93"/>
    <w:rsid w:val="00FB4F70"/>
    <w:rsid w:val="00FB67AC"/>
    <w:rsid w:val="00FB7100"/>
    <w:rsid w:val="00FB7B7B"/>
    <w:rsid w:val="00FC0636"/>
    <w:rsid w:val="00FC0C6F"/>
    <w:rsid w:val="00FC10CA"/>
    <w:rsid w:val="00FC14C7"/>
    <w:rsid w:val="00FC18B0"/>
    <w:rsid w:val="00FC1F89"/>
    <w:rsid w:val="00FC2001"/>
    <w:rsid w:val="00FC2758"/>
    <w:rsid w:val="00FC2A4C"/>
    <w:rsid w:val="00FC3523"/>
    <w:rsid w:val="00FC3C3B"/>
    <w:rsid w:val="00FC44C4"/>
    <w:rsid w:val="00FC4F7B"/>
    <w:rsid w:val="00FC6CE5"/>
    <w:rsid w:val="00FC755A"/>
    <w:rsid w:val="00FD0113"/>
    <w:rsid w:val="00FD05FD"/>
    <w:rsid w:val="00FD178C"/>
    <w:rsid w:val="00FD1F94"/>
    <w:rsid w:val="00FD21A7"/>
    <w:rsid w:val="00FD3347"/>
    <w:rsid w:val="00FD39C5"/>
    <w:rsid w:val="00FD40E9"/>
    <w:rsid w:val="00FD495B"/>
    <w:rsid w:val="00FD5C84"/>
    <w:rsid w:val="00FD5E44"/>
    <w:rsid w:val="00FD7083"/>
    <w:rsid w:val="00FD739A"/>
    <w:rsid w:val="00FD7676"/>
    <w:rsid w:val="00FD774C"/>
    <w:rsid w:val="00FD7EC3"/>
    <w:rsid w:val="00FE0ADB"/>
    <w:rsid w:val="00FE0C73"/>
    <w:rsid w:val="00FE0F38"/>
    <w:rsid w:val="00FE108E"/>
    <w:rsid w:val="00FE10F9"/>
    <w:rsid w:val="00FE126B"/>
    <w:rsid w:val="00FE1913"/>
    <w:rsid w:val="00FE2356"/>
    <w:rsid w:val="00FE2629"/>
    <w:rsid w:val="00FE36BF"/>
    <w:rsid w:val="00FE3A17"/>
    <w:rsid w:val="00FE40B5"/>
    <w:rsid w:val="00FE49F7"/>
    <w:rsid w:val="00FE4B6F"/>
    <w:rsid w:val="00FE5523"/>
    <w:rsid w:val="00FE660C"/>
    <w:rsid w:val="00FF0D76"/>
    <w:rsid w:val="00FF0F2A"/>
    <w:rsid w:val="00FF12BF"/>
    <w:rsid w:val="00FF130A"/>
    <w:rsid w:val="00FF492B"/>
    <w:rsid w:val="00FF4F1B"/>
    <w:rsid w:val="00FF53FF"/>
    <w:rsid w:val="00FF5EC7"/>
    <w:rsid w:val="00FF6302"/>
    <w:rsid w:val="00FF7815"/>
    <w:rsid w:val="00FF7892"/>
    <w:rsid w:val="036FF37E"/>
    <w:rsid w:val="041EDD50"/>
    <w:rsid w:val="053C4FF3"/>
    <w:rsid w:val="0687349E"/>
    <w:rsid w:val="08641677"/>
    <w:rsid w:val="095C3ACB"/>
    <w:rsid w:val="168370E5"/>
    <w:rsid w:val="17E1AEF1"/>
    <w:rsid w:val="1BB52D62"/>
    <w:rsid w:val="263255FE"/>
    <w:rsid w:val="2695C9F7"/>
    <w:rsid w:val="2A6F9667"/>
    <w:rsid w:val="31B3AC62"/>
    <w:rsid w:val="332DBC99"/>
    <w:rsid w:val="396E18D2"/>
    <w:rsid w:val="408893A5"/>
    <w:rsid w:val="568B859B"/>
    <w:rsid w:val="5B62FD38"/>
    <w:rsid w:val="5E41E4A6"/>
    <w:rsid w:val="6078F535"/>
    <w:rsid w:val="685CFDE5"/>
    <w:rsid w:val="6887CD8A"/>
    <w:rsid w:val="6BF186B5"/>
    <w:rsid w:val="756BB8CD"/>
    <w:rsid w:val="7A3770FD"/>
    <w:rsid w:val="7BB2AFF7"/>
    <w:rsid w:val="7DDA961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59BD1B"/>
  <w14:defaultImageDpi w14:val="32767"/>
  <w15:chartTrackingRefBased/>
  <w15:docId w15:val="{0CCA34EB-EDF3-4897-BBC6-AF7C864A3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pPr>
        <w:spacing w:before="240" w:line="276"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3" w:unhideWhenUsed="1" w:qFormat="1"/>
    <w:lsdException w:name="heading 3" w:semiHidden="1" w:uiPriority="4" w:unhideWhenUsed="1" w:qFormat="1"/>
    <w:lsdException w:name="heading 4" w:semiHidden="1" w:uiPriority="5" w:unhideWhenUsed="1" w:qFormat="1"/>
    <w:lsdException w:name="heading 5" w:semiHidden="1" w:uiPriority="6"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uiPriority="16" w:unhideWhenUsed="1" w:qFormat="1"/>
    <w:lsdException w:name="footer" w:semiHidden="1" w:uiPriority="19" w:unhideWhenUsed="1" w:qFormat="1"/>
    <w:lsdException w:name="index heading" w:semiHidden="1"/>
    <w:lsdException w:name="caption" w:semiHidden="1" w:uiPriority="20" w:unhideWhenUsed="1" w:qFormat="1"/>
    <w:lsdException w:name="table of figures" w:semiHidden="1" w:unhideWhenUsed="1" w:qFormat="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qFormat="1"/>
    <w:lsdException w:name="List Bullet" w:uiPriority="9" w:qFormat="1"/>
    <w:lsdException w:name="List Number" w:semiHidden="1" w:uiPriority="7" w:unhideWhenUsed="1" w:qFormat="1"/>
    <w:lsdException w:name="List 2" w:semiHidden="1"/>
    <w:lsdException w:name="List 3" w:semiHidden="1"/>
    <w:lsdException w:name="List 4" w:semiHidden="1"/>
    <w:lsdException w:name="List 5" w:semiHidden="1"/>
    <w:lsdException w:name="List Bullet 2" w:semiHidden="1" w:uiPriority="10" w:unhideWhenUsed="1" w:qFormat="1"/>
    <w:lsdException w:name="List Bullet 3" w:semiHidden="1" w:uiPriority="10"/>
    <w:lsdException w:name="List Bullet 4" w:semiHidden="1"/>
    <w:lsdException w:name="List Bullet 5" w:semiHidden="1"/>
    <w:lsdException w:name="List Number 2" w:semiHidden="1" w:uiPriority="8" w:unhideWhenUsed="1" w:qFormat="1"/>
    <w:lsdException w:name="List Number 3" w:semiHidden="1" w:uiPriority="8"/>
    <w:lsdException w:name="List Number 4" w:semiHidden="1"/>
    <w:lsdException w:name="List Number 5" w:semiHidden="1"/>
    <w:lsdException w:name="Title" w:uiPriority="1" w:qFormat="1"/>
    <w:lsdException w:name="Closing" w:semiHidden="1"/>
    <w:lsdException w:name="Signature" w:semiHidden="1" w:qFormat="1"/>
    <w:lsdException w:name="Default Paragraph Font" w:semiHidden="1" w:uiPriority="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0" w:qFormat="1"/>
    <w:lsdException w:name="Emphasis" w:uiPriority="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unhideWhenUsed="1"/>
    <w:lsdException w:name="HTML Keyboard" w:semiHidden="1"/>
    <w:lsdException w:name="HTML Preformatted" w:semiHidden="1" w:unhideWhenUsed="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qFormat="1"/>
    <w:lsdException w:name="Subtle Reference" w:semiHidden="1" w:uiPriority="31" w:qFormat="1"/>
    <w:lsdException w:name="Intense Reference" w:semiHidden="1" w:qFormat="1"/>
    <w:lsdException w:name="Book Title" w:semiHidden="1" w:qFormat="1"/>
    <w:lsdException w:name="Bibliography" w:semiHidden="1" w:uiPriority="0" w:unhideWhenUsed="1" w:qFormat="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C04A90"/>
    <w:pPr>
      <w:suppressAutoHyphens/>
      <w:spacing w:after="120" w:line="360" w:lineRule="auto"/>
    </w:pPr>
    <w:rPr>
      <w:rFonts w:ascii="Arial" w:hAnsi="Arial" w:cs="Arial"/>
      <w:sz w:val="22"/>
      <w:lang w:val="en-AU"/>
    </w:rPr>
  </w:style>
  <w:style w:type="paragraph" w:styleId="Heading1">
    <w:name w:val="heading 1"/>
    <w:aliases w:val="ŠHeading 1"/>
    <w:basedOn w:val="Normal"/>
    <w:next w:val="Normal"/>
    <w:link w:val="Heading1Char"/>
    <w:uiPriority w:val="3"/>
    <w:qFormat/>
    <w:rsid w:val="00C04A90"/>
    <w:pPr>
      <w:keepNext/>
      <w:keepLines/>
      <w:spacing w:before="600" w:after="84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C04A90"/>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C04A90"/>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C04A90"/>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C04A90"/>
    <w:pPr>
      <w:keepNext/>
      <w:outlineLvl w:val="4"/>
    </w:pPr>
    <w:rPr>
      <w:b/>
      <w:szCs w:val="32"/>
    </w:rPr>
  </w:style>
  <w:style w:type="paragraph" w:styleId="Heading6">
    <w:name w:val="heading 6"/>
    <w:aliases w:val="ŠHeading 6"/>
    <w:basedOn w:val="Normal"/>
    <w:next w:val="Normal"/>
    <w:link w:val="Heading6Char"/>
    <w:uiPriority w:val="99"/>
    <w:semiHidden/>
    <w:qFormat/>
    <w:rsid w:val="009C575A"/>
    <w:pPr>
      <w:keepNext/>
      <w:keepLines/>
      <w:numPr>
        <w:ilvl w:val="5"/>
        <w:numId w:val="2"/>
      </w:numPr>
      <w:ind w:left="0"/>
      <w:outlineLvl w:val="5"/>
    </w:pPr>
    <w:rPr>
      <w:rFonts w:eastAsiaTheme="majorEastAsia" w:cstheme="majorBidi"/>
      <w:sz w:val="28"/>
    </w:rPr>
  </w:style>
  <w:style w:type="paragraph" w:styleId="Heading7">
    <w:name w:val="heading 7"/>
    <w:basedOn w:val="Normal"/>
    <w:next w:val="Normal"/>
    <w:link w:val="Heading7Char"/>
    <w:uiPriority w:val="99"/>
    <w:semiHidden/>
    <w:qFormat/>
    <w:rsid w:val="00F740FA"/>
    <w:pPr>
      <w:keepNext/>
      <w:keepLines/>
      <w:numPr>
        <w:ilvl w:val="6"/>
        <w:numId w:val="2"/>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9"/>
    <w:semiHidden/>
    <w:qFormat/>
    <w:rsid w:val="00F740FA"/>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qFormat/>
    <w:rsid w:val="00F740FA"/>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aliases w:val="ŠTOC 1"/>
    <w:basedOn w:val="Normal"/>
    <w:next w:val="Normal"/>
    <w:uiPriority w:val="39"/>
    <w:unhideWhenUsed/>
    <w:rsid w:val="00C04A90"/>
    <w:pPr>
      <w:tabs>
        <w:tab w:val="right" w:leader="dot" w:pos="14570"/>
      </w:tabs>
      <w:spacing w:before="0"/>
    </w:pPr>
    <w:rPr>
      <w:b/>
      <w:noProof/>
    </w:rPr>
  </w:style>
  <w:style w:type="paragraph" w:styleId="TOC2">
    <w:name w:val="toc 2"/>
    <w:aliases w:val="ŠTOC 2"/>
    <w:basedOn w:val="Normal"/>
    <w:next w:val="Normal"/>
    <w:uiPriority w:val="39"/>
    <w:unhideWhenUsed/>
    <w:rsid w:val="00C04A90"/>
    <w:pPr>
      <w:tabs>
        <w:tab w:val="right" w:leader="dot" w:pos="14570"/>
      </w:tabs>
      <w:spacing w:before="0"/>
    </w:pPr>
    <w:rPr>
      <w:noProof/>
    </w:rPr>
  </w:style>
  <w:style w:type="paragraph" w:styleId="Header">
    <w:name w:val="header"/>
    <w:aliases w:val="ŠHeader"/>
    <w:basedOn w:val="Normal"/>
    <w:link w:val="HeaderChar"/>
    <w:uiPriority w:val="16"/>
    <w:rsid w:val="00C04A90"/>
    <w:rPr>
      <w:noProof/>
      <w:color w:val="002664"/>
      <w:sz w:val="28"/>
      <w:szCs w:val="28"/>
    </w:rPr>
  </w:style>
  <w:style w:type="character" w:customStyle="1" w:styleId="Heading5Char">
    <w:name w:val="Heading 5 Char"/>
    <w:aliases w:val="ŠHeading 5 Char"/>
    <w:basedOn w:val="DefaultParagraphFont"/>
    <w:link w:val="Heading5"/>
    <w:uiPriority w:val="6"/>
    <w:rsid w:val="00C04A90"/>
    <w:rPr>
      <w:rFonts w:ascii="Arial" w:hAnsi="Arial" w:cs="Arial"/>
      <w:b/>
      <w:sz w:val="22"/>
      <w:szCs w:val="32"/>
      <w:lang w:val="en-AU"/>
    </w:rPr>
  </w:style>
  <w:style w:type="character" w:customStyle="1" w:styleId="HeaderChar">
    <w:name w:val="Header Char"/>
    <w:aliases w:val="ŠHeader Char"/>
    <w:basedOn w:val="DefaultParagraphFont"/>
    <w:link w:val="Header"/>
    <w:uiPriority w:val="16"/>
    <w:rsid w:val="00C04A90"/>
    <w:rPr>
      <w:rFonts w:ascii="Arial" w:hAnsi="Arial" w:cs="Arial"/>
      <w:noProof/>
      <w:color w:val="002664"/>
      <w:sz w:val="28"/>
      <w:szCs w:val="28"/>
      <w:lang w:val="en-AU"/>
    </w:rPr>
  </w:style>
  <w:style w:type="paragraph" w:styleId="Footer">
    <w:name w:val="footer"/>
    <w:aliases w:val="ŠFooter"/>
    <w:basedOn w:val="Normal"/>
    <w:link w:val="FooterChar"/>
    <w:uiPriority w:val="19"/>
    <w:rsid w:val="00C04A90"/>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C04A90"/>
    <w:rPr>
      <w:rFonts w:ascii="Arial" w:hAnsi="Arial" w:cs="Arial"/>
      <w:sz w:val="18"/>
      <w:szCs w:val="18"/>
      <w:lang w:val="en-AU"/>
    </w:rPr>
  </w:style>
  <w:style w:type="paragraph" w:styleId="Caption">
    <w:name w:val="caption"/>
    <w:aliases w:val="ŠCaption"/>
    <w:basedOn w:val="Normal"/>
    <w:next w:val="Normal"/>
    <w:uiPriority w:val="20"/>
    <w:qFormat/>
    <w:rsid w:val="00C04A90"/>
    <w:pPr>
      <w:keepNext/>
      <w:spacing w:after="200" w:line="240" w:lineRule="auto"/>
    </w:pPr>
    <w:rPr>
      <w:iCs/>
      <w:color w:val="002664"/>
      <w:sz w:val="18"/>
      <w:szCs w:val="18"/>
    </w:rPr>
  </w:style>
  <w:style w:type="paragraph" w:customStyle="1" w:styleId="Logo">
    <w:name w:val="ŠLogo"/>
    <w:basedOn w:val="Normal"/>
    <w:uiPriority w:val="18"/>
    <w:qFormat/>
    <w:rsid w:val="00C04A90"/>
    <w:pPr>
      <w:tabs>
        <w:tab w:val="right" w:pos="10200"/>
      </w:tabs>
      <w:spacing w:after="0" w:line="300" w:lineRule="atLeast"/>
      <w:ind w:left="-567" w:right="-567" w:firstLine="567"/>
    </w:pPr>
    <w:rPr>
      <w:bCs/>
      <w:color w:val="002664"/>
    </w:rPr>
  </w:style>
  <w:style w:type="character" w:customStyle="1" w:styleId="Heading6Char">
    <w:name w:val="Heading 6 Char"/>
    <w:aliases w:val="ŠHeading 6 Char"/>
    <w:basedOn w:val="DefaultParagraphFont"/>
    <w:link w:val="Heading6"/>
    <w:uiPriority w:val="99"/>
    <w:semiHidden/>
    <w:rsid w:val="009C575A"/>
    <w:rPr>
      <w:rFonts w:ascii="Arial" w:eastAsiaTheme="majorEastAsia" w:hAnsi="Arial" w:cstheme="majorBidi"/>
      <w:sz w:val="28"/>
      <w:lang w:val="en-AU"/>
    </w:rPr>
  </w:style>
  <w:style w:type="paragraph" w:styleId="TOC3">
    <w:name w:val="toc 3"/>
    <w:aliases w:val="ŠTOC 3"/>
    <w:basedOn w:val="Normal"/>
    <w:next w:val="Normal"/>
    <w:uiPriority w:val="39"/>
    <w:unhideWhenUsed/>
    <w:rsid w:val="00C04A90"/>
    <w:pPr>
      <w:spacing w:before="0"/>
      <w:ind w:left="244"/>
    </w:pPr>
  </w:style>
  <w:style w:type="character" w:styleId="Hyperlink">
    <w:name w:val="Hyperlink"/>
    <w:aliases w:val="ŠHyperlink"/>
    <w:basedOn w:val="DefaultParagraphFont"/>
    <w:uiPriority w:val="99"/>
    <w:unhideWhenUsed/>
    <w:rsid w:val="00C04A90"/>
    <w:rPr>
      <w:color w:val="2F5496" w:themeColor="accent1" w:themeShade="BF"/>
      <w:u w:val="single"/>
    </w:rPr>
  </w:style>
  <w:style w:type="character" w:customStyle="1" w:styleId="UnresolvedMention1">
    <w:name w:val="Unresolved Mention1"/>
    <w:basedOn w:val="DefaultParagraphFont"/>
    <w:uiPriority w:val="99"/>
    <w:semiHidden/>
    <w:unhideWhenUsed/>
    <w:rsid w:val="00F740FA"/>
    <w:rPr>
      <w:color w:val="605E5C"/>
      <w:shd w:val="clear" w:color="auto" w:fill="E1DFDD"/>
    </w:rPr>
  </w:style>
  <w:style w:type="character" w:customStyle="1" w:styleId="Heading1Char">
    <w:name w:val="Heading 1 Char"/>
    <w:aliases w:val="ŠHeading 1 Char"/>
    <w:basedOn w:val="DefaultParagraphFont"/>
    <w:link w:val="Heading1"/>
    <w:uiPriority w:val="3"/>
    <w:rsid w:val="00C04A90"/>
    <w:rPr>
      <w:rFonts w:ascii="Arial" w:eastAsiaTheme="majorEastAsia" w:hAnsi="Arial" w:cs="Arial"/>
      <w:bCs/>
      <w:color w:val="002664"/>
      <w:sz w:val="40"/>
      <w:szCs w:val="52"/>
      <w:lang w:val="en-AU"/>
    </w:rPr>
  </w:style>
  <w:style w:type="character" w:customStyle="1" w:styleId="Heading2Char">
    <w:name w:val="Heading 2 Char"/>
    <w:aliases w:val="ŠHeading 2 Char"/>
    <w:basedOn w:val="DefaultParagraphFont"/>
    <w:link w:val="Heading2"/>
    <w:uiPriority w:val="3"/>
    <w:rsid w:val="00C04A90"/>
    <w:rPr>
      <w:rFonts w:ascii="Arial" w:eastAsiaTheme="majorEastAsia" w:hAnsi="Arial" w:cs="Arial"/>
      <w:bCs/>
      <w:color w:val="002664"/>
      <w:sz w:val="36"/>
      <w:szCs w:val="48"/>
      <w:lang w:val="en-AU"/>
    </w:rPr>
  </w:style>
  <w:style w:type="character" w:customStyle="1" w:styleId="Heading3Char">
    <w:name w:val="Heading 3 Char"/>
    <w:aliases w:val="ŠHeading 3 Char"/>
    <w:basedOn w:val="DefaultParagraphFont"/>
    <w:link w:val="Heading3"/>
    <w:uiPriority w:val="4"/>
    <w:rsid w:val="00C04A90"/>
    <w:rPr>
      <w:rFonts w:ascii="Arial" w:hAnsi="Arial" w:cs="Arial"/>
      <w:color w:val="002664"/>
      <w:sz w:val="32"/>
      <w:szCs w:val="40"/>
      <w:lang w:val="en-AU"/>
    </w:rPr>
  </w:style>
  <w:style w:type="character" w:customStyle="1" w:styleId="Heading4Char">
    <w:name w:val="Heading 4 Char"/>
    <w:aliases w:val="ŠHeading 4 Char"/>
    <w:basedOn w:val="DefaultParagraphFont"/>
    <w:link w:val="Heading4"/>
    <w:uiPriority w:val="5"/>
    <w:rsid w:val="00C04A90"/>
    <w:rPr>
      <w:rFonts w:ascii="Arial" w:hAnsi="Arial" w:cs="Arial"/>
      <w:color w:val="002664"/>
      <w:sz w:val="28"/>
      <w:szCs w:val="36"/>
      <w:lang w:val="en-AU"/>
    </w:rPr>
  </w:style>
  <w:style w:type="table" w:customStyle="1" w:styleId="Tableheader">
    <w:name w:val="ŠTable header"/>
    <w:basedOn w:val="TableNormal"/>
    <w:uiPriority w:val="99"/>
    <w:rsid w:val="00C04A90"/>
    <w:pPr>
      <w:widowControl w:val="0"/>
      <w:spacing w:before="100" w:after="100" w:line="360" w:lineRule="auto"/>
      <w:mirrorIndents/>
    </w:pPr>
    <w:rPr>
      <w:rFonts w:ascii="Arial" w:hAnsi="Arial"/>
      <w:sz w:val="22"/>
      <w:szCs w:val="22"/>
      <w:lang w:val="en-AU"/>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paragraph" w:styleId="ListNumber2">
    <w:name w:val="List Number 2"/>
    <w:aliases w:val="ŠList Number 2"/>
    <w:basedOn w:val="Normal"/>
    <w:uiPriority w:val="8"/>
    <w:qFormat/>
    <w:rsid w:val="00C04A90"/>
    <w:pPr>
      <w:numPr>
        <w:numId w:val="11"/>
      </w:numPr>
    </w:pPr>
  </w:style>
  <w:style w:type="character" w:customStyle="1" w:styleId="Heading7Char">
    <w:name w:val="Heading 7 Char"/>
    <w:basedOn w:val="DefaultParagraphFont"/>
    <w:link w:val="Heading7"/>
    <w:uiPriority w:val="99"/>
    <w:semiHidden/>
    <w:rsid w:val="00F740FA"/>
    <w:rPr>
      <w:rFonts w:asciiTheme="majorHAnsi" w:eastAsiaTheme="majorEastAsia" w:hAnsiTheme="majorHAnsi" w:cstheme="majorBidi"/>
      <w:i/>
      <w:iCs/>
      <w:color w:val="1F3763" w:themeColor="accent1" w:themeShade="7F"/>
      <w:sz w:val="22"/>
      <w:lang w:val="en-AU"/>
    </w:rPr>
  </w:style>
  <w:style w:type="character" w:customStyle="1" w:styleId="Heading8Char">
    <w:name w:val="Heading 8 Char"/>
    <w:basedOn w:val="DefaultParagraphFont"/>
    <w:link w:val="Heading8"/>
    <w:uiPriority w:val="99"/>
    <w:semiHidden/>
    <w:rsid w:val="00F740FA"/>
    <w:rPr>
      <w:rFonts w:asciiTheme="majorHAnsi" w:eastAsiaTheme="majorEastAsia" w:hAnsiTheme="majorHAnsi" w:cstheme="majorBidi"/>
      <w:color w:val="272727" w:themeColor="text1" w:themeTint="D8"/>
      <w:sz w:val="21"/>
      <w:szCs w:val="21"/>
      <w:lang w:val="en-AU"/>
    </w:rPr>
  </w:style>
  <w:style w:type="paragraph" w:styleId="ListBullet2">
    <w:name w:val="List Bullet 2"/>
    <w:aliases w:val="ŠList Bullet 2"/>
    <w:basedOn w:val="Normal"/>
    <w:uiPriority w:val="10"/>
    <w:qFormat/>
    <w:rsid w:val="00C04A90"/>
    <w:pPr>
      <w:numPr>
        <w:numId w:val="8"/>
      </w:numPr>
    </w:pPr>
  </w:style>
  <w:style w:type="character" w:customStyle="1" w:styleId="Heading9Char">
    <w:name w:val="Heading 9 Char"/>
    <w:basedOn w:val="DefaultParagraphFont"/>
    <w:link w:val="Heading9"/>
    <w:uiPriority w:val="99"/>
    <w:semiHidden/>
    <w:rsid w:val="00F740FA"/>
    <w:rPr>
      <w:rFonts w:asciiTheme="majorHAnsi" w:eastAsiaTheme="majorEastAsia" w:hAnsiTheme="majorHAnsi" w:cstheme="majorBidi"/>
      <w:i/>
      <w:iCs/>
      <w:color w:val="272727" w:themeColor="text1" w:themeTint="D8"/>
      <w:sz w:val="21"/>
      <w:szCs w:val="21"/>
      <w:lang w:val="en-AU"/>
    </w:rPr>
  </w:style>
  <w:style w:type="paragraph" w:styleId="Revision">
    <w:name w:val="Revision"/>
    <w:hidden/>
    <w:uiPriority w:val="99"/>
    <w:semiHidden/>
    <w:rsid w:val="00D6492E"/>
    <w:rPr>
      <w:rFonts w:ascii="Arial" w:hAnsi="Arial"/>
      <w:lang w:val="en-AU"/>
    </w:rPr>
  </w:style>
  <w:style w:type="paragraph" w:styleId="ListNumber">
    <w:name w:val="List Number"/>
    <w:aliases w:val="ŠList Number"/>
    <w:basedOn w:val="Normal"/>
    <w:uiPriority w:val="7"/>
    <w:qFormat/>
    <w:rsid w:val="00C04A90"/>
    <w:pPr>
      <w:numPr>
        <w:numId w:val="12"/>
      </w:numPr>
    </w:pPr>
  </w:style>
  <w:style w:type="character" w:styleId="Strong">
    <w:name w:val="Strong"/>
    <w:aliases w:val="ŠStrong,Bold"/>
    <w:qFormat/>
    <w:rsid w:val="00C04A90"/>
    <w:rPr>
      <w:b/>
      <w:bCs/>
    </w:rPr>
  </w:style>
  <w:style w:type="paragraph" w:styleId="ListBullet">
    <w:name w:val="List Bullet"/>
    <w:aliases w:val="ŠList Bullet"/>
    <w:basedOn w:val="Normal"/>
    <w:uiPriority w:val="9"/>
    <w:qFormat/>
    <w:rsid w:val="00C04A90"/>
    <w:pPr>
      <w:numPr>
        <w:numId w:val="10"/>
      </w:numPr>
    </w:pPr>
  </w:style>
  <w:style w:type="character" w:styleId="Emphasis">
    <w:name w:val="Emphasis"/>
    <w:aliases w:val="ŠEmphasis,Italic"/>
    <w:qFormat/>
    <w:rsid w:val="00C04A90"/>
    <w:rPr>
      <w:i/>
      <w:iCs/>
    </w:rPr>
  </w:style>
  <w:style w:type="paragraph" w:styleId="Title">
    <w:name w:val="Title"/>
    <w:aliases w:val="ŠTitle"/>
    <w:basedOn w:val="Normal"/>
    <w:next w:val="Normal"/>
    <w:link w:val="TitleChar"/>
    <w:uiPriority w:val="1"/>
    <w:rsid w:val="00C04A90"/>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C04A90"/>
    <w:rPr>
      <w:rFonts w:ascii="Arial" w:eastAsiaTheme="majorEastAsia" w:hAnsi="Arial" w:cstheme="majorBidi"/>
      <w:color w:val="002664"/>
      <w:spacing w:val="-10"/>
      <w:kern w:val="28"/>
      <w:sz w:val="80"/>
      <w:szCs w:val="80"/>
      <w:lang w:val="en-AU"/>
    </w:rPr>
  </w:style>
  <w:style w:type="paragraph" w:styleId="CommentText">
    <w:name w:val="annotation text"/>
    <w:basedOn w:val="Normal"/>
    <w:link w:val="CommentTextChar"/>
    <w:uiPriority w:val="99"/>
    <w:unhideWhenUsed/>
    <w:rsid w:val="00C04A90"/>
    <w:pPr>
      <w:spacing w:line="240" w:lineRule="auto"/>
    </w:pPr>
    <w:rPr>
      <w:sz w:val="20"/>
      <w:szCs w:val="20"/>
    </w:rPr>
  </w:style>
  <w:style w:type="table" w:styleId="TableGrid">
    <w:name w:val="Table Grid"/>
    <w:basedOn w:val="TableNormal"/>
    <w:uiPriority w:val="39"/>
    <w:rsid w:val="00C04A90"/>
    <w:pPr>
      <w:spacing w:before="0" w:line="240" w:lineRule="auto"/>
    </w:pPr>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aliases w:val="ŠTable"/>
    <w:basedOn w:val="TableNormal"/>
    <w:uiPriority w:val="99"/>
    <w:unhideWhenUsed/>
    <w:rsid w:val="00F740FA"/>
    <w:pPr>
      <w:spacing w:before="80" w:after="80" w:line="240" w:lineRule="auto"/>
    </w:pPr>
    <w:rPr>
      <w:rFonts w:ascii="Arial" w:hAnsi="Arial" w:cs="Times New Roman (Body CS)"/>
      <w:sz w:val="22"/>
    </w:rPr>
    <w:tblPr>
      <w:tblStyleRowBandSize w:val="1"/>
      <w:tblStyleCol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mirrorIndents w:val="0"/>
      </w:pPr>
      <w:tblPr/>
      <w:trPr>
        <w:tblHeader/>
      </w:trPr>
      <w:tcPr>
        <w:tcBorders>
          <w:top w:val="single" w:sz="4" w:space="0" w:color="auto"/>
          <w:left w:val="single" w:sz="4" w:space="0" w:color="auto"/>
          <w:bottom w:val="single" w:sz="4" w:space="0" w:color="C00000"/>
          <w:right w:val="single" w:sz="4" w:space="0" w:color="auto"/>
          <w:insideH w:val="single" w:sz="4" w:space="0" w:color="auto"/>
          <w:insideV w:val="single" w:sz="4" w:space="0" w:color="auto"/>
          <w:tl2br w:val="nil"/>
          <w:tr2bl w:val="nil"/>
        </w:tcBorders>
        <w:shd w:val="clear" w:color="auto" w:fill="002060"/>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pPr>
      <w:rPr>
        <w:rFonts w:ascii="Arial" w:hAnsi="Arial"/>
        <w:sz w:val="22"/>
      </w:rPr>
    </w:tblStylePr>
    <w:tblStylePr w:type="band2Horz">
      <w:pPr>
        <w:keepNext w:val="0"/>
        <w:keepLines w:val="0"/>
        <w:pageBreakBefore w:val="0"/>
        <w:widowControl w:val="0"/>
        <w:suppressLineNumbers w:val="0"/>
        <w:suppressAutoHyphens w:val="0"/>
        <w:wordWrap/>
        <w:adjustRightInd w:val="0"/>
        <w:snapToGrid w:val="0"/>
        <w:spacing w:beforeLines="80" w:before="80" w:beforeAutospacing="0" w:afterLines="80" w:after="80" w:afterAutospacing="0" w:line="240" w:lineRule="atLeast"/>
        <w:contextualSpacing w:val="0"/>
      </w:pPr>
      <w:rPr>
        <w:rFonts w:ascii="Arial" w:hAnsi="Arial"/>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F2F2F2" w:themeFill="background1" w:themeFillShade="F2"/>
      </w:tcPr>
    </w:tblStylePr>
  </w:style>
  <w:style w:type="paragraph" w:customStyle="1" w:styleId="FeatureBox">
    <w:name w:val="ŠFeature Box"/>
    <w:basedOn w:val="Normal"/>
    <w:next w:val="Normal"/>
    <w:uiPriority w:val="11"/>
    <w:qFormat/>
    <w:rsid w:val="00C04A90"/>
    <w:pPr>
      <w:pBdr>
        <w:top w:val="single" w:sz="24" w:space="10" w:color="002664"/>
        <w:left w:val="single" w:sz="24" w:space="10" w:color="002664"/>
        <w:bottom w:val="single" w:sz="24" w:space="10" w:color="002664"/>
        <w:right w:val="single" w:sz="24" w:space="10" w:color="002664"/>
      </w:pBdr>
    </w:pPr>
  </w:style>
  <w:style w:type="paragraph" w:customStyle="1" w:styleId="FeatureBox2">
    <w:name w:val="ŠFeature Box 2"/>
    <w:basedOn w:val="Normal"/>
    <w:next w:val="Normal"/>
    <w:uiPriority w:val="12"/>
    <w:qFormat/>
    <w:rsid w:val="00C04A90"/>
    <w:pPr>
      <w:pBdr>
        <w:top w:val="single" w:sz="24" w:space="10" w:color="CCEDFC"/>
        <w:left w:val="single" w:sz="24" w:space="10" w:color="CCEDFC"/>
        <w:bottom w:val="single" w:sz="24" w:space="10" w:color="CCEDFC"/>
        <w:right w:val="single" w:sz="24" w:space="10" w:color="CCEDFC"/>
      </w:pBdr>
      <w:shd w:val="clear" w:color="auto" w:fill="CCEDFC"/>
    </w:pPr>
  </w:style>
  <w:style w:type="character" w:customStyle="1" w:styleId="CommentTextChar">
    <w:name w:val="Comment Text Char"/>
    <w:basedOn w:val="DefaultParagraphFont"/>
    <w:link w:val="CommentText"/>
    <w:uiPriority w:val="99"/>
    <w:rsid w:val="00C04A90"/>
    <w:rPr>
      <w:rFonts w:ascii="Arial" w:hAnsi="Arial" w:cs="Arial"/>
      <w:sz w:val="20"/>
      <w:szCs w:val="20"/>
      <w:lang w:val="en-AU"/>
    </w:rPr>
  </w:style>
  <w:style w:type="character" w:styleId="CommentReference">
    <w:name w:val="annotation reference"/>
    <w:basedOn w:val="DefaultParagraphFont"/>
    <w:uiPriority w:val="99"/>
    <w:semiHidden/>
    <w:unhideWhenUsed/>
    <w:rsid w:val="00C04A90"/>
    <w:rPr>
      <w:sz w:val="16"/>
      <w:szCs w:val="16"/>
    </w:rPr>
  </w:style>
  <w:style w:type="paragraph" w:styleId="CommentSubject">
    <w:name w:val="annotation subject"/>
    <w:basedOn w:val="CommentText"/>
    <w:next w:val="CommentText"/>
    <w:link w:val="CommentSubjectChar"/>
    <w:uiPriority w:val="99"/>
    <w:semiHidden/>
    <w:unhideWhenUsed/>
    <w:rsid w:val="00C04A90"/>
    <w:rPr>
      <w:b/>
      <w:bCs/>
    </w:rPr>
  </w:style>
  <w:style w:type="character" w:customStyle="1" w:styleId="CommentSubjectChar">
    <w:name w:val="Comment Subject Char"/>
    <w:basedOn w:val="CommentTextChar"/>
    <w:link w:val="CommentSubject"/>
    <w:uiPriority w:val="99"/>
    <w:semiHidden/>
    <w:rsid w:val="00C04A90"/>
    <w:rPr>
      <w:rFonts w:ascii="Arial" w:hAnsi="Arial" w:cs="Arial"/>
      <w:b/>
      <w:bCs/>
      <w:sz w:val="20"/>
      <w:szCs w:val="20"/>
      <w:lang w:val="en-AU"/>
    </w:rPr>
  </w:style>
  <w:style w:type="paragraph" w:styleId="BalloonText">
    <w:name w:val="Balloon Text"/>
    <w:basedOn w:val="Normal"/>
    <w:link w:val="BalloonTextChar"/>
    <w:uiPriority w:val="99"/>
    <w:semiHidden/>
    <w:unhideWhenUsed/>
    <w:rsid w:val="006522EF"/>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22EF"/>
    <w:rPr>
      <w:rFonts w:ascii="Segoe UI" w:hAnsi="Segoe UI" w:cs="Segoe UI"/>
      <w:sz w:val="18"/>
      <w:szCs w:val="18"/>
      <w:lang w:val="en-AU"/>
    </w:rPr>
  </w:style>
  <w:style w:type="character" w:styleId="UnresolvedMention">
    <w:name w:val="Unresolved Mention"/>
    <w:basedOn w:val="DefaultParagraphFont"/>
    <w:uiPriority w:val="99"/>
    <w:semiHidden/>
    <w:unhideWhenUsed/>
    <w:rsid w:val="00C04A90"/>
    <w:rPr>
      <w:color w:val="605E5C"/>
      <w:shd w:val="clear" w:color="auto" w:fill="E1DFDD"/>
    </w:rPr>
  </w:style>
  <w:style w:type="paragraph" w:styleId="ListParagraph">
    <w:name w:val="List Paragraph"/>
    <w:aliases w:val="ŠList Paragraph"/>
    <w:basedOn w:val="Normal"/>
    <w:uiPriority w:val="34"/>
    <w:unhideWhenUsed/>
    <w:qFormat/>
    <w:rsid w:val="00C04A90"/>
    <w:pPr>
      <w:ind w:left="567"/>
    </w:pPr>
  </w:style>
  <w:style w:type="character" w:styleId="PlaceholderText">
    <w:name w:val="Placeholder Text"/>
    <w:basedOn w:val="DefaultParagraphFont"/>
    <w:uiPriority w:val="99"/>
    <w:semiHidden/>
    <w:rsid w:val="00C04A90"/>
    <w:rPr>
      <w:color w:val="808080"/>
    </w:rPr>
  </w:style>
  <w:style w:type="character" w:styleId="FollowedHyperlink">
    <w:name w:val="FollowedHyperlink"/>
    <w:basedOn w:val="DefaultParagraphFont"/>
    <w:uiPriority w:val="99"/>
    <w:semiHidden/>
    <w:unhideWhenUsed/>
    <w:rsid w:val="00C04A90"/>
    <w:rPr>
      <w:color w:val="954F72" w:themeColor="followedHyperlink"/>
      <w:u w:val="single"/>
    </w:rPr>
  </w:style>
  <w:style w:type="paragraph" w:styleId="Subtitle">
    <w:name w:val="Subtitle"/>
    <w:basedOn w:val="Normal"/>
    <w:next w:val="Normal"/>
    <w:link w:val="SubtitleChar"/>
    <w:uiPriority w:val="11"/>
    <w:semiHidden/>
    <w:qFormat/>
    <w:rsid w:val="00C04A90"/>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C04A90"/>
    <w:rPr>
      <w:rFonts w:ascii="Arial" w:eastAsiaTheme="minorEastAsia" w:hAnsi="Arial"/>
      <w:color w:val="5A5A5A" w:themeColor="text1" w:themeTint="A5"/>
      <w:spacing w:val="15"/>
      <w:sz w:val="22"/>
      <w:szCs w:val="22"/>
      <w:lang w:val="en-AU"/>
    </w:rPr>
  </w:style>
  <w:style w:type="character" w:styleId="SubtleEmphasis">
    <w:name w:val="Subtle Emphasis"/>
    <w:basedOn w:val="DefaultParagraphFont"/>
    <w:uiPriority w:val="19"/>
    <w:semiHidden/>
    <w:qFormat/>
    <w:rsid w:val="00C04A90"/>
    <w:rPr>
      <w:i/>
      <w:iCs/>
      <w:color w:val="404040" w:themeColor="text1" w:themeTint="BF"/>
    </w:rPr>
  </w:style>
  <w:style w:type="paragraph" w:styleId="TOC4">
    <w:name w:val="toc 4"/>
    <w:aliases w:val="ŠTOC 4"/>
    <w:basedOn w:val="Normal"/>
    <w:next w:val="Normal"/>
    <w:autoRedefine/>
    <w:uiPriority w:val="39"/>
    <w:unhideWhenUsed/>
    <w:rsid w:val="00C04A90"/>
    <w:pPr>
      <w:spacing w:before="0"/>
      <w:ind w:left="488"/>
    </w:pPr>
  </w:style>
  <w:style w:type="paragraph" w:styleId="TOCHeading">
    <w:name w:val="TOC Heading"/>
    <w:aliases w:val="ŠTOC Heading"/>
    <w:basedOn w:val="Heading1"/>
    <w:next w:val="Normal"/>
    <w:uiPriority w:val="38"/>
    <w:qFormat/>
    <w:rsid w:val="00C04A90"/>
    <w:pPr>
      <w:spacing w:after="240"/>
      <w:outlineLvl w:val="9"/>
    </w:pPr>
    <w:rPr>
      <w:szCs w:val="40"/>
    </w:rPr>
  </w:style>
  <w:style w:type="character" w:styleId="FootnoteReference">
    <w:name w:val="footnote reference"/>
    <w:basedOn w:val="DefaultParagraphFont"/>
    <w:uiPriority w:val="99"/>
    <w:semiHidden/>
    <w:unhideWhenUsed/>
    <w:rsid w:val="001208EA"/>
    <w:rPr>
      <w:vertAlign w:val="superscript"/>
    </w:rPr>
  </w:style>
  <w:style w:type="paragraph" w:styleId="FootnoteText">
    <w:name w:val="footnote text"/>
    <w:basedOn w:val="Normal"/>
    <w:link w:val="FootnoteTextChar"/>
    <w:uiPriority w:val="99"/>
    <w:semiHidden/>
    <w:unhideWhenUsed/>
    <w:rsid w:val="001208EA"/>
    <w:pPr>
      <w:spacing w:before="0" w:line="240" w:lineRule="auto"/>
    </w:pPr>
    <w:rPr>
      <w:sz w:val="20"/>
      <w:szCs w:val="20"/>
    </w:rPr>
  </w:style>
  <w:style w:type="character" w:customStyle="1" w:styleId="FootnoteTextChar">
    <w:name w:val="Footnote Text Char"/>
    <w:basedOn w:val="DefaultParagraphFont"/>
    <w:link w:val="FootnoteText"/>
    <w:uiPriority w:val="99"/>
    <w:semiHidden/>
    <w:rsid w:val="001208EA"/>
    <w:rPr>
      <w:rFonts w:ascii="Arial" w:hAnsi="Arial" w:cs="Arial"/>
      <w:sz w:val="20"/>
      <w:szCs w:val="20"/>
      <w:lang w:val="en-AU"/>
    </w:rPr>
  </w:style>
  <w:style w:type="paragraph" w:customStyle="1" w:styleId="Documentname">
    <w:name w:val="ŠDocument name"/>
    <w:basedOn w:val="Normal"/>
    <w:next w:val="Normal"/>
    <w:uiPriority w:val="17"/>
    <w:qFormat/>
    <w:rsid w:val="00C04A90"/>
    <w:pPr>
      <w:pBdr>
        <w:bottom w:val="single" w:sz="8" w:space="10" w:color="D0CECE"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link w:val="ImageattributioncaptionChar"/>
    <w:uiPriority w:val="15"/>
    <w:qFormat/>
    <w:rsid w:val="00C04A90"/>
    <w:pPr>
      <w:spacing w:after="0"/>
    </w:pPr>
    <w:rPr>
      <w:sz w:val="18"/>
      <w:szCs w:val="18"/>
    </w:rPr>
  </w:style>
  <w:style w:type="character" w:customStyle="1" w:styleId="ImageattributioncaptionChar">
    <w:name w:val="ŠImage attribution caption Char"/>
    <w:basedOn w:val="DefaultParagraphFont"/>
    <w:link w:val="Imageattributioncaption"/>
    <w:uiPriority w:val="15"/>
    <w:rsid w:val="001208EA"/>
    <w:rPr>
      <w:rFonts w:ascii="Arial" w:hAnsi="Arial" w:cs="Arial"/>
      <w:sz w:val="18"/>
      <w:szCs w:val="18"/>
      <w:lang w:val="en-AU"/>
    </w:rPr>
  </w:style>
  <w:style w:type="paragraph" w:styleId="ListBullet3">
    <w:name w:val="List Bullet 3"/>
    <w:aliases w:val="ŠList Bullet 3"/>
    <w:basedOn w:val="Normal"/>
    <w:uiPriority w:val="10"/>
    <w:rsid w:val="00C04A90"/>
    <w:pPr>
      <w:numPr>
        <w:numId w:val="9"/>
      </w:numPr>
    </w:pPr>
  </w:style>
  <w:style w:type="paragraph" w:styleId="ListNumber3">
    <w:name w:val="List Number 3"/>
    <w:aliases w:val="ŠList Number 3"/>
    <w:basedOn w:val="ListBullet3"/>
    <w:uiPriority w:val="8"/>
    <w:rsid w:val="00C04A90"/>
    <w:pPr>
      <w:numPr>
        <w:ilvl w:val="2"/>
        <w:numId w:val="11"/>
      </w:numPr>
    </w:pPr>
  </w:style>
  <w:style w:type="character" w:customStyle="1" w:styleId="BoldItalic">
    <w:name w:val="ŠBold Italic"/>
    <w:basedOn w:val="DefaultParagraphFont"/>
    <w:uiPriority w:val="1"/>
    <w:qFormat/>
    <w:rsid w:val="00C04A90"/>
    <w:rPr>
      <w:b/>
      <w:i/>
      <w:iCs/>
    </w:rPr>
  </w:style>
  <w:style w:type="paragraph" w:customStyle="1" w:styleId="FeatureBox3">
    <w:name w:val="ŠFeature Box 3"/>
    <w:basedOn w:val="Normal"/>
    <w:next w:val="Normal"/>
    <w:uiPriority w:val="13"/>
    <w:qFormat/>
    <w:rsid w:val="00C04A90"/>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4">
    <w:name w:val="ŠFeature Box 4"/>
    <w:basedOn w:val="FeatureBox2"/>
    <w:next w:val="Normal"/>
    <w:uiPriority w:val="14"/>
    <w:qFormat/>
    <w:rsid w:val="00C04A90"/>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C04A90"/>
    <w:pPr>
      <w:keepNext/>
      <w:ind w:left="567" w:right="57"/>
    </w:pPr>
    <w:rPr>
      <w:szCs w:val="22"/>
    </w:rPr>
  </w:style>
  <w:style w:type="paragraph" w:customStyle="1" w:styleId="Subtitle0">
    <w:name w:val="ŠSubtitle"/>
    <w:basedOn w:val="Normal"/>
    <w:link w:val="SubtitleChar0"/>
    <w:uiPriority w:val="2"/>
    <w:qFormat/>
    <w:rsid w:val="00C04A90"/>
    <w:pPr>
      <w:spacing w:before="360"/>
    </w:pPr>
    <w:rPr>
      <w:color w:val="002664"/>
      <w:sz w:val="44"/>
      <w:szCs w:val="48"/>
    </w:rPr>
  </w:style>
  <w:style w:type="character" w:customStyle="1" w:styleId="SubtitleChar0">
    <w:name w:val="ŠSubtitle Char"/>
    <w:basedOn w:val="DefaultParagraphFont"/>
    <w:link w:val="Subtitle0"/>
    <w:uiPriority w:val="2"/>
    <w:rsid w:val="00C04A90"/>
    <w:rPr>
      <w:rFonts w:ascii="Arial" w:hAnsi="Arial" w:cs="Arial"/>
      <w:color w:val="002664"/>
      <w:sz w:val="44"/>
      <w:szCs w:val="48"/>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97375599">
      <w:bodyDiv w:val="1"/>
      <w:marLeft w:val="0"/>
      <w:marRight w:val="0"/>
      <w:marTop w:val="0"/>
      <w:marBottom w:val="0"/>
      <w:divBdr>
        <w:top w:val="none" w:sz="0" w:space="0" w:color="auto"/>
        <w:left w:val="none" w:sz="0" w:space="0" w:color="auto"/>
        <w:bottom w:val="none" w:sz="0" w:space="0" w:color="auto"/>
        <w:right w:val="none" w:sz="0" w:space="0" w:color="auto"/>
      </w:divBdr>
    </w:div>
    <w:div w:id="1876770374">
      <w:bodyDiv w:val="1"/>
      <w:marLeft w:val="0"/>
      <w:marRight w:val="0"/>
      <w:marTop w:val="0"/>
      <w:marBottom w:val="0"/>
      <w:divBdr>
        <w:top w:val="none" w:sz="0" w:space="0" w:color="auto"/>
        <w:left w:val="none" w:sz="0" w:space="0" w:color="auto"/>
        <w:bottom w:val="none" w:sz="0" w:space="0" w:color="auto"/>
        <w:right w:val="none" w:sz="0" w:space="0" w:color="auto"/>
      </w:divBdr>
    </w:div>
    <w:div w:id="1896314032">
      <w:bodyDiv w:val="1"/>
      <w:marLeft w:val="0"/>
      <w:marRight w:val="0"/>
      <w:marTop w:val="0"/>
      <w:marBottom w:val="0"/>
      <w:divBdr>
        <w:top w:val="none" w:sz="0" w:space="0" w:color="auto"/>
        <w:left w:val="none" w:sz="0" w:space="0" w:color="auto"/>
        <w:bottom w:val="none" w:sz="0" w:space="0" w:color="auto"/>
        <w:right w:val="none" w:sz="0" w:space="0" w:color="auto"/>
      </w:divBdr>
    </w:div>
    <w:div w:id="2029677971">
      <w:bodyDiv w:val="1"/>
      <w:marLeft w:val="0"/>
      <w:marRight w:val="0"/>
      <w:marTop w:val="0"/>
      <w:marBottom w:val="0"/>
      <w:divBdr>
        <w:top w:val="none" w:sz="0" w:space="0" w:color="auto"/>
        <w:left w:val="none" w:sz="0" w:space="0" w:color="auto"/>
        <w:bottom w:val="none" w:sz="0" w:space="0" w:color="auto"/>
        <w:right w:val="none" w:sz="0" w:space="0" w:color="auto"/>
      </w:divBdr>
    </w:div>
    <w:div w:id="2098398159">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s://variationtheory.com/introduction/" TargetMode="External"/><Relationship Id="rId26" Type="http://schemas.openxmlformats.org/officeDocument/2006/relationships/image" Target="media/image8.png"/><Relationship Id="rId39" Type="http://schemas.openxmlformats.org/officeDocument/2006/relationships/image" Target="media/image21.png"/><Relationship Id="rId21" Type="http://schemas.openxmlformats.org/officeDocument/2006/relationships/hyperlink" Target="https://bit.ly/DLSgallerywalk" TargetMode="External"/><Relationship Id="rId34" Type="http://schemas.openxmlformats.org/officeDocument/2006/relationships/image" Target="media/image16.png"/><Relationship Id="rId42" Type="http://schemas.openxmlformats.org/officeDocument/2006/relationships/image" Target="media/image24.png"/><Relationship Id="rId47" Type="http://schemas.openxmlformats.org/officeDocument/2006/relationships/hyperlink" Target="https://creativecommons.org/licenses/by/4.0/" TargetMode="External"/><Relationship Id="rId50" Type="http://schemas.openxmlformats.org/officeDocument/2006/relationships/footer" Target="footer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bit.ly/miniwhiteboards" TargetMode="External"/><Relationship Id="rId29" Type="http://schemas.openxmlformats.org/officeDocument/2006/relationships/image" Target="media/image11.png"/><Relationship Id="rId11" Type="http://schemas.openxmlformats.org/officeDocument/2006/relationships/footer" Target="footer2.xml"/><Relationship Id="rId24" Type="http://schemas.openxmlformats.org/officeDocument/2006/relationships/image" Target="media/image6.png"/><Relationship Id="rId32" Type="http://schemas.openxmlformats.org/officeDocument/2006/relationships/image" Target="media/image14.png"/><Relationship Id="rId37" Type="http://schemas.openxmlformats.org/officeDocument/2006/relationships/image" Target="media/image19.png"/><Relationship Id="rId40" Type="http://schemas.openxmlformats.org/officeDocument/2006/relationships/image" Target="media/image22.png"/><Relationship Id="rId45" Type="http://schemas.openxmlformats.org/officeDocument/2006/relationships/hyperlink" Target="https://curriculum.nsw.edu.au/" TargetMode="External"/><Relationship Id="rId5" Type="http://schemas.openxmlformats.org/officeDocument/2006/relationships/webSettings" Target="webSettings.xml"/><Relationship Id="rId15" Type="http://schemas.openxmlformats.org/officeDocument/2006/relationships/hyperlink" Target="https://bit.ly/posepausepouncebounce" TargetMode="External"/><Relationship Id="rId23" Type="http://schemas.openxmlformats.org/officeDocument/2006/relationships/image" Target="media/image5.png"/><Relationship Id="rId28" Type="http://schemas.openxmlformats.org/officeDocument/2006/relationships/image" Target="media/image10.png"/><Relationship Id="rId36" Type="http://schemas.openxmlformats.org/officeDocument/2006/relationships/image" Target="media/image18.png"/><Relationship Id="rId49" Type="http://schemas.openxmlformats.org/officeDocument/2006/relationships/header" Target="header3.xml"/><Relationship Id="rId10" Type="http://schemas.openxmlformats.org/officeDocument/2006/relationships/footer" Target="footer1.xml"/><Relationship Id="rId19" Type="http://schemas.openxmlformats.org/officeDocument/2006/relationships/hyperlink" Target="https://bit.ly/visiblegroups" TargetMode="External"/><Relationship Id="rId31" Type="http://schemas.openxmlformats.org/officeDocument/2006/relationships/image" Target="media/image13.png"/><Relationship Id="rId44" Type="http://schemas.openxmlformats.org/officeDocument/2006/relationships/hyperlink" Target="https://educationstandards.nsw.edu.au/"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bit.ly/thinkpairsharestrategy" TargetMode="External"/><Relationship Id="rId22" Type="http://schemas.openxmlformats.org/officeDocument/2006/relationships/image" Target="media/image4.png"/><Relationship Id="rId27" Type="http://schemas.openxmlformats.org/officeDocument/2006/relationships/image" Target="media/image9.png"/><Relationship Id="rId30" Type="http://schemas.openxmlformats.org/officeDocument/2006/relationships/image" Target="media/image12.png"/><Relationship Id="rId35" Type="http://schemas.openxmlformats.org/officeDocument/2006/relationships/image" Target="media/image17.png"/><Relationship Id="rId43" Type="http://schemas.openxmlformats.org/officeDocument/2006/relationships/hyperlink" Target="https://educationstandards.nsw.edu.au/wps/portal/nesa/mini-footer/copyright" TargetMode="External"/><Relationship Id="rId48" Type="http://schemas.openxmlformats.org/officeDocument/2006/relationships/image" Target="media/image1.png"/><Relationship Id="rId8" Type="http://schemas.openxmlformats.org/officeDocument/2006/relationships/hyperlink" Target="https://curriculum.nsw.edu.au/learning-areas/mathematics/mathematics-k-10-2022/overview" TargetMode="External"/><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eader" Target="header2.xml"/><Relationship Id="rId17" Type="http://schemas.openxmlformats.org/officeDocument/2006/relationships/hyperlink" Target="https://bit.ly/supportingstrategies" TargetMode="External"/><Relationship Id="rId25" Type="http://schemas.openxmlformats.org/officeDocument/2006/relationships/image" Target="media/image7.png"/><Relationship Id="rId33" Type="http://schemas.openxmlformats.org/officeDocument/2006/relationships/image" Target="media/image15.png"/><Relationship Id="rId38" Type="http://schemas.openxmlformats.org/officeDocument/2006/relationships/image" Target="media/image20.png"/><Relationship Id="rId46" Type="http://schemas.openxmlformats.org/officeDocument/2006/relationships/hyperlink" Target="https://curriculum.nsw.edu.au/learning-areas/mathematics/mathematics-k-10-2022/overview" TargetMode="External"/><Relationship Id="rId20" Type="http://schemas.openxmlformats.org/officeDocument/2006/relationships/hyperlink" Target="https://bit.ly/VNPSstrategy" TargetMode="External"/><Relationship Id="rId41" Type="http://schemas.openxmlformats.org/officeDocument/2006/relationships/image" Target="media/image23.png"/><Relationship Id="rId1" Type="http://schemas.openxmlformats.org/officeDocument/2006/relationships/customXml" Target="../customXml/item1.xml"/><Relationship Id="rId6" Type="http://schemas.openxmlformats.org/officeDocument/2006/relationships/footnotes" Target="footnot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foot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70937A-5CF1-478A-8083-2515A3B6EA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3468</Words>
  <Characters>18174</Characters>
  <Application>Microsoft Office Word</Application>
  <DocSecurity>0</DocSecurity>
  <Lines>673</Lines>
  <Paragraphs>379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21263</CharactersWithSpaces>
  <SharedDoc>false</SharedDoc>
  <HyperlinkBase/>
  <HLinks>
    <vt:vector size="108" baseType="variant">
      <vt:variant>
        <vt:i4>5308424</vt:i4>
      </vt:variant>
      <vt:variant>
        <vt:i4>54</vt:i4>
      </vt:variant>
      <vt:variant>
        <vt:i4>0</vt:i4>
      </vt:variant>
      <vt:variant>
        <vt:i4>5</vt:i4>
      </vt:variant>
      <vt:variant>
        <vt:lpwstr>https://creativecommons.org/licenses/by/4.0/</vt:lpwstr>
      </vt:variant>
      <vt:variant>
        <vt:lpwstr/>
      </vt:variant>
      <vt:variant>
        <vt:i4>3211317</vt:i4>
      </vt:variant>
      <vt:variant>
        <vt:i4>51</vt:i4>
      </vt:variant>
      <vt:variant>
        <vt:i4>0</vt:i4>
      </vt:variant>
      <vt:variant>
        <vt:i4>5</vt:i4>
      </vt:variant>
      <vt:variant>
        <vt:lpwstr>https://curriculum.nsw.edu.au/learning-areas/mathematics/mathematics-k-10-2022/overview</vt:lpwstr>
      </vt:variant>
      <vt:variant>
        <vt:lpwstr/>
      </vt:variant>
      <vt:variant>
        <vt:i4>3342452</vt:i4>
      </vt:variant>
      <vt:variant>
        <vt:i4>48</vt:i4>
      </vt:variant>
      <vt:variant>
        <vt:i4>0</vt:i4>
      </vt:variant>
      <vt:variant>
        <vt:i4>5</vt:i4>
      </vt:variant>
      <vt:variant>
        <vt:lpwstr>https://curriculum.nsw.edu.au/</vt:lpwstr>
      </vt:variant>
      <vt:variant>
        <vt:lpwstr/>
      </vt:variant>
      <vt:variant>
        <vt:i4>3997797</vt:i4>
      </vt:variant>
      <vt:variant>
        <vt:i4>45</vt:i4>
      </vt:variant>
      <vt:variant>
        <vt:i4>0</vt:i4>
      </vt:variant>
      <vt:variant>
        <vt:i4>5</vt:i4>
      </vt:variant>
      <vt:variant>
        <vt:lpwstr>https://educationstandards.nsw.edu.au/</vt:lpwstr>
      </vt:variant>
      <vt:variant>
        <vt:lpwstr/>
      </vt:variant>
      <vt:variant>
        <vt:i4>2162720</vt:i4>
      </vt:variant>
      <vt:variant>
        <vt:i4>42</vt:i4>
      </vt:variant>
      <vt:variant>
        <vt:i4>0</vt:i4>
      </vt:variant>
      <vt:variant>
        <vt:i4>5</vt:i4>
      </vt:variant>
      <vt:variant>
        <vt:lpwstr>https://aus01.safelinks.protection.outlook.com/?url=https%3A%2F%2Feducationstandards.nsw.edu.au%2Fwps%2Fportal%2Fnesa%2Fmini-footer%2Fcopyright&amp;data=05%7C01%7CCaitlin.Pace1%40det.nsw.edu.au%7C9c2c1a9f59c94d2df30708dafa7edb23%7C05a0e69a418a47c19c259387261bf991%7C0%7C0%7C638097720042599463%7CUnknown%7CTWFpbGZsb3d8eyJWIjoiMC4wLjAwMDAiLCJQIjoiV2luMzIiLCJBTiI6Ik1haWwiLCJXVCI6Mn0%3D%7C3000%7C%7C%7C&amp;sdata=BzQh0UsffVZE3eO22b2Xba3p0VMOBZSHfS21FGHXtZM%3D&amp;reserved=0</vt:lpwstr>
      </vt:variant>
      <vt:variant>
        <vt:lpwstr/>
      </vt:variant>
      <vt:variant>
        <vt:i4>6029327</vt:i4>
      </vt:variant>
      <vt:variant>
        <vt:i4>39</vt:i4>
      </vt:variant>
      <vt:variant>
        <vt:i4>0</vt:i4>
      </vt:variant>
      <vt:variant>
        <vt:i4>5</vt:i4>
      </vt:variant>
      <vt:variant>
        <vt:lpwstr>https://bit.ly/DLSgallerywalk</vt:lpwstr>
      </vt:variant>
      <vt:variant>
        <vt:lpwstr/>
      </vt:variant>
      <vt:variant>
        <vt:i4>3866744</vt:i4>
      </vt:variant>
      <vt:variant>
        <vt:i4>36</vt:i4>
      </vt:variant>
      <vt:variant>
        <vt:i4>0</vt:i4>
      </vt:variant>
      <vt:variant>
        <vt:i4>5</vt:i4>
      </vt:variant>
      <vt:variant>
        <vt:lpwstr>https://bit.ly/VNPSstrategy</vt:lpwstr>
      </vt:variant>
      <vt:variant>
        <vt:lpwstr/>
      </vt:variant>
      <vt:variant>
        <vt:i4>5832705</vt:i4>
      </vt:variant>
      <vt:variant>
        <vt:i4>33</vt:i4>
      </vt:variant>
      <vt:variant>
        <vt:i4>0</vt:i4>
      </vt:variant>
      <vt:variant>
        <vt:i4>5</vt:i4>
      </vt:variant>
      <vt:variant>
        <vt:lpwstr>https://bit.ly/visiblegroups</vt:lpwstr>
      </vt:variant>
      <vt:variant>
        <vt:lpwstr/>
      </vt:variant>
      <vt:variant>
        <vt:i4>1245262</vt:i4>
      </vt:variant>
      <vt:variant>
        <vt:i4>30</vt:i4>
      </vt:variant>
      <vt:variant>
        <vt:i4>0</vt:i4>
      </vt:variant>
      <vt:variant>
        <vt:i4>5</vt:i4>
      </vt:variant>
      <vt:variant>
        <vt:lpwstr>https://variationtheory.com/introduction/</vt:lpwstr>
      </vt:variant>
      <vt:variant>
        <vt:lpwstr/>
      </vt:variant>
      <vt:variant>
        <vt:i4>3014773</vt:i4>
      </vt:variant>
      <vt:variant>
        <vt:i4>27</vt:i4>
      </vt:variant>
      <vt:variant>
        <vt:i4>0</vt:i4>
      </vt:variant>
      <vt:variant>
        <vt:i4>5</vt:i4>
      </vt:variant>
      <vt:variant>
        <vt:lpwstr>https://bit.ly/supportingstrategies</vt:lpwstr>
      </vt:variant>
      <vt:variant>
        <vt:lpwstr/>
      </vt:variant>
      <vt:variant>
        <vt:i4>3735662</vt:i4>
      </vt:variant>
      <vt:variant>
        <vt:i4>24</vt:i4>
      </vt:variant>
      <vt:variant>
        <vt:i4>0</vt:i4>
      </vt:variant>
      <vt:variant>
        <vt:i4>5</vt:i4>
      </vt:variant>
      <vt:variant>
        <vt:lpwstr>https://bit.ly/miniwhiteboards</vt:lpwstr>
      </vt:variant>
      <vt:variant>
        <vt:lpwstr/>
      </vt:variant>
      <vt:variant>
        <vt:i4>4980767</vt:i4>
      </vt:variant>
      <vt:variant>
        <vt:i4>21</vt:i4>
      </vt:variant>
      <vt:variant>
        <vt:i4>0</vt:i4>
      </vt:variant>
      <vt:variant>
        <vt:i4>5</vt:i4>
      </vt:variant>
      <vt:variant>
        <vt:lpwstr>https://bit.ly/posepausepouncebounce</vt:lpwstr>
      </vt:variant>
      <vt:variant>
        <vt:lpwstr/>
      </vt:variant>
      <vt:variant>
        <vt:i4>4325389</vt:i4>
      </vt:variant>
      <vt:variant>
        <vt:i4>18</vt:i4>
      </vt:variant>
      <vt:variant>
        <vt:i4>0</vt:i4>
      </vt:variant>
      <vt:variant>
        <vt:i4>5</vt:i4>
      </vt:variant>
      <vt:variant>
        <vt:lpwstr>https://bit.ly/thinkpairsharestrategy</vt:lpwstr>
      </vt:variant>
      <vt:variant>
        <vt:lpwstr/>
      </vt:variant>
      <vt:variant>
        <vt:i4>3211317</vt:i4>
      </vt:variant>
      <vt:variant>
        <vt:i4>15</vt:i4>
      </vt:variant>
      <vt:variant>
        <vt:i4>0</vt:i4>
      </vt:variant>
      <vt:variant>
        <vt:i4>5</vt:i4>
      </vt:variant>
      <vt:variant>
        <vt:lpwstr>https://curriculum.nsw.edu.au/learning-areas/mathematics/mathematics-k-10-2022/overview</vt:lpwstr>
      </vt:variant>
      <vt:variant>
        <vt:lpwstr/>
      </vt:variant>
      <vt:variant>
        <vt:i4>2490402</vt:i4>
      </vt:variant>
      <vt:variant>
        <vt:i4>12</vt:i4>
      </vt:variant>
      <vt:variant>
        <vt:i4>0</vt:i4>
      </vt:variant>
      <vt:variant>
        <vt:i4>5</vt:i4>
      </vt:variant>
      <vt:variant>
        <vt:lpwstr/>
      </vt:variant>
      <vt:variant>
        <vt:lpwstr>_Sector_problems</vt:lpwstr>
      </vt:variant>
      <vt:variant>
        <vt:i4>4784214</vt:i4>
      </vt:variant>
      <vt:variant>
        <vt:i4>9</vt:i4>
      </vt:variant>
      <vt:variant>
        <vt:i4>0</vt:i4>
      </vt:variant>
      <vt:variant>
        <vt:i4>5</vt:i4>
      </vt:variant>
      <vt:variant>
        <vt:lpwstr/>
      </vt:variant>
      <vt:variant>
        <vt:lpwstr>_Appendix_C</vt:lpwstr>
      </vt:variant>
      <vt:variant>
        <vt:i4>4784214</vt:i4>
      </vt:variant>
      <vt:variant>
        <vt:i4>6</vt:i4>
      </vt:variant>
      <vt:variant>
        <vt:i4>0</vt:i4>
      </vt:variant>
      <vt:variant>
        <vt:i4>5</vt:i4>
      </vt:variant>
      <vt:variant>
        <vt:lpwstr/>
      </vt:variant>
      <vt:variant>
        <vt:lpwstr>_Appendix_B</vt:lpwstr>
      </vt:variant>
      <vt:variant>
        <vt:i4>4784214</vt:i4>
      </vt:variant>
      <vt:variant>
        <vt:i4>3</vt:i4>
      </vt:variant>
      <vt:variant>
        <vt:i4>0</vt:i4>
      </vt:variant>
      <vt:variant>
        <vt:i4>5</vt:i4>
      </vt:variant>
      <vt:variant>
        <vt:lpwstr/>
      </vt:variant>
      <vt:variant>
        <vt:lpwstr>_Appendix_A</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Area of a sector – Unit 15, Lesson 7</dc:title>
  <dc:subject/>
  <dc:creator>NSW Department of Education</dc:creator>
  <cp:keywords/>
  <dc:description/>
  <dcterms:created xsi:type="dcterms:W3CDTF">2025-02-10T03:51:00Z</dcterms:created>
  <dcterms:modified xsi:type="dcterms:W3CDTF">2025-02-10T03:51:00Z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2025-02-10T03:50:38Z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d99b9a8c-a2cb-464e-81e6-c4ec0d957918</vt:lpwstr>
  </property>
  <property fmtid="{D5CDD505-2E9C-101B-9397-08002B2CF9AE}" pid="8" name="MSIP_Label_b603dfd7-d93a-4381-a340-2995d8282205_ContentBits">
    <vt:lpwstr>0</vt:lpwstr>
  </property>
</Properties>
</file>