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A38FF" w14:textId="77777777" w:rsidR="00C73DFC" w:rsidRPr="00F63959" w:rsidRDefault="00C73DFC" w:rsidP="00ED6DB6">
      <w:pPr>
        <w:pStyle w:val="Heading1"/>
      </w:pPr>
      <w:r w:rsidRPr="00ED6DB6">
        <w:t>Surplus</w:t>
      </w:r>
      <w:r>
        <w:t xml:space="preserve"> factors</w:t>
      </w:r>
    </w:p>
    <w:p w14:paraId="14746520" w14:textId="3C86BB7B" w:rsidR="003E7E4B" w:rsidRDefault="003E7E4B" w:rsidP="00ED6DB6">
      <w:r>
        <w:t xml:space="preserve">Students explore finding abundant numbers. They find the factors of terms and </w:t>
      </w:r>
      <w:r w:rsidR="1E58FF7B">
        <w:t xml:space="preserve">use </w:t>
      </w:r>
      <w:r>
        <w:t>Venn diagrams to find the highest common factor</w:t>
      </w:r>
      <w:r w:rsidR="00187164">
        <w:t xml:space="preserve"> (HCF)</w:t>
      </w:r>
      <w:r>
        <w:t xml:space="preserve"> of terms.</w:t>
      </w:r>
    </w:p>
    <w:p w14:paraId="5BF7F918" w14:textId="6FEBB722" w:rsidR="00A51D10" w:rsidRDefault="004125FD" w:rsidP="00ED6DB6">
      <w:pPr>
        <w:pStyle w:val="Heading2"/>
      </w:pPr>
      <w:r>
        <w:t xml:space="preserve">Visible </w:t>
      </w:r>
      <w:r w:rsidRPr="00ED6DB6">
        <w:t>learning</w:t>
      </w:r>
    </w:p>
    <w:p w14:paraId="531BF1E6" w14:textId="11660B61" w:rsidR="00A51D10" w:rsidRPr="00CE6CDC" w:rsidRDefault="00A51D10" w:rsidP="00ED6DB6">
      <w:pPr>
        <w:pStyle w:val="Heading3"/>
      </w:pPr>
      <w:r w:rsidRPr="00ED6DB6">
        <w:t>Learning</w:t>
      </w:r>
      <w:r>
        <w:t xml:space="preserve"> intention</w:t>
      </w:r>
    </w:p>
    <w:p w14:paraId="7921FBAC" w14:textId="57C1418F" w:rsidR="00D01CAE" w:rsidRDefault="004169DE" w:rsidP="00ED6DB6">
      <w:pPr>
        <w:pStyle w:val="ListBullet"/>
        <w:rPr>
          <w:lang w:eastAsia="zh-CN"/>
        </w:rPr>
      </w:pPr>
      <w:r w:rsidRPr="004169DE">
        <w:rPr>
          <w:lang w:eastAsia="zh-CN"/>
        </w:rPr>
        <w:t xml:space="preserve">To be able to find the </w:t>
      </w:r>
      <w:r w:rsidRPr="00ED6DB6">
        <w:t>highest</w:t>
      </w:r>
      <w:r w:rsidRPr="004169DE">
        <w:rPr>
          <w:lang w:eastAsia="zh-CN"/>
        </w:rPr>
        <w:t xml:space="preserve"> common factor</w:t>
      </w:r>
      <w:r w:rsidR="00187164">
        <w:rPr>
          <w:lang w:eastAsia="zh-CN"/>
        </w:rPr>
        <w:t xml:space="preserve"> (HCF)</w:t>
      </w:r>
      <w:r w:rsidRPr="004169DE">
        <w:rPr>
          <w:lang w:eastAsia="zh-CN"/>
        </w:rPr>
        <w:t xml:space="preserve"> within a set of terms.</w:t>
      </w:r>
    </w:p>
    <w:p w14:paraId="31580410" w14:textId="77777777" w:rsidR="00A51D10" w:rsidRDefault="00A51D10" w:rsidP="00ED6DB6">
      <w:pPr>
        <w:pStyle w:val="Heading3"/>
      </w:pPr>
      <w:r>
        <w:t xml:space="preserve">Success </w:t>
      </w:r>
      <w:r w:rsidRPr="00ED6DB6">
        <w:t>criteria</w:t>
      </w:r>
    </w:p>
    <w:p w14:paraId="65FFD98F" w14:textId="77777777" w:rsidR="00EA243E" w:rsidRPr="00ED6DB6" w:rsidRDefault="00EA243E" w:rsidP="00ED6DB6">
      <w:pPr>
        <w:pStyle w:val="ListBullet"/>
      </w:pPr>
      <w:r>
        <w:t xml:space="preserve">I </w:t>
      </w:r>
      <w:r w:rsidRPr="00ED6DB6">
        <w:t>can find the factors of a term.</w:t>
      </w:r>
    </w:p>
    <w:p w14:paraId="234A1FA3" w14:textId="77777777" w:rsidR="00EA243E" w:rsidRPr="00ED6DB6" w:rsidRDefault="00EA243E" w:rsidP="00ED6DB6">
      <w:pPr>
        <w:pStyle w:val="ListBullet"/>
      </w:pPr>
      <w:r w:rsidRPr="00ED6DB6">
        <w:t>I can find the factors of an algebraic term.</w:t>
      </w:r>
    </w:p>
    <w:p w14:paraId="4F823F73" w14:textId="77777777" w:rsidR="0033566A" w:rsidRPr="00ED6DB6" w:rsidRDefault="00EA243E" w:rsidP="00ED6DB6">
      <w:pPr>
        <w:pStyle w:val="ListBullet"/>
      </w:pPr>
      <w:r w:rsidRPr="00ED6DB6">
        <w:t>I can identify common factors of a set of terms.</w:t>
      </w:r>
    </w:p>
    <w:p w14:paraId="5B6085BF" w14:textId="34EF7976" w:rsidR="005B00AB" w:rsidRDefault="00EA243E" w:rsidP="005B00AB">
      <w:pPr>
        <w:pStyle w:val="ListBullet"/>
      </w:pPr>
      <w:r w:rsidRPr="00ED6DB6">
        <w:t>I can explain</w:t>
      </w:r>
      <w:r>
        <w:t xml:space="preserve"> how to find the highest common factor</w:t>
      </w:r>
      <w:r w:rsidR="0033566A">
        <w:t>.</w:t>
      </w:r>
    </w:p>
    <w:p w14:paraId="20F7CEB9" w14:textId="77777777" w:rsidR="005B00AB" w:rsidRDefault="005B00AB" w:rsidP="005B00AB">
      <w:pPr>
        <w:pStyle w:val="Heading3"/>
      </w:pPr>
      <w:r>
        <w:t xml:space="preserve">Syllabus </w:t>
      </w:r>
      <w:r w:rsidRPr="00F61CD3">
        <w:t>outcomes</w:t>
      </w:r>
    </w:p>
    <w:p w14:paraId="5DC25CFB" w14:textId="77777777" w:rsidR="005B00AB" w:rsidRPr="00CF796A" w:rsidRDefault="005B00AB" w:rsidP="005B00AB">
      <w:r>
        <w:t>A student:</w:t>
      </w:r>
    </w:p>
    <w:p w14:paraId="0475F7DB" w14:textId="77777777" w:rsidR="005B00AB" w:rsidRPr="009F4EA9" w:rsidRDefault="005B00AB" w:rsidP="005B00AB">
      <w:pPr>
        <w:pStyle w:val="ListBullet"/>
        <w:rPr>
          <w:lang w:eastAsia="en-AU"/>
        </w:rPr>
      </w:pPr>
      <w:r w:rsidRPr="00CF796A">
        <w:rPr>
          <w:lang w:eastAsia="en-AU"/>
        </w:rPr>
        <w:t xml:space="preserve">develops </w:t>
      </w:r>
      <w:r w:rsidRPr="008B74E8">
        <w:t>understanding</w:t>
      </w:r>
      <w:r w:rsidRPr="00CF796A">
        <w:rPr>
          <w:lang w:eastAsia="en-AU"/>
        </w:rPr>
        <w:t xml:space="preserve"> and fluency in mathematics through exploring and connecting mathematical concepts, choosing and applying mathematical techniques to solve problems, and communicating their thinking and reasoning coherently and clearly</w:t>
      </w:r>
      <w:r>
        <w:rPr>
          <w:lang w:eastAsia="en-AU"/>
        </w:rPr>
        <w:t xml:space="preserve"> </w:t>
      </w:r>
      <w:r w:rsidRPr="008B74E8">
        <w:rPr>
          <w:rStyle w:val="Strong"/>
        </w:rPr>
        <w:t>MAO-WM-01</w:t>
      </w:r>
    </w:p>
    <w:p w14:paraId="3CB24AE6" w14:textId="77777777" w:rsidR="005B00AB" w:rsidRPr="00040117" w:rsidRDefault="005B00AB" w:rsidP="005B00AB">
      <w:pPr>
        <w:pStyle w:val="ListBullet"/>
        <w:rPr>
          <w:lang w:eastAsia="en-AU"/>
        </w:rPr>
      </w:pPr>
      <w:r w:rsidRPr="00040117">
        <w:rPr>
          <w:lang w:eastAsia="en-AU"/>
        </w:rPr>
        <w:t xml:space="preserve">generalises </w:t>
      </w:r>
      <w:r w:rsidRPr="008B74E8">
        <w:t>number</w:t>
      </w:r>
      <w:r w:rsidRPr="00040117">
        <w:rPr>
          <w:lang w:eastAsia="en-AU"/>
        </w:rPr>
        <w:t xml:space="preserve"> properties to operate with algebraic expressions including expansion and factorisation</w:t>
      </w:r>
      <w:r>
        <w:rPr>
          <w:lang w:eastAsia="en-AU"/>
        </w:rPr>
        <w:t xml:space="preserve"> </w:t>
      </w:r>
      <w:r w:rsidRPr="008B74E8">
        <w:rPr>
          <w:rStyle w:val="Strong"/>
        </w:rPr>
        <w:t>MA4-ALG-C-01</w:t>
      </w:r>
    </w:p>
    <w:p w14:paraId="1EF03831" w14:textId="77777777" w:rsidR="005B00AB" w:rsidRPr="00F129ED" w:rsidRDefault="005B00AB" w:rsidP="005B00AB">
      <w:pPr>
        <w:pStyle w:val="ListBullet"/>
        <w:rPr>
          <w:lang w:eastAsia="en-AU"/>
        </w:rPr>
      </w:pPr>
      <w:r w:rsidRPr="00F129ED">
        <w:rPr>
          <w:lang w:eastAsia="en-AU"/>
        </w:rPr>
        <w:lastRenderedPageBreak/>
        <w:t>operates with primes and roots, positive-integer and zero indices involving numerical bases and establishes the relevant index laws</w:t>
      </w:r>
      <w:r>
        <w:rPr>
          <w:lang w:eastAsia="en-AU"/>
        </w:rPr>
        <w:t xml:space="preserve"> </w:t>
      </w:r>
      <w:r w:rsidRPr="008B74E8">
        <w:rPr>
          <w:rStyle w:val="Strong"/>
        </w:rPr>
        <w:t>MA4-IND-C-01</w:t>
      </w:r>
    </w:p>
    <w:p w14:paraId="68DDF37A" w14:textId="00A87317" w:rsidR="005B00AB" w:rsidRDefault="005A420F" w:rsidP="005B00AB">
      <w:pPr>
        <w:pStyle w:val="Imageattributioncaption"/>
        <w:sectPr w:rsidR="005B00AB" w:rsidSect="00F63959">
          <w:headerReference w:type="default" r:id="rId7"/>
          <w:footerReference w:type="even" r:id="rId8"/>
          <w:footerReference w:type="default" r:id="rId9"/>
          <w:headerReference w:type="first" r:id="rId10"/>
          <w:footerReference w:type="first" r:id="rId11"/>
          <w:pgSz w:w="11900" w:h="16840"/>
          <w:pgMar w:top="1134" w:right="1134" w:bottom="1134" w:left="1134" w:header="709" w:footer="709" w:gutter="0"/>
          <w:pgNumType w:start="1"/>
          <w:cols w:space="708"/>
          <w:titlePg/>
          <w:docGrid w:linePitch="360"/>
        </w:sectPr>
      </w:pPr>
      <w:hyperlink r:id="rId12" w:history="1">
        <w:r w:rsidR="005B00AB" w:rsidRPr="00B51687">
          <w:rPr>
            <w:rStyle w:val="Hyperlink"/>
          </w:rPr>
          <w:t>Mathematics K–10 Syllabus</w:t>
        </w:r>
      </w:hyperlink>
      <w:r w:rsidR="005B00AB">
        <w:t xml:space="preserve"> </w:t>
      </w:r>
      <w:r w:rsidR="005B00AB" w:rsidRPr="00B51687">
        <w:t xml:space="preserve">© NSW Education Standards Authority (NESA) for and on behalf of the Crown in right of the State of New South Wales, </w:t>
      </w:r>
      <w:r w:rsidR="005B00AB">
        <w:t>2022</w:t>
      </w:r>
      <w:r w:rsidR="005B00AB" w:rsidRPr="00B51687">
        <w:t>.</w:t>
      </w:r>
    </w:p>
    <w:p w14:paraId="5BA541F7" w14:textId="1456D9E4" w:rsidR="00D56D4A" w:rsidRDefault="00D70655" w:rsidP="00D70655">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867"/>
        <w:gridCol w:w="3641"/>
        <w:gridCol w:w="3641"/>
      </w:tblGrid>
      <w:tr w:rsidR="00D70655" w14:paraId="5E80DBF6" w14:textId="77777777" w:rsidTr="00831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C70BC5B" w14:textId="77777777" w:rsidR="00D70655" w:rsidRPr="003135BA" w:rsidRDefault="00D70655" w:rsidP="001F2B9B">
            <w:pPr>
              <w:spacing w:before="40" w:after="40"/>
              <w:rPr>
                <w:rStyle w:val="Strong"/>
                <w:b/>
                <w:bCs w:val="0"/>
              </w:rPr>
            </w:pPr>
            <w:r w:rsidRPr="003135BA">
              <w:rPr>
                <w:rStyle w:val="Strong"/>
                <w:b/>
                <w:bCs w:val="0"/>
              </w:rPr>
              <w:t>Section</w:t>
            </w:r>
          </w:p>
        </w:tc>
        <w:tc>
          <w:tcPr>
            <w:tcW w:w="5867" w:type="dxa"/>
          </w:tcPr>
          <w:p w14:paraId="6BF6CA65" w14:textId="77777777" w:rsidR="00D70655" w:rsidRPr="003135BA" w:rsidRDefault="00D70655" w:rsidP="001F2B9B">
            <w:pPr>
              <w:spacing w:before="40" w:after="40"/>
              <w:cnfStyle w:val="100000000000" w:firstRow="1" w:lastRow="0" w:firstColumn="0" w:lastColumn="0" w:oddVBand="0" w:evenVBand="0" w:oddHBand="0" w:evenHBand="0" w:firstRowFirstColumn="0" w:firstRowLastColumn="0" w:lastRowFirstColumn="0" w:lastRowLastColumn="0"/>
              <w:rPr>
                <w:rStyle w:val="Strong"/>
                <w:b/>
                <w:bCs w:val="0"/>
              </w:rPr>
            </w:pPr>
            <w:r w:rsidRPr="003135BA">
              <w:rPr>
                <w:rStyle w:val="Strong"/>
                <w:b/>
                <w:bCs w:val="0"/>
              </w:rPr>
              <w:t>Summary of activity</w:t>
            </w:r>
          </w:p>
        </w:tc>
        <w:tc>
          <w:tcPr>
            <w:tcW w:w="3641" w:type="dxa"/>
          </w:tcPr>
          <w:p w14:paraId="75BF6EA3" w14:textId="573AA651" w:rsidR="00D70655" w:rsidRPr="003135BA" w:rsidRDefault="00D70655" w:rsidP="001F2B9B">
            <w:pPr>
              <w:spacing w:before="40" w:after="40"/>
              <w:cnfStyle w:val="100000000000" w:firstRow="1" w:lastRow="0" w:firstColumn="0" w:lastColumn="0" w:oddVBand="0" w:evenVBand="0" w:oddHBand="0" w:evenHBand="0" w:firstRowFirstColumn="0" w:firstRowLastColumn="0" w:lastRowFirstColumn="0" w:lastRowLastColumn="0"/>
              <w:rPr>
                <w:rStyle w:val="Strong"/>
                <w:b/>
                <w:bCs w:val="0"/>
              </w:rPr>
            </w:pPr>
            <w:r w:rsidRPr="003135BA">
              <w:rPr>
                <w:rStyle w:val="Strong"/>
                <w:b/>
                <w:bCs w:val="0"/>
              </w:rPr>
              <w:t>Teaching strateg</w:t>
            </w:r>
            <w:r w:rsidR="00795AD8">
              <w:rPr>
                <w:rStyle w:val="Strong"/>
                <w:b/>
                <w:bCs w:val="0"/>
              </w:rPr>
              <w:t>i</w:t>
            </w:r>
            <w:r w:rsidR="00795AD8">
              <w:rPr>
                <w:rStyle w:val="Strong"/>
                <w:b/>
              </w:rPr>
              <w:t>es</w:t>
            </w:r>
          </w:p>
        </w:tc>
        <w:tc>
          <w:tcPr>
            <w:tcW w:w="3641" w:type="dxa"/>
          </w:tcPr>
          <w:p w14:paraId="4C045D6C" w14:textId="77777777" w:rsidR="00D70655" w:rsidRPr="003135BA" w:rsidRDefault="00D70655" w:rsidP="001F2B9B">
            <w:pPr>
              <w:spacing w:before="40" w:after="40"/>
              <w:cnfStyle w:val="100000000000" w:firstRow="1" w:lastRow="0" w:firstColumn="0" w:lastColumn="0" w:oddVBand="0" w:evenVBand="0" w:oddHBand="0" w:evenHBand="0" w:firstRowFirstColumn="0" w:firstRowLastColumn="0" w:lastRowFirstColumn="0" w:lastRowLastColumn="0"/>
              <w:rPr>
                <w:rStyle w:val="Strong"/>
                <w:b/>
                <w:bCs w:val="0"/>
              </w:rPr>
            </w:pPr>
            <w:r w:rsidRPr="003135BA">
              <w:rPr>
                <w:rStyle w:val="Strong"/>
                <w:b/>
                <w:bCs w:val="0"/>
              </w:rPr>
              <w:t>Teaching points</w:t>
            </w:r>
          </w:p>
        </w:tc>
      </w:tr>
      <w:tr w:rsidR="00D70655" w14:paraId="6588E43E" w14:textId="77777777" w:rsidTr="00831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0836382" w14:textId="77777777" w:rsidR="00D70655" w:rsidRPr="003135BA" w:rsidRDefault="00D70655" w:rsidP="001F2B9B">
            <w:pPr>
              <w:spacing w:before="40" w:after="40"/>
              <w:rPr>
                <w:rStyle w:val="Strong"/>
                <w:b/>
                <w:bCs w:val="0"/>
              </w:rPr>
            </w:pPr>
            <w:r w:rsidRPr="003135BA">
              <w:rPr>
                <w:rStyle w:val="Strong"/>
                <w:b/>
                <w:bCs w:val="0"/>
              </w:rPr>
              <w:t>Warm-up</w:t>
            </w:r>
          </w:p>
        </w:tc>
        <w:tc>
          <w:tcPr>
            <w:tcW w:w="5867" w:type="dxa"/>
          </w:tcPr>
          <w:p w14:paraId="1B8D1E5D" w14:textId="60F25E98"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 xml:space="preserve">Use slide 3 of the PowerPoint </w:t>
            </w:r>
            <w:r w:rsidRPr="00584625">
              <w:rPr>
                <w:rStyle w:val="Emphasis"/>
              </w:rPr>
              <w:t>Surplus factors</w:t>
            </w:r>
            <w:r>
              <w:rPr>
                <w:i/>
                <w:iCs/>
              </w:rPr>
              <w:t xml:space="preserve"> </w:t>
            </w:r>
            <w:r>
              <w:t xml:space="preserve">to understand how to solve a product puzzle and then complete puzzles from </w:t>
            </w:r>
            <w:hyperlink w:anchor="_Appendix_A" w:history="1">
              <w:r w:rsidRPr="00584625">
                <w:rPr>
                  <w:rStyle w:val="Hyperlink"/>
                  <w:szCs w:val="24"/>
                </w:rPr>
                <w:t>Appendix A</w:t>
              </w:r>
            </w:hyperlink>
            <w:r>
              <w:t>.</w:t>
            </w:r>
          </w:p>
        </w:tc>
        <w:tc>
          <w:tcPr>
            <w:tcW w:w="3641" w:type="dxa"/>
          </w:tcPr>
          <w:p w14:paraId="0FD288BD" w14:textId="7F627FA2"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Think-Pair-Share</w:t>
            </w:r>
          </w:p>
        </w:tc>
        <w:tc>
          <w:tcPr>
            <w:tcW w:w="3641" w:type="dxa"/>
          </w:tcPr>
          <w:p w14:paraId="1AD481EB"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Students should recognise that the squares contain factors of the numbers written around the outside of the square.</w:t>
            </w:r>
          </w:p>
        </w:tc>
      </w:tr>
      <w:tr w:rsidR="00D70655" w14:paraId="42D9FC55" w14:textId="77777777" w:rsidTr="00831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FA9107D" w14:textId="77777777" w:rsidR="00D70655" w:rsidRPr="003135BA" w:rsidRDefault="00D70655" w:rsidP="001F2B9B">
            <w:pPr>
              <w:spacing w:before="40" w:after="40"/>
              <w:rPr>
                <w:rStyle w:val="Strong"/>
                <w:b/>
                <w:bCs w:val="0"/>
              </w:rPr>
            </w:pPr>
            <w:r w:rsidRPr="003135BA">
              <w:rPr>
                <w:rStyle w:val="Strong"/>
                <w:b/>
                <w:bCs w:val="0"/>
              </w:rPr>
              <w:t>Launch</w:t>
            </w:r>
          </w:p>
        </w:tc>
        <w:tc>
          <w:tcPr>
            <w:tcW w:w="5867" w:type="dxa"/>
          </w:tcPr>
          <w:p w14:paraId="23EA6FD1" w14:textId="57770F00"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Define abundant numbers using the information on slide 5</w:t>
            </w:r>
            <w:r w:rsidR="004245E1">
              <w:t xml:space="preserve"> of the PowerPoint </w:t>
            </w:r>
            <w:r w:rsidR="004245E1" w:rsidRPr="00584625">
              <w:rPr>
                <w:rStyle w:val="Emphasis"/>
              </w:rPr>
              <w:t>Surplus factors</w:t>
            </w:r>
            <w:r>
              <w:t>. Then practise finding the factors of numbers by discovering abundant numbers.</w:t>
            </w:r>
          </w:p>
        </w:tc>
        <w:tc>
          <w:tcPr>
            <w:tcW w:w="3641" w:type="dxa"/>
          </w:tcPr>
          <w:p w14:paraId="73D067AF" w14:textId="77777777"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Think-Pair-Share</w:t>
            </w:r>
          </w:p>
          <w:p w14:paraId="1D269EB6" w14:textId="77777777"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Visibly random groups of 3</w:t>
            </w:r>
          </w:p>
          <w:p w14:paraId="6DA36296" w14:textId="77777777"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Vertical non-permanent surfaces</w:t>
            </w:r>
          </w:p>
          <w:p w14:paraId="300A16B8" w14:textId="77777777"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Gallery walks</w:t>
            </w:r>
          </w:p>
          <w:p w14:paraId="0E165EFF" w14:textId="77777777"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Pose-Pause-Pounce-Bounce</w:t>
            </w:r>
          </w:p>
        </w:tc>
        <w:tc>
          <w:tcPr>
            <w:tcW w:w="3641" w:type="dxa"/>
          </w:tcPr>
          <w:p w14:paraId="0B47216D" w14:textId="77777777"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Students are encouraged to consider what strategies may be effective in finding the factors of a number.</w:t>
            </w:r>
          </w:p>
        </w:tc>
      </w:tr>
      <w:tr w:rsidR="00D70655" w14:paraId="1CA1BE27" w14:textId="77777777" w:rsidTr="00831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B22963" w14:textId="77777777" w:rsidR="00D70655" w:rsidRPr="003135BA" w:rsidRDefault="00D70655" w:rsidP="001F2B9B">
            <w:pPr>
              <w:spacing w:before="40" w:after="40"/>
              <w:rPr>
                <w:rStyle w:val="Strong"/>
                <w:b/>
                <w:bCs w:val="0"/>
              </w:rPr>
            </w:pPr>
            <w:r w:rsidRPr="003135BA">
              <w:rPr>
                <w:rStyle w:val="Strong"/>
                <w:b/>
                <w:bCs w:val="0"/>
              </w:rPr>
              <w:t>Explore</w:t>
            </w:r>
          </w:p>
        </w:tc>
        <w:tc>
          <w:tcPr>
            <w:tcW w:w="5867" w:type="dxa"/>
          </w:tcPr>
          <w:p w14:paraId="30EA9302" w14:textId="6E8398AD"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Revisit finding factors of numbers</w:t>
            </w:r>
            <w:r w:rsidR="00CB4A1D">
              <w:t>,</w:t>
            </w:r>
            <w:r>
              <w:t xml:space="preserve"> including algebraic factors. Use Venn diagrams, on slides 7</w:t>
            </w:r>
            <w:r w:rsidR="00B0348F">
              <w:t xml:space="preserve"> to </w:t>
            </w:r>
            <w:r>
              <w:t>9 of the PowerPoint</w:t>
            </w:r>
            <w:r w:rsidR="00CB4A1D">
              <w:t xml:space="preserve"> </w:t>
            </w:r>
            <w:r w:rsidR="00CB4A1D" w:rsidRPr="00584625">
              <w:rPr>
                <w:rStyle w:val="Emphasis"/>
              </w:rPr>
              <w:t>Surplus factors</w:t>
            </w:r>
            <w:r>
              <w:t xml:space="preserve"> to find common factors of terms and the HCF.</w:t>
            </w:r>
          </w:p>
        </w:tc>
        <w:tc>
          <w:tcPr>
            <w:tcW w:w="3641" w:type="dxa"/>
          </w:tcPr>
          <w:p w14:paraId="3216779D"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Pose-Pause-Pounce-Bounce</w:t>
            </w:r>
          </w:p>
          <w:p w14:paraId="22F78B3E"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Visibly random groups of 3</w:t>
            </w:r>
          </w:p>
          <w:p w14:paraId="0DA58EC3"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Vertical non-permanent surfaces</w:t>
            </w:r>
          </w:p>
          <w:p w14:paraId="23627C06"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Gallery walks</w:t>
            </w:r>
          </w:p>
          <w:p w14:paraId="143CB9F7"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Notice and wonder</w:t>
            </w:r>
          </w:p>
        </w:tc>
        <w:tc>
          <w:tcPr>
            <w:tcW w:w="3641" w:type="dxa"/>
          </w:tcPr>
          <w:p w14:paraId="78B6ECA7"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Venn diagrams are useful for finding the HCF.</w:t>
            </w:r>
          </w:p>
        </w:tc>
      </w:tr>
      <w:tr w:rsidR="00D70655" w14:paraId="2DE2AD26" w14:textId="77777777" w:rsidTr="00831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4089ED6" w14:textId="77777777" w:rsidR="00D70655" w:rsidRPr="003135BA" w:rsidRDefault="00D70655" w:rsidP="001F2B9B">
            <w:pPr>
              <w:spacing w:before="40" w:after="40"/>
              <w:rPr>
                <w:rStyle w:val="Strong"/>
                <w:b/>
                <w:bCs w:val="0"/>
              </w:rPr>
            </w:pPr>
            <w:r w:rsidRPr="003135BA">
              <w:rPr>
                <w:rStyle w:val="Strong"/>
                <w:b/>
                <w:bCs w:val="0"/>
              </w:rPr>
              <w:t>Summarise</w:t>
            </w:r>
          </w:p>
        </w:tc>
        <w:tc>
          <w:tcPr>
            <w:tcW w:w="5867" w:type="dxa"/>
          </w:tcPr>
          <w:p w14:paraId="59C221DA" w14:textId="5E12794E"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Students practise finding</w:t>
            </w:r>
            <w:r w:rsidR="00CB4A1D">
              <w:t xml:space="preserve"> the</w:t>
            </w:r>
            <w:r>
              <w:t xml:space="preserve"> highest common factors through the banner task</w:t>
            </w:r>
            <w:r w:rsidR="00CB4A1D">
              <w:t xml:space="preserve"> questions</w:t>
            </w:r>
            <w:r>
              <w:t xml:space="preserve"> in </w:t>
            </w:r>
            <w:hyperlink w:anchor="_Appendix_B" w:history="1">
              <w:r w:rsidRPr="00584625">
                <w:rPr>
                  <w:rStyle w:val="Hyperlink"/>
                  <w:szCs w:val="24"/>
                </w:rPr>
                <w:t xml:space="preserve">Appendix </w:t>
              </w:r>
              <w:r w:rsidRPr="00584625">
                <w:rPr>
                  <w:rStyle w:val="Hyperlink"/>
                </w:rPr>
                <w:t>B</w:t>
              </w:r>
            </w:hyperlink>
            <w:r w:rsidRPr="00584625">
              <w:t>.</w:t>
            </w:r>
          </w:p>
        </w:tc>
        <w:tc>
          <w:tcPr>
            <w:tcW w:w="3641" w:type="dxa"/>
          </w:tcPr>
          <w:p w14:paraId="0799852F" w14:textId="77777777"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Visibly random groups of 3</w:t>
            </w:r>
          </w:p>
          <w:p w14:paraId="27971F83" w14:textId="77777777"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Vertical non-permanent surfaces</w:t>
            </w:r>
          </w:p>
          <w:p w14:paraId="0DB3F64C" w14:textId="6451371D"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Banner tasks</w:t>
            </w:r>
          </w:p>
        </w:tc>
        <w:tc>
          <w:tcPr>
            <w:tcW w:w="3641" w:type="dxa"/>
          </w:tcPr>
          <w:p w14:paraId="4BFC6CB1" w14:textId="77777777" w:rsidR="00D70655" w:rsidRDefault="00D70655" w:rsidP="001F2B9B">
            <w:pPr>
              <w:spacing w:before="40" w:after="40" w:line="276" w:lineRule="auto"/>
              <w:cnfStyle w:val="000000010000" w:firstRow="0" w:lastRow="0" w:firstColumn="0" w:lastColumn="0" w:oddVBand="0" w:evenVBand="0" w:oddHBand="0" w:evenHBand="1" w:firstRowFirstColumn="0" w:firstRowLastColumn="0" w:lastRowFirstColumn="0" w:lastRowLastColumn="0"/>
            </w:pPr>
            <w:r>
              <w:t>The questions in the banner task mostly involve algebraic terms. Students should find using Venn diagrams useful to identify the HCF.</w:t>
            </w:r>
          </w:p>
        </w:tc>
      </w:tr>
      <w:tr w:rsidR="00D70655" w14:paraId="3C311B2C" w14:textId="77777777" w:rsidTr="00831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C196564" w14:textId="77777777" w:rsidR="00D70655" w:rsidRPr="003135BA" w:rsidRDefault="00D70655" w:rsidP="001F2B9B">
            <w:pPr>
              <w:spacing w:before="40" w:after="40"/>
              <w:rPr>
                <w:rStyle w:val="Strong"/>
                <w:b/>
                <w:bCs w:val="0"/>
              </w:rPr>
            </w:pPr>
            <w:r w:rsidRPr="003135BA">
              <w:rPr>
                <w:rStyle w:val="Strong"/>
                <w:b/>
                <w:bCs w:val="0"/>
              </w:rPr>
              <w:t>Apply</w:t>
            </w:r>
          </w:p>
        </w:tc>
        <w:tc>
          <w:tcPr>
            <w:tcW w:w="5867" w:type="dxa"/>
          </w:tcPr>
          <w:p w14:paraId="25539E52" w14:textId="0A38DD0A"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 xml:space="preserve">Students use the cartoon on slide 11 of the PowerPoint </w:t>
            </w:r>
            <w:r w:rsidR="003D705C" w:rsidRPr="00584625">
              <w:rPr>
                <w:rStyle w:val="Emphasis"/>
              </w:rPr>
              <w:t>Surplus factors</w:t>
            </w:r>
            <w:r w:rsidR="003D705C">
              <w:t xml:space="preserve"> </w:t>
            </w:r>
            <w:r>
              <w:t>to consider perfect and deficient numbers and create a Venn diagram that includes a deficient number.</w:t>
            </w:r>
          </w:p>
        </w:tc>
        <w:tc>
          <w:tcPr>
            <w:tcW w:w="3641" w:type="dxa"/>
          </w:tcPr>
          <w:p w14:paraId="13ED8656"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Visibly random groups of 3</w:t>
            </w:r>
          </w:p>
          <w:p w14:paraId="1A473CDA"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Vertical non-permanent surfaces</w:t>
            </w:r>
          </w:p>
          <w:p w14:paraId="39F64618"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rsidRPr="00926DA1">
              <w:t>Pose-Pause-Pounce-Bounce</w:t>
            </w:r>
          </w:p>
          <w:p w14:paraId="37EBEAD3" w14:textId="77777777"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Gallery walks</w:t>
            </w:r>
          </w:p>
        </w:tc>
        <w:tc>
          <w:tcPr>
            <w:tcW w:w="3641" w:type="dxa"/>
          </w:tcPr>
          <w:p w14:paraId="709C6DE7" w14:textId="2C3A0882" w:rsidR="00D70655" w:rsidRDefault="00D70655" w:rsidP="001F2B9B">
            <w:pPr>
              <w:spacing w:before="40" w:after="40" w:line="276" w:lineRule="auto"/>
              <w:cnfStyle w:val="000000100000" w:firstRow="0" w:lastRow="0" w:firstColumn="0" w:lastColumn="0" w:oddVBand="0" w:evenVBand="0" w:oddHBand="1" w:evenHBand="0" w:firstRowFirstColumn="0" w:firstRowLastColumn="0" w:lastRowFirstColumn="0" w:lastRowLastColumn="0"/>
            </w:pPr>
            <w:r>
              <w:t xml:space="preserve">When creating </w:t>
            </w:r>
            <w:r w:rsidR="003D705C">
              <w:t>a</w:t>
            </w:r>
            <w:r>
              <w:t xml:space="preserve"> Venn diagram, students will need to consider whether to decide on the terms first or to draw the diagram first.</w:t>
            </w:r>
          </w:p>
        </w:tc>
      </w:tr>
    </w:tbl>
    <w:p w14:paraId="4432ACB1" w14:textId="77777777" w:rsidR="00D70655" w:rsidRPr="00D56D4A" w:rsidRDefault="00D70655" w:rsidP="005B00AB">
      <w:pPr>
        <w:pStyle w:val="ListBullet"/>
        <w:numPr>
          <w:ilvl w:val="0"/>
          <w:numId w:val="0"/>
        </w:numPr>
        <w:sectPr w:rsidR="00D70655" w:rsidRPr="00D56D4A" w:rsidSect="00ED6DB6">
          <w:pgSz w:w="16840" w:h="11900" w:orient="landscape"/>
          <w:pgMar w:top="1134" w:right="1134" w:bottom="1134" w:left="1134" w:header="709" w:footer="709" w:gutter="0"/>
          <w:cols w:space="708"/>
          <w:docGrid w:linePitch="360"/>
        </w:sectPr>
      </w:pPr>
    </w:p>
    <w:p w14:paraId="73435BE4" w14:textId="190A1DF2" w:rsidR="00A51D10" w:rsidRDefault="00A51D10" w:rsidP="005B00AB">
      <w:pPr>
        <w:pStyle w:val="Heading3"/>
      </w:pPr>
      <w:r>
        <w:lastRenderedPageBreak/>
        <w:t xml:space="preserve">Activity </w:t>
      </w:r>
      <w:r w:rsidRPr="00F61CD3">
        <w:t>structure</w:t>
      </w:r>
    </w:p>
    <w:p w14:paraId="66A0AFAB" w14:textId="77777777" w:rsidR="00DD190A" w:rsidRPr="003C2AC4" w:rsidRDefault="00DD190A" w:rsidP="00F61CD3">
      <w:pPr>
        <w:pStyle w:val="FeatureBox2"/>
      </w:pPr>
      <w:r>
        <w:t xml:space="preserve">Please use the </w:t>
      </w:r>
      <w:r w:rsidRPr="00F61CD3">
        <w:t>associated</w:t>
      </w:r>
      <w:r>
        <w:t xml:space="preserve"> PowerPoint </w:t>
      </w:r>
      <w:r w:rsidRPr="00F61CD3">
        <w:rPr>
          <w:rStyle w:val="Emphasis"/>
        </w:rPr>
        <w:t>Surplus factors</w:t>
      </w:r>
      <w:r>
        <w:t xml:space="preserve"> to display images in this lesson.  </w:t>
      </w:r>
    </w:p>
    <w:p w14:paraId="453957C7" w14:textId="5518F15E" w:rsidR="00D01CAE" w:rsidRDefault="00D01CAE" w:rsidP="00F61CD3">
      <w:pPr>
        <w:pStyle w:val="Heading3"/>
      </w:pPr>
      <w:r w:rsidRPr="00F61CD3">
        <w:t>Warm</w:t>
      </w:r>
      <w:r w:rsidR="00F61CD3">
        <w:t>-</w:t>
      </w:r>
      <w:r>
        <w:t>up</w:t>
      </w:r>
    </w:p>
    <w:p w14:paraId="0DC51CD0" w14:textId="0AC7A8A8" w:rsidR="00F036D1" w:rsidRDefault="00F036D1" w:rsidP="00F61CD3">
      <w:pPr>
        <w:pStyle w:val="ListNumber"/>
      </w:pPr>
      <w:r>
        <w:t xml:space="preserve">Display </w:t>
      </w:r>
      <w:r w:rsidRPr="00F61CD3">
        <w:t>slide</w:t>
      </w:r>
      <w:r>
        <w:t xml:space="preserve"> 3 of the PowerPoint </w:t>
      </w:r>
      <w:r w:rsidRPr="00F61CD3">
        <w:rPr>
          <w:rStyle w:val="Emphasis"/>
        </w:rPr>
        <w:t>Surplus factors</w:t>
      </w:r>
      <w:r>
        <w:t>, which shows a product puzzle.</w:t>
      </w:r>
    </w:p>
    <w:p w14:paraId="5DEF1A19" w14:textId="63382121" w:rsidR="00F036D1" w:rsidRDefault="00F036D1" w:rsidP="00F61CD3">
      <w:pPr>
        <w:pStyle w:val="ListNumber"/>
      </w:pPr>
      <w:r>
        <w:t xml:space="preserve">Ask </w:t>
      </w:r>
      <w:r w:rsidRPr="00F61CD3">
        <w:t>students</w:t>
      </w:r>
      <w:r>
        <w:t xml:space="preserve"> to use a Think-Pair-Share (</w:t>
      </w:r>
      <w:hyperlink r:id="rId13">
        <w:r w:rsidRPr="69AA0A1C">
          <w:rPr>
            <w:rStyle w:val="Hyperlink"/>
          </w:rPr>
          <w:t>bit.ly/thinkpairsharestrategy</w:t>
        </w:r>
      </w:hyperlink>
      <w:r>
        <w:t xml:space="preserve">) to discuss what they </w:t>
      </w:r>
      <w:r w:rsidR="002010AC">
        <w:t>think the numbers in the squares might be and what they represent.</w:t>
      </w:r>
    </w:p>
    <w:p w14:paraId="38C91650" w14:textId="77777777" w:rsidR="00F036D1" w:rsidRPr="006F7CB7" w:rsidRDefault="00F036D1" w:rsidP="00F61CD3">
      <w:pPr>
        <w:pStyle w:val="ListNumber"/>
      </w:pPr>
      <w:r>
        <w:t xml:space="preserve">Distribute Appendix A ‘Product </w:t>
      </w:r>
      <w:r w:rsidRPr="00F61CD3">
        <w:t>puzzles’</w:t>
      </w:r>
      <w:r>
        <w:t xml:space="preserve"> to pairs of students and ask them to complete the puzzles.</w:t>
      </w:r>
    </w:p>
    <w:p w14:paraId="119F086C" w14:textId="61A9E00F" w:rsidR="009F25A7" w:rsidRPr="009F25A7" w:rsidRDefault="00A51D10" w:rsidP="00F61CD3">
      <w:pPr>
        <w:pStyle w:val="Heading3"/>
      </w:pPr>
      <w:r w:rsidRPr="00F61CD3">
        <w:t>Launch</w:t>
      </w:r>
    </w:p>
    <w:p w14:paraId="530C5AB3" w14:textId="17F8F186" w:rsidR="00824552" w:rsidRDefault="00824552" w:rsidP="00F143A2">
      <w:pPr>
        <w:pStyle w:val="ListNumber"/>
        <w:numPr>
          <w:ilvl w:val="0"/>
          <w:numId w:val="11"/>
        </w:numPr>
      </w:pPr>
      <w:r w:rsidRPr="00F61CD3">
        <w:t>Display</w:t>
      </w:r>
      <w:r w:rsidRPr="00824552">
        <w:t xml:space="preserve"> slide 5 from the PowerPoint </w:t>
      </w:r>
      <w:r w:rsidRPr="00F143A2">
        <w:rPr>
          <w:rStyle w:val="Emphasis"/>
        </w:rPr>
        <w:t>Surplus factors</w:t>
      </w:r>
      <w:r w:rsidRPr="00824552">
        <w:t xml:space="preserve"> and ask students, in a Think-Pair-Share</w:t>
      </w:r>
      <w:r w:rsidR="00F143A2">
        <w:t>,</w:t>
      </w:r>
      <w:r w:rsidRPr="00824552">
        <w:t xml:space="preserve"> to decide what they think an abundant number is.</w:t>
      </w:r>
    </w:p>
    <w:p w14:paraId="0DBAA51A" w14:textId="394FFE57" w:rsidR="00824552" w:rsidRPr="00824552" w:rsidRDefault="00AE0713" w:rsidP="00AE0713">
      <w:pPr>
        <w:pStyle w:val="FeatureBox"/>
      </w:pPr>
      <w:r w:rsidRPr="00C9119E">
        <w:t xml:space="preserve">An abundant number is a positive integer whose sum of its factors (excluding itself) </w:t>
      </w:r>
      <w:r>
        <w:t>is</w:t>
      </w:r>
      <w:r w:rsidRPr="00C9119E">
        <w:t xml:space="preserve"> greater than the number.</w:t>
      </w:r>
    </w:p>
    <w:p w14:paraId="17639467" w14:textId="1EA59203" w:rsidR="00C50167" w:rsidRDefault="00C50167" w:rsidP="00F143A2">
      <w:pPr>
        <w:pStyle w:val="ListNumber"/>
        <w:numPr>
          <w:ilvl w:val="0"/>
          <w:numId w:val="11"/>
        </w:numPr>
      </w:pPr>
      <w:r w:rsidRPr="004411DD">
        <w:t>Initiate</w:t>
      </w:r>
      <w:r w:rsidRPr="00F143A2">
        <w:rPr>
          <w:color w:val="000000"/>
          <w:shd w:val="clear" w:color="auto" w:fill="FFFFFF"/>
        </w:rPr>
        <w:t xml:space="preserve"> a sharing of ideas and reasoning using the Pose-Pause-Pounce-Bounce question</w:t>
      </w:r>
      <w:r w:rsidR="00D0339C">
        <w:rPr>
          <w:color w:val="000000"/>
          <w:shd w:val="clear" w:color="auto" w:fill="FFFFFF"/>
        </w:rPr>
        <w:t>ing</w:t>
      </w:r>
      <w:r w:rsidRPr="00F143A2">
        <w:rPr>
          <w:color w:val="000000"/>
          <w:shd w:val="clear" w:color="auto" w:fill="FFFFFF"/>
        </w:rPr>
        <w:t xml:space="preserve"> strategy </w:t>
      </w:r>
      <w:r w:rsidR="00D0339C">
        <w:rPr>
          <w:rFonts w:eastAsia="Arial"/>
        </w:rPr>
        <w:t>(</w:t>
      </w:r>
      <w:r w:rsidRPr="00F143A2">
        <w:rPr>
          <w:rFonts w:eastAsia="Arial"/>
        </w:rPr>
        <w:t>PDF 557</w:t>
      </w:r>
      <w:r w:rsidR="00D0339C">
        <w:rPr>
          <w:rFonts w:eastAsia="Arial"/>
        </w:rPr>
        <w:t> </w:t>
      </w:r>
      <w:r w:rsidRPr="00F143A2">
        <w:rPr>
          <w:rFonts w:eastAsia="Arial"/>
        </w:rPr>
        <w:t>KB</w:t>
      </w:r>
      <w:r w:rsidR="00D0339C">
        <w:rPr>
          <w:rFonts w:eastAsia="Arial"/>
        </w:rPr>
        <w:t>)</w:t>
      </w:r>
      <w:r w:rsidRPr="00F143A2">
        <w:rPr>
          <w:rFonts w:eastAsia="Arial"/>
        </w:rPr>
        <w:t xml:space="preserve"> (</w:t>
      </w:r>
      <w:hyperlink r:id="rId14" w:history="1">
        <w:r>
          <w:rPr>
            <w:rStyle w:val="Hyperlink"/>
          </w:rPr>
          <w:t>bit.ly/</w:t>
        </w:r>
        <w:proofErr w:type="spellStart"/>
        <w:r>
          <w:rPr>
            <w:rStyle w:val="Hyperlink"/>
          </w:rPr>
          <w:t>posepausepouncebounce</w:t>
        </w:r>
        <w:proofErr w:type="spellEnd"/>
      </w:hyperlink>
      <w:r>
        <w:rPr>
          <w:rStyle w:val="Hyperlink"/>
        </w:rPr>
        <w:t>)</w:t>
      </w:r>
      <w:r>
        <w:t xml:space="preserve"> and use the discussion to ensure students remember what a factor is.</w:t>
      </w:r>
    </w:p>
    <w:p w14:paraId="5EF7986B" w14:textId="7FF42E7F" w:rsidR="003A2F6F" w:rsidRDefault="003A2F6F" w:rsidP="003A2F6F">
      <w:pPr>
        <w:pStyle w:val="FeatureBox"/>
      </w:pPr>
      <w:r w:rsidRPr="0072748D">
        <w:t xml:space="preserve">A </w:t>
      </w:r>
      <w:r>
        <w:t xml:space="preserve">factor is a </w:t>
      </w:r>
      <w:r w:rsidRPr="0072748D">
        <w:t xml:space="preserve">number </w:t>
      </w:r>
      <w:r>
        <w:t>that</w:t>
      </w:r>
      <w:r w:rsidRPr="0072748D">
        <w:t xml:space="preserve"> divides another number without a remainder.</w:t>
      </w:r>
    </w:p>
    <w:p w14:paraId="6ED4F190" w14:textId="78C07D81" w:rsidR="00AF1904" w:rsidRPr="00F143A2" w:rsidRDefault="00AF1904" w:rsidP="00F143A2">
      <w:pPr>
        <w:pStyle w:val="ListNumber"/>
        <w:numPr>
          <w:ilvl w:val="0"/>
          <w:numId w:val="11"/>
        </w:numPr>
        <w:rPr>
          <w:sz w:val="24"/>
        </w:rPr>
      </w:pPr>
      <w:r w:rsidRPr="00F143A2">
        <w:rPr>
          <w:color w:val="000000"/>
          <w:shd w:val="clear" w:color="auto" w:fill="FFFFFF"/>
        </w:rPr>
        <w:t xml:space="preserve">Assign </w:t>
      </w:r>
      <w:r w:rsidRPr="00F143A2">
        <w:t>students</w:t>
      </w:r>
      <w:r w:rsidRPr="00F143A2">
        <w:rPr>
          <w:color w:val="000000"/>
          <w:shd w:val="clear" w:color="auto" w:fill="FFFFFF"/>
        </w:rPr>
        <w:t xml:space="preserve"> into visibly random groups of 3</w:t>
      </w:r>
      <w:r w:rsidRPr="006C7C4A">
        <w:t xml:space="preserve"> </w:t>
      </w:r>
      <w:r>
        <w:t>(</w:t>
      </w:r>
      <w:hyperlink r:id="rId15" w:history="1">
        <w:r w:rsidRPr="00746FAA">
          <w:rPr>
            <w:rStyle w:val="Hyperlink"/>
          </w:rPr>
          <w:t>bit.ly/</w:t>
        </w:r>
        <w:proofErr w:type="spellStart"/>
        <w:r w:rsidRPr="00746FAA">
          <w:rPr>
            <w:rStyle w:val="Hyperlink"/>
          </w:rPr>
          <w:t>visiblegroups</w:t>
        </w:r>
        <w:proofErr w:type="spellEnd"/>
      </w:hyperlink>
      <w:r>
        <w:t>)</w:t>
      </w:r>
      <w:r w:rsidRPr="00F143A2">
        <w:rPr>
          <w:color w:val="000000"/>
          <w:shd w:val="clear" w:color="auto" w:fill="FFFFFF"/>
        </w:rPr>
        <w:t xml:space="preserve"> </w:t>
      </w:r>
      <w:r>
        <w:t xml:space="preserve">at a vertical non-permanent surface </w:t>
      </w:r>
      <w:r w:rsidRPr="00F143A2">
        <w:rPr>
          <w:color w:val="000000"/>
          <w:shd w:val="clear" w:color="auto" w:fill="FFFFFF"/>
        </w:rPr>
        <w:t>(</w:t>
      </w:r>
      <w:hyperlink r:id="rId16" w:tgtFrame="_blank" w:history="1">
        <w:r w:rsidRPr="00F143A2">
          <w:rPr>
            <w:color w:val="2F5496"/>
            <w:u w:val="single"/>
            <w:shd w:val="clear" w:color="auto" w:fill="FFFFFF"/>
          </w:rPr>
          <w:t>bit.ly/</w:t>
        </w:r>
        <w:proofErr w:type="spellStart"/>
        <w:r w:rsidRPr="00F143A2">
          <w:rPr>
            <w:color w:val="2F5496"/>
            <w:u w:val="single"/>
            <w:shd w:val="clear" w:color="auto" w:fill="FFFFFF"/>
          </w:rPr>
          <w:t>VNPSstrategy</w:t>
        </w:r>
        <w:proofErr w:type="spellEnd"/>
      </w:hyperlink>
      <w:r w:rsidRPr="00F143A2">
        <w:rPr>
          <w:color w:val="000000"/>
          <w:shd w:val="clear" w:color="auto" w:fill="FFFFFF"/>
        </w:rPr>
        <w:t>).</w:t>
      </w:r>
    </w:p>
    <w:p w14:paraId="7A441752" w14:textId="77777777" w:rsidR="00AF1904" w:rsidRDefault="00AF1904" w:rsidP="00F143A2">
      <w:pPr>
        <w:pStyle w:val="ListNumber"/>
        <w:numPr>
          <w:ilvl w:val="0"/>
          <w:numId w:val="11"/>
        </w:numPr>
      </w:pPr>
      <w:r>
        <w:t>Ask students to find the abundant numbers less than 50.</w:t>
      </w:r>
    </w:p>
    <w:p w14:paraId="213FA84A" w14:textId="77777777" w:rsidR="00AF1904" w:rsidRPr="00F143A2" w:rsidRDefault="00AF1904" w:rsidP="00F143A2">
      <w:pPr>
        <w:pStyle w:val="ListNumber"/>
        <w:numPr>
          <w:ilvl w:val="0"/>
          <w:numId w:val="11"/>
        </w:numPr>
        <w:rPr>
          <w:sz w:val="24"/>
        </w:rPr>
      </w:pPr>
      <w:r>
        <w:t xml:space="preserve">Students </w:t>
      </w:r>
      <w:r w:rsidRPr="00F143A2">
        <w:t>should</w:t>
      </w:r>
      <w:r>
        <w:t xml:space="preserve"> then do a gallery walk (</w:t>
      </w:r>
      <w:hyperlink r:id="rId17" w:history="1">
        <w:r>
          <w:rPr>
            <w:rStyle w:val="Hyperlink"/>
          </w:rPr>
          <w:t>bit.ly/DLSgallerywalk</w:t>
        </w:r>
      </w:hyperlink>
      <w:r>
        <w:t>) to observe the approach of other groups to the question.</w:t>
      </w:r>
    </w:p>
    <w:p w14:paraId="3F839945" w14:textId="6221A284" w:rsidR="007422BD" w:rsidRPr="007422BD" w:rsidRDefault="004B716A" w:rsidP="007422BD">
      <w:pPr>
        <w:pStyle w:val="FeatureBox"/>
        <w:rPr>
          <w:rFonts w:eastAsiaTheme="minorEastAsia"/>
        </w:rPr>
      </w:pPr>
      <w:r>
        <w:lastRenderedPageBreak/>
        <w:t xml:space="preserve">The first abundant number is </w:t>
      </w:r>
      <m:oMath>
        <m:r>
          <w:rPr>
            <w:rFonts w:ascii="Cambria Math" w:hAnsi="Cambria Math"/>
          </w:rPr>
          <m:t>12</m:t>
        </m:r>
      </m:oMath>
      <w:r>
        <w:t xml:space="preserve">, which has factors of </w:t>
      </w:r>
      <m:oMath>
        <m:r>
          <w:rPr>
            <w:rFonts w:ascii="Cambria Math" w:hAnsi="Cambria Math"/>
          </w:rPr>
          <m:t>1, 2, 3, 4, 6</m:t>
        </m:r>
      </m:oMath>
      <w:r w:rsidRPr="004B716A">
        <w:rPr>
          <w:rFonts w:eastAsiaTheme="minorEastAsia"/>
        </w:rPr>
        <w:t xml:space="preserve"> </w:t>
      </w:r>
      <w:r>
        <w:t xml:space="preserve">and </w:t>
      </w:r>
      <m:oMath>
        <m:r>
          <w:rPr>
            <w:rFonts w:ascii="Cambria Math" w:hAnsi="Cambria Math"/>
          </w:rPr>
          <m:t>12</m:t>
        </m:r>
      </m:oMath>
      <w:r w:rsidR="008D3C32">
        <w:rPr>
          <w:rFonts w:eastAsiaTheme="minorEastAsia"/>
        </w:rPr>
        <w:t>:</w:t>
      </w:r>
      <w:r>
        <w:t xml:space="preserve"> </w:t>
      </w:r>
      <m:oMath>
        <m:r>
          <w:rPr>
            <w:rFonts w:ascii="Cambria Math" w:hAnsi="Cambria Math"/>
          </w:rPr>
          <m:t xml:space="preserve">1+2+3+4+6&gt; 12. </m:t>
        </m:r>
      </m:oMath>
    </w:p>
    <w:p w14:paraId="154DDE73" w14:textId="47F2B5AF" w:rsidR="004B716A" w:rsidRPr="007422BD" w:rsidRDefault="004B716A" w:rsidP="007422BD">
      <w:pPr>
        <w:pStyle w:val="FeatureBox"/>
        <w:rPr>
          <w:rFonts w:eastAsiaTheme="minorEastAsia"/>
        </w:rPr>
      </w:pPr>
      <w:r>
        <w:t>The abundant numbers under 50 are 12, 18, 20, 24, 30, 36, 40, 42 and 48.</w:t>
      </w:r>
    </w:p>
    <w:p w14:paraId="4386B47E" w14:textId="784042EF" w:rsidR="007422BD" w:rsidRPr="007422BD" w:rsidRDefault="007422BD" w:rsidP="0042222D">
      <w:pPr>
        <w:pStyle w:val="ListNumber"/>
        <w:numPr>
          <w:ilvl w:val="0"/>
          <w:numId w:val="11"/>
        </w:numPr>
      </w:pPr>
      <w:r w:rsidRPr="004411DD">
        <w:t>Initiate</w:t>
      </w:r>
      <w:r w:rsidRPr="007422BD">
        <w:rPr>
          <w:color w:val="000000"/>
          <w:shd w:val="clear" w:color="auto" w:fill="FFFFFF"/>
        </w:rPr>
        <w:t xml:space="preserve"> a sharing of ideas and reasoning using the Pose-Pause-Pounce-Bounce question</w:t>
      </w:r>
      <w:r w:rsidR="003E02EC">
        <w:rPr>
          <w:color w:val="000000"/>
          <w:shd w:val="clear" w:color="auto" w:fill="FFFFFF"/>
        </w:rPr>
        <w:t>ing</w:t>
      </w:r>
      <w:r w:rsidRPr="007422BD">
        <w:rPr>
          <w:color w:val="000000"/>
          <w:shd w:val="clear" w:color="auto" w:fill="FFFFFF"/>
        </w:rPr>
        <w:t xml:space="preserve"> strategy</w:t>
      </w:r>
      <w:r>
        <w:t xml:space="preserve"> </w:t>
      </w:r>
      <w:r w:rsidRPr="007422BD">
        <w:rPr>
          <w:color w:val="000000"/>
          <w:shd w:val="clear" w:color="auto" w:fill="FFFFFF"/>
        </w:rPr>
        <w:t>to discuss how students found the numbers. Questions could include:</w:t>
      </w:r>
    </w:p>
    <w:p w14:paraId="34D9108F" w14:textId="77777777" w:rsidR="009D6178" w:rsidRDefault="009D6178" w:rsidP="009D6178">
      <w:pPr>
        <w:pStyle w:val="ListBullet2"/>
      </w:pPr>
      <w:r>
        <w:t>How did you approach the problem?</w:t>
      </w:r>
    </w:p>
    <w:p w14:paraId="065D07AF" w14:textId="77777777" w:rsidR="009D6178" w:rsidRDefault="009D6178" w:rsidP="009D6178">
      <w:pPr>
        <w:pStyle w:val="ListBullet2"/>
      </w:pPr>
      <w:r>
        <w:t>What visual representations might be useful to find the factors of numbers?</w:t>
      </w:r>
    </w:p>
    <w:p w14:paraId="39FC6DDC" w14:textId="77777777" w:rsidR="009D6178" w:rsidRDefault="009D6178" w:rsidP="003E02EC">
      <w:pPr>
        <w:pStyle w:val="ListBullet2"/>
      </w:pPr>
      <w:r>
        <w:t>Why were you able to eliminate or exclude some numbers?</w:t>
      </w:r>
    </w:p>
    <w:p w14:paraId="417F7C57" w14:textId="318D8D32" w:rsidR="007422BD" w:rsidRPr="00D84E62" w:rsidRDefault="009D6178" w:rsidP="009D6178">
      <w:pPr>
        <w:pStyle w:val="ListBullet2"/>
      </w:pPr>
      <w:r>
        <w:t>What are some of the characteristics of an abundant number?</w:t>
      </w:r>
    </w:p>
    <w:p w14:paraId="395871E0" w14:textId="78AE38B1" w:rsidR="00190B75" w:rsidRDefault="00190B75" w:rsidP="003E02EC">
      <w:pPr>
        <w:pStyle w:val="FeatureBox"/>
      </w:pPr>
      <w:r>
        <w:t xml:space="preserve">Students should notice that prime numbers can never be abundant, as their sum will only be </w:t>
      </w:r>
      <w:r w:rsidR="00095815">
        <w:t>one</w:t>
      </w:r>
      <w:r>
        <w:t xml:space="preserve">. Students should notice that </w:t>
      </w:r>
      <w:r w:rsidRPr="003E02EC">
        <w:t>numbers</w:t>
      </w:r>
      <w:r>
        <w:t xml:space="preserve"> with many factors are more likely to be abundant.</w:t>
      </w:r>
    </w:p>
    <w:p w14:paraId="1115681C" w14:textId="77777777" w:rsidR="00190B75" w:rsidRPr="000F3137" w:rsidRDefault="00190B75" w:rsidP="00190B75">
      <w:pPr>
        <w:pStyle w:val="FeatureBox"/>
      </w:pPr>
      <w:r>
        <w:t>Students could suggest that factor trees may be a useful visual representation.</w:t>
      </w:r>
    </w:p>
    <w:p w14:paraId="2F468947" w14:textId="7F68226B" w:rsidR="00A51D10" w:rsidRDefault="00A51D10" w:rsidP="003E02EC">
      <w:pPr>
        <w:pStyle w:val="Heading3"/>
      </w:pPr>
      <w:r w:rsidRPr="003E02EC">
        <w:t>Explore</w:t>
      </w:r>
    </w:p>
    <w:p w14:paraId="441BE7DE" w14:textId="443B3082" w:rsidR="00DE0767" w:rsidRPr="00DE0767" w:rsidRDefault="003A4BD8" w:rsidP="003E02EC">
      <w:pPr>
        <w:pStyle w:val="ListNumber"/>
        <w:numPr>
          <w:ilvl w:val="0"/>
          <w:numId w:val="4"/>
        </w:numPr>
      </w:pPr>
      <w:r w:rsidRPr="003E02EC">
        <w:rPr>
          <w:shd w:val="clear" w:color="auto" w:fill="FFFFFF"/>
        </w:rPr>
        <w:t xml:space="preserve">By </w:t>
      </w:r>
      <w:r w:rsidRPr="003E02EC">
        <w:t>continuing</w:t>
      </w:r>
      <w:r w:rsidRPr="003E02EC">
        <w:rPr>
          <w:shd w:val="clear" w:color="auto" w:fill="FFFFFF"/>
        </w:rPr>
        <w:t xml:space="preserve"> to work in their same visibly random groups of 3</w:t>
      </w:r>
      <w:r w:rsidR="0049336B" w:rsidRPr="003E02EC">
        <w:rPr>
          <w:shd w:val="clear" w:color="auto" w:fill="FFFFFF"/>
        </w:rPr>
        <w:t xml:space="preserve"> on vertical non-permanent surfaces</w:t>
      </w:r>
      <w:r w:rsidRPr="003E02EC">
        <w:rPr>
          <w:shd w:val="clear" w:color="auto" w:fill="FFFFFF"/>
        </w:rPr>
        <w:t>,</w:t>
      </w:r>
      <w:r w:rsidR="0049336B" w:rsidRPr="003E02EC">
        <w:rPr>
          <w:shd w:val="clear" w:color="auto" w:fill="FFFFFF"/>
        </w:rPr>
        <w:t xml:space="preserve"> </w:t>
      </w:r>
      <w:r w:rsidRPr="003E02EC">
        <w:rPr>
          <w:shd w:val="clear" w:color="auto" w:fill="FFFFFF"/>
        </w:rPr>
        <w:t>ask students to find the factors of 42</w:t>
      </w:r>
      <w:r w:rsidR="0049336B" w:rsidRPr="003E02EC">
        <w:rPr>
          <w:shd w:val="clear" w:color="auto" w:fill="FFFFFF"/>
        </w:rPr>
        <w:t>.</w:t>
      </w:r>
    </w:p>
    <w:p w14:paraId="37A45596" w14:textId="77777777" w:rsidR="00F15997" w:rsidRPr="00F15997" w:rsidRDefault="00F15997" w:rsidP="00F15997">
      <w:pPr>
        <w:pStyle w:val="FeatureBox"/>
        <w:rPr>
          <w:rFonts w:eastAsiaTheme="minorEastAsia"/>
        </w:rPr>
      </w:pPr>
      <w:r>
        <w:t xml:space="preserve">The factors of </w:t>
      </w:r>
      <m:oMath>
        <m:r>
          <w:rPr>
            <w:rFonts w:ascii="Cambria Math" w:hAnsi="Cambria Math"/>
          </w:rPr>
          <m:t>42</m:t>
        </m:r>
      </m:oMath>
      <w:r>
        <w:t xml:space="preserve"> are </w:t>
      </w:r>
      <m:oMath>
        <m:r>
          <w:rPr>
            <w:rFonts w:ascii="Cambria Math" w:hAnsi="Cambria Math"/>
          </w:rPr>
          <m:t>1, 2, 3, 6, 7, 14, 21</m:t>
        </m:r>
      </m:oMath>
      <w:r w:rsidRPr="00F15997">
        <w:rPr>
          <w:rFonts w:eastAsiaTheme="minorEastAsia"/>
        </w:rPr>
        <w:t xml:space="preserve"> and </w:t>
      </w:r>
      <m:oMath>
        <m:r>
          <w:rPr>
            <w:rFonts w:ascii="Cambria Math" w:eastAsiaTheme="minorEastAsia" w:hAnsi="Cambria Math"/>
          </w:rPr>
          <m:t>42</m:t>
        </m:r>
      </m:oMath>
      <w:r w:rsidRPr="00F15997">
        <w:rPr>
          <w:rFonts w:eastAsiaTheme="minorEastAsia"/>
        </w:rPr>
        <w:t>.</w:t>
      </w:r>
    </w:p>
    <w:p w14:paraId="1CE3B99F" w14:textId="77777777" w:rsidR="005723DF" w:rsidRDefault="00F15997" w:rsidP="009E44A0">
      <w:pPr>
        <w:pStyle w:val="FeatureBox"/>
        <w:rPr>
          <w:rFonts w:eastAsiaTheme="minorEastAsia"/>
        </w:rPr>
      </w:pPr>
      <w:r>
        <w:t xml:space="preserve">Students may suggest listing them in order. However, a useful strategy may be to pair them up, as multiples, to make </w:t>
      </w:r>
      <m:oMath>
        <m:r>
          <w:rPr>
            <w:rFonts w:ascii="Cambria Math" w:hAnsi="Cambria Math"/>
          </w:rPr>
          <m:t>42</m:t>
        </m:r>
      </m:oMath>
      <w:r w:rsidRPr="00F15997">
        <w:rPr>
          <w:rFonts w:eastAsiaTheme="minorEastAsia"/>
        </w:rPr>
        <w:t>.</w:t>
      </w:r>
    </w:p>
    <w:p w14:paraId="634194D9" w14:textId="4B692CAD" w:rsidR="009E44A0" w:rsidRPr="009E44A0" w:rsidRDefault="009E44A0" w:rsidP="009E44A0">
      <w:pPr>
        <w:pStyle w:val="FeatureBox"/>
        <w:rPr>
          <w:rFonts w:eastAsiaTheme="minorEastAsia"/>
        </w:rPr>
      </w:pPr>
      <w:r>
        <w:rPr>
          <w:rFonts w:eastAsiaTheme="minorEastAsia"/>
        </w:rPr>
        <w:t>Teachers could challenge students to consider negative factors as well.</w:t>
      </w:r>
    </w:p>
    <w:p w14:paraId="21C12E84" w14:textId="70E4C09A" w:rsidR="00F15997" w:rsidRPr="00F15997" w:rsidRDefault="00CD5FBA" w:rsidP="0042222D">
      <w:pPr>
        <w:pStyle w:val="ListNumber"/>
        <w:numPr>
          <w:ilvl w:val="0"/>
          <w:numId w:val="4"/>
        </w:numPr>
        <w:rPr>
          <w:sz w:val="24"/>
        </w:rPr>
      </w:pPr>
      <w:r>
        <w:rPr>
          <w:color w:val="000000"/>
          <w:shd w:val="clear" w:color="auto" w:fill="FFFFFF"/>
        </w:rPr>
        <w:t>A</w:t>
      </w:r>
      <w:r w:rsidR="00F15997">
        <w:t xml:space="preserve">sk students to find the factors of </w:t>
      </w:r>
      <m:oMath>
        <m:r>
          <w:rPr>
            <w:rFonts w:ascii="Cambria Math" w:hAnsi="Cambria Math"/>
          </w:rPr>
          <m:t>30a</m:t>
        </m:r>
      </m:oMath>
      <w:r w:rsidR="00F15997" w:rsidRPr="00F15997">
        <w:rPr>
          <w:rFonts w:eastAsiaTheme="minorEastAsia"/>
        </w:rPr>
        <w:t>.</w:t>
      </w:r>
    </w:p>
    <w:p w14:paraId="64E13ABF" w14:textId="42BEB8AA" w:rsidR="00E20160" w:rsidRDefault="00E20160" w:rsidP="00E20160">
      <w:pPr>
        <w:pStyle w:val="FeatureBox"/>
      </w:pPr>
      <w:r>
        <w:t xml:space="preserve">Students should recognise </w:t>
      </w:r>
      <w:r w:rsidR="00581213">
        <w:t xml:space="preserve">that </w:t>
      </w:r>
      <w:r>
        <w:t xml:space="preserve">the factors of </w:t>
      </w:r>
      <m:oMath>
        <m:r>
          <m:rPr>
            <m:sty m:val="p"/>
          </m:rPr>
          <w:rPr>
            <w:rFonts w:ascii="Cambria Math" w:hAnsi="Cambria Math"/>
          </w:rPr>
          <m:t>30</m:t>
        </m:r>
        <m:r>
          <w:rPr>
            <w:rFonts w:ascii="Cambria Math" w:hAnsi="Cambria Math"/>
          </w:rPr>
          <m:t>a</m:t>
        </m:r>
      </m:oMath>
      <w:r>
        <w:t xml:space="preserve"> are: </w:t>
      </w:r>
      <m:oMath>
        <m:r>
          <m:rPr>
            <m:sty m:val="p"/>
          </m:rPr>
          <w:rPr>
            <w:rFonts w:ascii="Cambria Math" w:hAnsi="Cambria Math"/>
          </w:rPr>
          <m:t xml:space="preserve">1, 2, 3, 5, 6, 10, 15, 30, </m:t>
        </m:r>
        <m:r>
          <w:rPr>
            <w:rFonts w:ascii="Cambria Math" w:hAnsi="Cambria Math"/>
          </w:rPr>
          <m:t>a</m:t>
        </m:r>
        <m:r>
          <m:rPr>
            <m:sty m:val="p"/>
          </m:rPr>
          <w:rPr>
            <w:rFonts w:ascii="Cambria Math" w:hAnsi="Cambria Math"/>
          </w:rPr>
          <m:t>, 2</m:t>
        </m:r>
        <m:r>
          <w:rPr>
            <w:rFonts w:ascii="Cambria Math" w:hAnsi="Cambria Math"/>
          </w:rPr>
          <m:t>a</m:t>
        </m:r>
        <m:r>
          <m:rPr>
            <m:sty m:val="p"/>
          </m:rPr>
          <w:rPr>
            <w:rFonts w:ascii="Cambria Math" w:hAnsi="Cambria Math"/>
          </w:rPr>
          <m:t>, 3</m:t>
        </m:r>
        <m:r>
          <w:rPr>
            <w:rFonts w:ascii="Cambria Math" w:hAnsi="Cambria Math"/>
          </w:rPr>
          <m:t>a</m:t>
        </m:r>
        <m:r>
          <m:rPr>
            <m:sty m:val="p"/>
          </m:rPr>
          <w:rPr>
            <w:rFonts w:ascii="Cambria Math" w:hAnsi="Cambria Math"/>
          </w:rPr>
          <m:t>, 5</m:t>
        </m:r>
        <m:r>
          <w:rPr>
            <w:rFonts w:ascii="Cambria Math" w:hAnsi="Cambria Math"/>
          </w:rPr>
          <m:t>a</m:t>
        </m:r>
        <m:r>
          <m:rPr>
            <m:sty m:val="p"/>
          </m:rPr>
          <w:rPr>
            <w:rFonts w:ascii="Cambria Math" w:hAnsi="Cambria Math"/>
          </w:rPr>
          <m:t>, 6</m:t>
        </m:r>
        <m:r>
          <w:rPr>
            <w:rFonts w:ascii="Cambria Math" w:hAnsi="Cambria Math"/>
          </w:rPr>
          <m:t>a</m:t>
        </m:r>
        <m:r>
          <m:rPr>
            <m:sty m:val="p"/>
          </m:rPr>
          <w:rPr>
            <w:rFonts w:ascii="Cambria Math" w:hAnsi="Cambria Math"/>
          </w:rPr>
          <m:t>, 10</m:t>
        </m:r>
        <m:r>
          <w:rPr>
            <w:rFonts w:ascii="Cambria Math" w:hAnsi="Cambria Math"/>
          </w:rPr>
          <m:t>a</m:t>
        </m:r>
        <m:r>
          <m:rPr>
            <m:sty m:val="p"/>
          </m:rPr>
          <w:rPr>
            <w:rFonts w:ascii="Cambria Math" w:hAnsi="Cambria Math"/>
          </w:rPr>
          <m:t>, 15</m:t>
        </m:r>
        <m:r>
          <w:rPr>
            <w:rFonts w:ascii="Cambria Math" w:hAnsi="Cambria Math"/>
          </w:rPr>
          <m:t>a</m:t>
        </m:r>
        <m:r>
          <m:rPr>
            <m:sty m:val="p"/>
          </m:rPr>
          <w:rPr>
            <w:rFonts w:ascii="Cambria Math" w:hAnsi="Cambria Math"/>
          </w:rPr>
          <m:t>, 30</m:t>
        </m:r>
        <m:r>
          <w:rPr>
            <w:rFonts w:ascii="Cambria Math" w:hAnsi="Cambria Math"/>
          </w:rPr>
          <m:t>a</m:t>
        </m:r>
      </m:oMath>
      <w:r>
        <w:t>.</w:t>
      </w:r>
    </w:p>
    <w:p w14:paraId="51BC92B8" w14:textId="14BACC10" w:rsidR="00E20160" w:rsidRDefault="00E20160" w:rsidP="00FE637B">
      <w:pPr>
        <w:pStyle w:val="ListNumber"/>
        <w:numPr>
          <w:ilvl w:val="0"/>
          <w:numId w:val="4"/>
        </w:numPr>
      </w:pPr>
      <w:r>
        <w:lastRenderedPageBreak/>
        <w:t xml:space="preserve">Students </w:t>
      </w:r>
      <w:r w:rsidR="002E4C0F" w:rsidRPr="00FE637B">
        <w:t>c</w:t>
      </w:r>
      <w:r w:rsidRPr="00FE637B">
        <w:t>ould</w:t>
      </w:r>
      <w:r>
        <w:t xml:space="preserve"> then do a gallery walk to observe and compare the strategies used to find the factors.</w:t>
      </w:r>
    </w:p>
    <w:p w14:paraId="4A5576FB" w14:textId="36804FE5" w:rsidR="00E20160" w:rsidRDefault="00E20160" w:rsidP="0042222D">
      <w:pPr>
        <w:pStyle w:val="ListNumber"/>
        <w:numPr>
          <w:ilvl w:val="0"/>
          <w:numId w:val="4"/>
        </w:numPr>
      </w:pPr>
      <w:r w:rsidRPr="00CE3C1E">
        <w:t xml:space="preserve">Show slide </w:t>
      </w:r>
      <w:r>
        <w:t>7</w:t>
      </w:r>
      <w:r w:rsidRPr="00CE3C1E">
        <w:t xml:space="preserve"> from the PowerPoint </w:t>
      </w:r>
      <w:r w:rsidRPr="00FE637B">
        <w:rPr>
          <w:rStyle w:val="Emphasis"/>
        </w:rPr>
        <w:t>Surplus factors</w:t>
      </w:r>
      <w:r w:rsidRPr="00CE3C1E">
        <w:t xml:space="preserve">. </w:t>
      </w:r>
      <w:r>
        <w:t xml:space="preserve">This slide shows a Venn diagram with the factors of </w:t>
      </w:r>
      <m:oMath>
        <m:r>
          <w:rPr>
            <w:rFonts w:ascii="Cambria Math" w:hAnsi="Cambria Math"/>
          </w:rPr>
          <m:t>30a</m:t>
        </m:r>
      </m:oMath>
      <w:r>
        <w:t xml:space="preserve"> in one</w:t>
      </w:r>
      <w:r w:rsidR="003C6F10">
        <w:t xml:space="preserve"> section</w:t>
      </w:r>
      <w:r>
        <w:t xml:space="preserve"> and the factors of </w:t>
      </w:r>
      <m:oMath>
        <m:r>
          <w:rPr>
            <w:rFonts w:ascii="Cambria Math" w:hAnsi="Cambria Math"/>
          </w:rPr>
          <m:t>42</m:t>
        </m:r>
      </m:oMath>
      <w:r>
        <w:t xml:space="preserve"> in the other. The </w:t>
      </w:r>
      <w:r w:rsidR="003C6F10">
        <w:t>section</w:t>
      </w:r>
      <w:r>
        <w:t xml:space="preserve"> that overlaps in the centre is for numbers that are factors of both </w:t>
      </w:r>
      <m:oMath>
        <m:r>
          <w:rPr>
            <w:rFonts w:ascii="Cambria Math" w:hAnsi="Cambria Math"/>
          </w:rPr>
          <m:t>30a</m:t>
        </m:r>
      </m:oMath>
      <w:r>
        <w:t xml:space="preserve"> and </w:t>
      </w:r>
      <m:oMath>
        <m:r>
          <w:rPr>
            <w:rFonts w:ascii="Cambria Math" w:hAnsi="Cambria Math"/>
          </w:rPr>
          <m:t>42</m:t>
        </m:r>
      </m:oMath>
      <w:r>
        <w:t>.</w:t>
      </w:r>
    </w:p>
    <w:p w14:paraId="4BC268BA" w14:textId="5509ACD0" w:rsidR="00E20160" w:rsidRDefault="00E20160" w:rsidP="00FE637B">
      <w:pPr>
        <w:pStyle w:val="ListNumber"/>
        <w:numPr>
          <w:ilvl w:val="0"/>
          <w:numId w:val="4"/>
        </w:numPr>
      </w:pPr>
      <w:r>
        <w:t>Have students transfer the</w:t>
      </w:r>
      <w:r w:rsidR="003C6F10">
        <w:t>ir</w:t>
      </w:r>
      <w:r>
        <w:t xml:space="preserve"> lists of factors to the top of their vertical non-permanent surface and then copy the Venn diagram from the PowerPoint to the</w:t>
      </w:r>
      <w:r w:rsidR="001F38D5">
        <w:t>ir</w:t>
      </w:r>
      <w:r>
        <w:t xml:space="preserve"> surface before adding the numbers to the </w:t>
      </w:r>
      <w:r w:rsidR="001F38D5">
        <w:t xml:space="preserve">appropriate </w:t>
      </w:r>
      <w:r>
        <w:t>sections.</w:t>
      </w:r>
    </w:p>
    <w:p w14:paraId="709B0EA4" w14:textId="18182AC0" w:rsidR="00E20160" w:rsidRDefault="00E20160" w:rsidP="0042222D">
      <w:pPr>
        <w:pStyle w:val="ListNumber"/>
        <w:numPr>
          <w:ilvl w:val="0"/>
          <w:numId w:val="4"/>
        </w:numPr>
      </w:pPr>
      <w:r>
        <w:t>Use a Pose-Pause-Pounce-Bounce</w:t>
      </w:r>
      <w:r w:rsidR="001F38D5">
        <w:t xml:space="preserve"> questioning strategy</w:t>
      </w:r>
      <w:r>
        <w:t xml:space="preserve"> to discuss the Venn diagram. Questions could include</w:t>
      </w:r>
      <w:r w:rsidR="00C10CBD">
        <w:t>:</w:t>
      </w:r>
    </w:p>
    <w:p w14:paraId="078DA19E" w14:textId="77777777" w:rsidR="00E20160" w:rsidRDefault="00E20160" w:rsidP="00C10CBD">
      <w:pPr>
        <w:pStyle w:val="ListBullet2"/>
      </w:pPr>
      <w:r>
        <w:t xml:space="preserve">What do we call the </w:t>
      </w:r>
      <w:r w:rsidRPr="00C10CBD">
        <w:t>factors</w:t>
      </w:r>
      <w:r>
        <w:t xml:space="preserve"> listed in the centre part of the diagram?</w:t>
      </w:r>
    </w:p>
    <w:p w14:paraId="5F7DDD93" w14:textId="46CF30C5" w:rsidR="00E20160" w:rsidRDefault="00E20160" w:rsidP="00E20160">
      <w:pPr>
        <w:pStyle w:val="ListBullet2"/>
      </w:pPr>
      <w:r>
        <w:t xml:space="preserve">What is the Highest Common Factor of </w:t>
      </w:r>
      <m:oMath>
        <m:r>
          <w:rPr>
            <w:rFonts w:ascii="Cambria Math" w:hAnsi="Cambria Math"/>
          </w:rPr>
          <m:t>30a</m:t>
        </m:r>
      </m:oMath>
      <w:r>
        <w:t xml:space="preserve"> and </w:t>
      </w:r>
      <m:oMath>
        <m:r>
          <w:rPr>
            <w:rFonts w:ascii="Cambria Math" w:hAnsi="Cambria Math"/>
          </w:rPr>
          <m:t>42</m:t>
        </m:r>
      </m:oMath>
      <w:r>
        <w:t>? How do we know?</w:t>
      </w:r>
    </w:p>
    <w:p w14:paraId="57BC5F26" w14:textId="0A4B09D4" w:rsidR="00E20160" w:rsidRDefault="00E20160" w:rsidP="00E20160">
      <w:pPr>
        <w:pStyle w:val="FeatureBox"/>
      </w:pPr>
      <w:r>
        <w:t>Students have come across the concept of the highest common factor (HCF) in Lesson 1 –</w:t>
      </w:r>
      <w:r w:rsidR="00050CC3">
        <w:t xml:space="preserve"> </w:t>
      </w:r>
      <w:r>
        <w:t>highest common factor of integers of Unit 3 – representing numbers.</w:t>
      </w:r>
    </w:p>
    <w:p w14:paraId="77068BFA" w14:textId="56D19C47" w:rsidR="00E20160" w:rsidRDefault="00E20160" w:rsidP="0042222D">
      <w:pPr>
        <w:pStyle w:val="ListNumber"/>
        <w:numPr>
          <w:ilvl w:val="0"/>
          <w:numId w:val="4"/>
        </w:numPr>
      </w:pPr>
      <w:r>
        <w:t>Display slide 8 of the PowerPoint</w:t>
      </w:r>
      <w:r w:rsidR="000A6C2E">
        <w:t xml:space="preserve"> </w:t>
      </w:r>
      <w:r w:rsidR="000A6C2E" w:rsidRPr="00C10CBD">
        <w:rPr>
          <w:rStyle w:val="Emphasis"/>
        </w:rPr>
        <w:t>Surplus factors</w:t>
      </w:r>
      <w:r>
        <w:t>.</w:t>
      </w:r>
    </w:p>
    <w:p w14:paraId="5134DF65" w14:textId="77777777" w:rsidR="00E20160" w:rsidRPr="00E20160" w:rsidRDefault="00E20160" w:rsidP="0042222D">
      <w:pPr>
        <w:pStyle w:val="ListNumber"/>
        <w:numPr>
          <w:ilvl w:val="0"/>
          <w:numId w:val="4"/>
        </w:numPr>
        <w:rPr>
          <w:sz w:val="24"/>
        </w:rPr>
      </w:pPr>
      <w:r>
        <w:t xml:space="preserve">Ask students to copy and complete the Venn diagram and use it to find the common factors of </w:t>
      </w:r>
      <m:oMath>
        <m:r>
          <w:rPr>
            <w:rFonts w:ascii="Cambria Math" w:hAnsi="Cambria Math"/>
          </w:rPr>
          <m:t>15a</m:t>
        </m:r>
      </m:oMath>
      <w:r w:rsidRPr="00A25061">
        <w:rPr>
          <w:rFonts w:eastAsiaTheme="minorEastAsia"/>
        </w:rPr>
        <w:t xml:space="preserve"> and </w:t>
      </w:r>
      <m:oMath>
        <m:r>
          <w:rPr>
            <w:rFonts w:ascii="Cambria Math" w:eastAsiaTheme="minorEastAsia" w:hAnsi="Cambria Math"/>
          </w:rPr>
          <m:t>90</m:t>
        </m:r>
      </m:oMath>
      <w:r w:rsidRPr="00A25061">
        <w:rPr>
          <w:rFonts w:eastAsiaTheme="minorEastAsia"/>
        </w:rPr>
        <w:t>.</w:t>
      </w:r>
    </w:p>
    <w:p w14:paraId="53AEEC20" w14:textId="7102CC0E" w:rsidR="00E20160" w:rsidRDefault="00E60A31" w:rsidP="00E20160">
      <w:pPr>
        <w:pStyle w:val="FeatureBox"/>
      </w:pPr>
      <w:r w:rsidRPr="007A13E7">
        <w:rPr>
          <w:rStyle w:val="Strong"/>
        </w:rPr>
        <w:t>Section</w:t>
      </w:r>
      <w:r w:rsidR="00E20160" w:rsidRPr="007A13E7">
        <w:rPr>
          <w:rStyle w:val="Strong"/>
        </w:rPr>
        <w:t xml:space="preserve"> A</w:t>
      </w:r>
      <w:r w:rsidR="00E20160">
        <w:t xml:space="preserve">: </w:t>
      </w:r>
      <m:oMath>
        <m:r>
          <w:rPr>
            <w:rFonts w:ascii="Cambria Math" w:hAnsi="Cambria Math"/>
          </w:rPr>
          <m:t>a, 3a, 5a, 15a</m:t>
        </m:r>
      </m:oMath>
    </w:p>
    <w:p w14:paraId="78A570F9" w14:textId="3B7749B8" w:rsidR="00E20160" w:rsidRDefault="00E60A31" w:rsidP="00E20160">
      <w:pPr>
        <w:pStyle w:val="FeatureBox"/>
      </w:pPr>
      <w:r w:rsidRPr="007A13E7">
        <w:rPr>
          <w:rStyle w:val="Strong"/>
        </w:rPr>
        <w:t>Section B</w:t>
      </w:r>
      <w:r w:rsidR="00E20160">
        <w:t>: 2,</w:t>
      </w:r>
      <w:r w:rsidR="007A13E7">
        <w:t xml:space="preserve"> </w:t>
      </w:r>
      <w:r w:rsidR="00E20160">
        <w:t>6,</w:t>
      </w:r>
      <w:r w:rsidR="007A13E7">
        <w:t xml:space="preserve"> </w:t>
      </w:r>
      <w:r w:rsidR="00E20160">
        <w:t>9,</w:t>
      </w:r>
      <w:r w:rsidR="007A13E7">
        <w:t xml:space="preserve"> </w:t>
      </w:r>
      <w:r w:rsidR="00E20160">
        <w:t>10,</w:t>
      </w:r>
      <w:r w:rsidR="007A13E7">
        <w:t xml:space="preserve"> </w:t>
      </w:r>
      <w:r w:rsidR="00E20160">
        <w:t>18,</w:t>
      </w:r>
      <w:r w:rsidR="007A13E7">
        <w:t xml:space="preserve"> </w:t>
      </w:r>
      <w:r w:rsidR="00E20160">
        <w:t>30,</w:t>
      </w:r>
      <w:r w:rsidR="007A13E7">
        <w:t xml:space="preserve"> </w:t>
      </w:r>
      <w:r w:rsidR="00E20160">
        <w:t>45,</w:t>
      </w:r>
      <w:r w:rsidR="007A13E7">
        <w:t xml:space="preserve"> </w:t>
      </w:r>
      <w:r w:rsidR="00E20160">
        <w:t>90</w:t>
      </w:r>
    </w:p>
    <w:p w14:paraId="7DEBE921" w14:textId="16222C7B" w:rsidR="00E20160" w:rsidRDefault="00E60A31" w:rsidP="00E20160">
      <w:pPr>
        <w:pStyle w:val="FeatureBox"/>
      </w:pPr>
      <w:r w:rsidRPr="007A13E7">
        <w:rPr>
          <w:rStyle w:val="Strong"/>
        </w:rPr>
        <w:t>Section</w:t>
      </w:r>
      <w:r w:rsidR="00E20160" w:rsidRPr="007A13E7">
        <w:rPr>
          <w:rStyle w:val="Strong"/>
        </w:rPr>
        <w:t xml:space="preserve"> C</w:t>
      </w:r>
      <w:r w:rsidR="00E20160">
        <w:t>: 1,</w:t>
      </w:r>
      <w:r w:rsidR="007A13E7">
        <w:t xml:space="preserve"> </w:t>
      </w:r>
      <w:r w:rsidR="00E20160">
        <w:t>3,</w:t>
      </w:r>
      <w:r w:rsidR="007A13E7">
        <w:t xml:space="preserve"> </w:t>
      </w:r>
      <w:r w:rsidR="00E20160">
        <w:t>5,</w:t>
      </w:r>
      <w:r w:rsidR="007A13E7">
        <w:t xml:space="preserve"> </w:t>
      </w:r>
      <w:r w:rsidR="00E20160">
        <w:t>15</w:t>
      </w:r>
    </w:p>
    <w:p w14:paraId="5E5B8DC0" w14:textId="48FC48B4" w:rsidR="00E20160" w:rsidRDefault="00E20160" w:rsidP="00E20160">
      <w:pPr>
        <w:pStyle w:val="FeatureBox"/>
      </w:pPr>
      <w:r w:rsidRPr="007A13E7">
        <w:rPr>
          <w:rStyle w:val="Strong"/>
        </w:rPr>
        <w:t>HC</w:t>
      </w:r>
      <w:r w:rsidR="00E60A31" w:rsidRPr="007A13E7">
        <w:rPr>
          <w:rStyle w:val="Strong"/>
        </w:rPr>
        <w:t>F</w:t>
      </w:r>
      <w:r>
        <w:t>: 15</w:t>
      </w:r>
    </w:p>
    <w:p w14:paraId="6A65DE02" w14:textId="107347A3" w:rsidR="00E20160" w:rsidRDefault="00E20160" w:rsidP="0042222D">
      <w:pPr>
        <w:pStyle w:val="ListNumber"/>
        <w:numPr>
          <w:ilvl w:val="0"/>
          <w:numId w:val="4"/>
        </w:numPr>
      </w:pPr>
      <w:r>
        <w:t>Use a</w:t>
      </w:r>
      <w:r w:rsidRPr="003B3764">
        <w:t xml:space="preserve"> </w:t>
      </w:r>
      <w:r>
        <w:t xml:space="preserve">Pose-Pause-Pounce-Bounce </w:t>
      </w:r>
      <w:r w:rsidR="007A13E7">
        <w:t xml:space="preserve">questioning strategy </w:t>
      </w:r>
      <w:r>
        <w:t>to facilitate a class discussion using the following question prompts:</w:t>
      </w:r>
    </w:p>
    <w:p w14:paraId="6102D6AE" w14:textId="69F71BEA" w:rsidR="00E20160" w:rsidRDefault="00E20160" w:rsidP="00E20160">
      <w:pPr>
        <w:pStyle w:val="ListBullet2"/>
      </w:pPr>
      <w:r>
        <w:t xml:space="preserve">Why do all the terms in </w:t>
      </w:r>
      <w:r w:rsidR="00FC177B">
        <w:t xml:space="preserve">Section </w:t>
      </w:r>
      <w:r>
        <w:t>A contain a pronumeral?</w:t>
      </w:r>
    </w:p>
    <w:p w14:paraId="44F2B6E3" w14:textId="7C0F5758" w:rsidR="00E20160" w:rsidRDefault="00E20160" w:rsidP="00E20160">
      <w:pPr>
        <w:pStyle w:val="ListBullet2"/>
      </w:pPr>
      <w:r>
        <w:t xml:space="preserve">What are the common factors of </w:t>
      </w:r>
      <m:oMath>
        <m:r>
          <w:rPr>
            <w:rFonts w:ascii="Cambria Math" w:hAnsi="Cambria Math"/>
          </w:rPr>
          <m:t>15a</m:t>
        </m:r>
      </m:oMath>
      <w:r>
        <w:t xml:space="preserve"> and 90?</w:t>
      </w:r>
    </w:p>
    <w:p w14:paraId="2E5F0EF6" w14:textId="45CC628D" w:rsidR="00E20160" w:rsidRDefault="00E20160" w:rsidP="00E20160">
      <w:pPr>
        <w:pStyle w:val="ListBullet2"/>
      </w:pPr>
      <w:r>
        <w:lastRenderedPageBreak/>
        <w:t xml:space="preserve">What is the highest common factor of </w:t>
      </w:r>
      <m:oMath>
        <m:r>
          <w:rPr>
            <w:rFonts w:ascii="Cambria Math" w:hAnsi="Cambria Math"/>
          </w:rPr>
          <m:t>15a</m:t>
        </m:r>
      </m:oMath>
      <w:r>
        <w:t xml:space="preserve"> and 90?</w:t>
      </w:r>
    </w:p>
    <w:p w14:paraId="0FCDCDCF" w14:textId="4C7BC6A7" w:rsidR="00E20160" w:rsidRDefault="00E20160" w:rsidP="00C3163C">
      <w:pPr>
        <w:pStyle w:val="ListNumber"/>
      </w:pPr>
      <w:r w:rsidRPr="00C3163C">
        <w:t>Display</w:t>
      </w:r>
      <w:r w:rsidRPr="0059653F">
        <w:t xml:space="preserve"> slide </w:t>
      </w:r>
      <w:r>
        <w:t>9</w:t>
      </w:r>
      <w:r w:rsidRPr="0059653F">
        <w:t xml:space="preserve"> of the PowerPoint</w:t>
      </w:r>
      <w:r>
        <w:t xml:space="preserve"> </w:t>
      </w:r>
      <w:r w:rsidR="00C9080E" w:rsidRPr="00C10CBD">
        <w:rPr>
          <w:rStyle w:val="Emphasis"/>
        </w:rPr>
        <w:t>Surplus factors</w:t>
      </w:r>
      <w:r w:rsidR="00C9080E">
        <w:t xml:space="preserve"> </w:t>
      </w:r>
      <w:r>
        <w:t>to discuss what they notice and wonder (</w:t>
      </w:r>
      <w:hyperlink r:id="rId18">
        <w:r w:rsidRPr="69AA0A1C">
          <w:rPr>
            <w:rStyle w:val="Hyperlink"/>
          </w:rPr>
          <w:t>bit.ly/noticewonderstrategy</w:t>
        </w:r>
      </w:hyperlink>
      <w:r>
        <w:t>) about the Venn diagram displayed. Useful question prompts may include:</w:t>
      </w:r>
    </w:p>
    <w:p w14:paraId="26952742" w14:textId="77777777" w:rsidR="00E20160" w:rsidRPr="00024A71" w:rsidRDefault="00E20160" w:rsidP="00E20160">
      <w:pPr>
        <w:pStyle w:val="ListBullet2"/>
        <w:rPr>
          <w:szCs w:val="22"/>
        </w:rPr>
      </w:pPr>
      <w:r w:rsidRPr="00024A71">
        <w:rPr>
          <w:szCs w:val="22"/>
        </w:rPr>
        <w:t>How could we know what the terms were?</w:t>
      </w:r>
    </w:p>
    <w:p w14:paraId="430FE4EB" w14:textId="11D764C6" w:rsidR="00E20160" w:rsidRPr="00024A71" w:rsidRDefault="00E20160" w:rsidP="00E20160">
      <w:pPr>
        <w:pStyle w:val="ListBullet2"/>
        <w:rPr>
          <w:szCs w:val="22"/>
        </w:rPr>
      </w:pPr>
      <w:r w:rsidRPr="00024A71">
        <w:rPr>
          <w:szCs w:val="22"/>
        </w:rPr>
        <w:t xml:space="preserve">Why is there an </w:t>
      </w:r>
      <m:oMath>
        <m:r>
          <w:rPr>
            <w:rFonts w:ascii="Cambria Math" w:hAnsi="Cambria Math"/>
            <w:szCs w:val="22"/>
          </w:rPr>
          <m:t>a</m:t>
        </m:r>
      </m:oMath>
      <w:r w:rsidRPr="00024A71">
        <w:rPr>
          <w:szCs w:val="22"/>
        </w:rPr>
        <w:t xml:space="preserve"> in the common zone and another </w:t>
      </w:r>
      <m:oMath>
        <m:r>
          <w:rPr>
            <w:rFonts w:ascii="Cambria Math" w:hAnsi="Cambria Math"/>
            <w:szCs w:val="22"/>
          </w:rPr>
          <m:t>a</m:t>
        </m:r>
      </m:oMath>
      <w:r w:rsidRPr="00024A71">
        <w:rPr>
          <w:szCs w:val="22"/>
        </w:rPr>
        <w:t xml:space="preserve"> </w:t>
      </w:r>
      <w:r w:rsidR="00C9080E">
        <w:rPr>
          <w:szCs w:val="22"/>
        </w:rPr>
        <w:t>o</w:t>
      </w:r>
      <w:r w:rsidR="00C9080E" w:rsidRPr="00024A71">
        <w:rPr>
          <w:szCs w:val="22"/>
        </w:rPr>
        <w:t xml:space="preserve">n </w:t>
      </w:r>
      <w:r w:rsidRPr="00024A71">
        <w:rPr>
          <w:szCs w:val="22"/>
        </w:rPr>
        <w:t>the right side?</w:t>
      </w:r>
    </w:p>
    <w:p w14:paraId="53CDF252" w14:textId="77777777" w:rsidR="00E20160" w:rsidRPr="00024A71" w:rsidRDefault="00E20160" w:rsidP="00C3163C">
      <w:pPr>
        <w:pStyle w:val="ListBullet2"/>
      </w:pPr>
      <w:r w:rsidRPr="00024A71">
        <w:t xml:space="preserve">How </w:t>
      </w:r>
      <w:r w:rsidRPr="00C3163C">
        <w:t>could</w:t>
      </w:r>
      <w:r w:rsidRPr="00024A71">
        <w:t xml:space="preserve"> we determine the HCF?</w:t>
      </w:r>
    </w:p>
    <w:p w14:paraId="19B01F6D" w14:textId="77777777" w:rsidR="00E20160" w:rsidRPr="00E20160" w:rsidRDefault="00E20160" w:rsidP="00C3163C">
      <w:pPr>
        <w:pStyle w:val="FeatureBox"/>
      </w:pPr>
      <w:r w:rsidRPr="00E20160">
        <w:t xml:space="preserve">The Venn diagram shows only the prime factors, rather than listing all the factors. The </w:t>
      </w:r>
      <w:r w:rsidRPr="00C3163C">
        <w:t>terms</w:t>
      </w:r>
      <w:r w:rsidRPr="00E20160">
        <w:t xml:space="preserve"> are </w:t>
      </w:r>
      <m:oMath>
        <m:r>
          <w:rPr>
            <w:rFonts w:ascii="Cambria Math" w:hAnsi="Cambria Math"/>
          </w:rPr>
          <m:t>15ab</m:t>
        </m:r>
      </m:oMath>
      <w:r w:rsidRPr="00E20160">
        <w:t xml:space="preserve"> and </w:t>
      </w:r>
      <m:oMath>
        <m:r>
          <w:rPr>
            <w:rFonts w:ascii="Cambria Math" w:hAnsi="Cambria Math"/>
          </w:rPr>
          <m:t>6</m:t>
        </m:r>
        <m:sSup>
          <m:sSupPr>
            <m:ctrlPr>
              <w:rPr>
                <w:rFonts w:ascii="Cambria Math" w:hAnsi="Cambria Math"/>
                <w:i/>
              </w:rPr>
            </m:ctrlPr>
          </m:sSupPr>
          <m:e>
            <m:r>
              <w:rPr>
                <w:rFonts w:ascii="Cambria Math" w:hAnsi="Cambria Math"/>
              </w:rPr>
              <m:t>a</m:t>
            </m:r>
          </m:e>
          <m:sup>
            <m:r>
              <w:rPr>
                <w:rFonts w:ascii="Cambria Math" w:hAnsi="Cambria Math"/>
              </w:rPr>
              <m:t>2</m:t>
            </m:r>
          </m:sup>
        </m:sSup>
      </m:oMath>
      <w:r w:rsidRPr="00E20160">
        <w:t xml:space="preserve"> and the HCF is </w:t>
      </w:r>
      <m:oMath>
        <m:r>
          <w:rPr>
            <w:rFonts w:ascii="Cambria Math" w:hAnsi="Cambria Math"/>
          </w:rPr>
          <m:t>3a</m:t>
        </m:r>
      </m:oMath>
      <w:r w:rsidRPr="00E20160">
        <w:t>.</w:t>
      </w:r>
    </w:p>
    <w:p w14:paraId="0DDBE2A1" w14:textId="5A181271" w:rsidR="00E20160" w:rsidRPr="00E36245" w:rsidRDefault="00E20160" w:rsidP="0042222D">
      <w:pPr>
        <w:pStyle w:val="ListNumber"/>
        <w:numPr>
          <w:ilvl w:val="0"/>
          <w:numId w:val="4"/>
        </w:numPr>
      </w:pPr>
      <w:r>
        <w:rPr>
          <w:color w:val="000000"/>
          <w:shd w:val="clear" w:color="auto" w:fill="FFFFFF"/>
        </w:rPr>
        <w:t>B</w:t>
      </w:r>
      <w:r w:rsidRPr="00B30CA4">
        <w:rPr>
          <w:color w:val="000000"/>
          <w:shd w:val="clear" w:color="auto" w:fill="FFFFFF"/>
        </w:rPr>
        <w:t xml:space="preserve">y </w:t>
      </w:r>
      <w:r>
        <w:rPr>
          <w:color w:val="000000"/>
          <w:shd w:val="clear" w:color="auto" w:fill="FFFFFF"/>
        </w:rPr>
        <w:t xml:space="preserve">continuing to </w:t>
      </w:r>
      <w:r w:rsidRPr="00B30CA4">
        <w:rPr>
          <w:color w:val="000000"/>
          <w:shd w:val="clear" w:color="auto" w:fill="FFFFFF"/>
        </w:rPr>
        <w:t>work</w:t>
      </w:r>
      <w:r>
        <w:rPr>
          <w:color w:val="000000"/>
          <w:shd w:val="clear" w:color="auto" w:fill="FFFFFF"/>
        </w:rPr>
        <w:t xml:space="preserve"> </w:t>
      </w:r>
      <w:r w:rsidRPr="00B30CA4">
        <w:rPr>
          <w:color w:val="000000"/>
          <w:shd w:val="clear" w:color="auto" w:fill="FFFFFF"/>
        </w:rPr>
        <w:t xml:space="preserve">in </w:t>
      </w:r>
      <w:r>
        <w:rPr>
          <w:color w:val="000000"/>
          <w:shd w:val="clear" w:color="auto" w:fill="FFFFFF"/>
        </w:rPr>
        <w:t xml:space="preserve">the same </w:t>
      </w:r>
      <w:r w:rsidRPr="00B30CA4">
        <w:rPr>
          <w:color w:val="000000"/>
          <w:shd w:val="clear" w:color="auto" w:fill="FFFFFF"/>
        </w:rPr>
        <w:t>visibly random groups of 3</w:t>
      </w:r>
      <w:r>
        <w:rPr>
          <w:color w:val="000000"/>
          <w:shd w:val="clear" w:color="auto" w:fill="FFFFFF"/>
        </w:rPr>
        <w:t>,</w:t>
      </w:r>
      <w:r w:rsidRPr="00B30CA4">
        <w:rPr>
          <w:color w:val="000000"/>
          <w:shd w:val="clear" w:color="auto" w:fill="FFFFFF"/>
        </w:rPr>
        <w:t xml:space="preserve"> </w:t>
      </w:r>
      <w:r>
        <w:rPr>
          <w:color w:val="000000"/>
          <w:shd w:val="clear" w:color="auto" w:fill="FFFFFF"/>
        </w:rPr>
        <w:t xml:space="preserve">ask students to find the factors </w:t>
      </w:r>
      <w:r w:rsidRPr="00E36245">
        <w:rPr>
          <w:color w:val="000000"/>
          <w:shd w:val="clear" w:color="auto" w:fill="FFFFFF"/>
        </w:rPr>
        <w:t xml:space="preserve">for the terms </w:t>
      </w:r>
      <m:oMath>
        <m:r>
          <w:rPr>
            <w:rFonts w:ascii="Cambria Math" w:hAnsi="Cambria Math"/>
            <w:color w:val="000000"/>
            <w:shd w:val="clear" w:color="auto" w:fill="FFFFFF"/>
          </w:rPr>
          <m:t>18cd</m:t>
        </m:r>
      </m:oMath>
      <w:r w:rsidRPr="00E36245">
        <w:rPr>
          <w:rFonts w:eastAsiaTheme="minorEastAsia"/>
          <w:color w:val="000000"/>
          <w:shd w:val="clear" w:color="auto" w:fill="FFFFFF"/>
        </w:rPr>
        <w:t xml:space="preserve"> and </w:t>
      </w:r>
      <m:oMath>
        <m:r>
          <w:rPr>
            <w:rFonts w:ascii="Cambria Math" w:eastAsiaTheme="minorEastAsia" w:hAnsi="Cambria Math"/>
            <w:color w:val="000000"/>
            <w:shd w:val="clear" w:color="auto" w:fill="FFFFFF"/>
          </w:rPr>
          <m:t>24</m:t>
        </m:r>
        <m:sSup>
          <m:sSupPr>
            <m:ctrlPr>
              <w:rPr>
                <w:rFonts w:ascii="Cambria Math" w:eastAsiaTheme="minorEastAsia" w:hAnsi="Cambria Math"/>
                <w:i/>
                <w:color w:val="000000"/>
                <w:shd w:val="clear" w:color="auto" w:fill="FFFFFF"/>
              </w:rPr>
            </m:ctrlPr>
          </m:sSupPr>
          <m:e>
            <m:r>
              <w:rPr>
                <w:rFonts w:ascii="Cambria Math" w:eastAsiaTheme="minorEastAsia" w:hAnsi="Cambria Math"/>
                <w:color w:val="000000"/>
                <w:shd w:val="clear" w:color="auto" w:fill="FFFFFF"/>
              </w:rPr>
              <m:t>d</m:t>
            </m:r>
          </m:e>
          <m:sup>
            <m:r>
              <w:rPr>
                <w:rFonts w:ascii="Cambria Math" w:eastAsiaTheme="minorEastAsia" w:hAnsi="Cambria Math"/>
                <w:color w:val="000000"/>
                <w:shd w:val="clear" w:color="auto" w:fill="FFFFFF"/>
              </w:rPr>
              <m:t>2</m:t>
            </m:r>
          </m:sup>
        </m:sSup>
      </m:oMath>
      <w:r w:rsidRPr="00E36245">
        <w:rPr>
          <w:rFonts w:eastAsiaTheme="minorEastAsia"/>
          <w:color w:val="000000"/>
          <w:shd w:val="clear" w:color="auto" w:fill="FFFFFF"/>
        </w:rPr>
        <w:t xml:space="preserve"> and use a Venn Diagram to determine the highest common factor</w:t>
      </w:r>
      <w:r w:rsidRPr="00E36245">
        <w:rPr>
          <w:color w:val="000000"/>
          <w:shd w:val="clear" w:color="auto" w:fill="FFFFFF"/>
        </w:rPr>
        <w:t>.</w:t>
      </w:r>
    </w:p>
    <w:p w14:paraId="44B36AC8" w14:textId="37035B99" w:rsidR="00E20160" w:rsidRPr="00E36245" w:rsidRDefault="00E20160" w:rsidP="00E20160">
      <w:pPr>
        <w:pStyle w:val="FeatureBox"/>
      </w:pPr>
      <w:r w:rsidRPr="00E36245">
        <w:rPr>
          <w:rStyle w:val="Strong"/>
        </w:rPr>
        <w:t>Zone A</w:t>
      </w:r>
      <w:r w:rsidRPr="00E36245">
        <w:t>: 3,</w:t>
      </w:r>
      <w:r w:rsidR="00AA2AD7" w:rsidRPr="00E36245">
        <w:t xml:space="preserve"> </w:t>
      </w:r>
      <m:oMath>
        <m:r>
          <w:rPr>
            <w:rFonts w:ascii="Cambria Math" w:hAnsi="Cambria Math"/>
          </w:rPr>
          <m:t>c</m:t>
        </m:r>
      </m:oMath>
    </w:p>
    <w:p w14:paraId="321453BF" w14:textId="086020AB" w:rsidR="00E20160" w:rsidRPr="00E36245" w:rsidRDefault="00E20160" w:rsidP="00E20160">
      <w:pPr>
        <w:pStyle w:val="FeatureBox"/>
      </w:pPr>
      <w:r w:rsidRPr="00E36245">
        <w:rPr>
          <w:rStyle w:val="Strong"/>
        </w:rPr>
        <w:t>Zone B</w:t>
      </w:r>
      <w:r w:rsidRPr="00E36245">
        <w:t>: 2,</w:t>
      </w:r>
      <w:r w:rsidR="00AA2AD7" w:rsidRPr="00E36245">
        <w:t xml:space="preserve"> </w:t>
      </w:r>
      <w:r w:rsidRPr="00E36245">
        <w:t>3,</w:t>
      </w:r>
      <w:r w:rsidR="00AA2AD7" w:rsidRPr="00E36245">
        <w:t xml:space="preserve"> </w:t>
      </w:r>
      <m:oMath>
        <m:r>
          <w:rPr>
            <w:rFonts w:ascii="Cambria Math" w:hAnsi="Cambria Math"/>
          </w:rPr>
          <m:t>d</m:t>
        </m:r>
      </m:oMath>
    </w:p>
    <w:p w14:paraId="50DD9F1A" w14:textId="13C9250F" w:rsidR="00E20160" w:rsidRPr="00E36245" w:rsidRDefault="00E20160" w:rsidP="00E20160">
      <w:pPr>
        <w:pStyle w:val="FeatureBox"/>
      </w:pPr>
      <w:r w:rsidRPr="00E36245">
        <w:rPr>
          <w:rStyle w:val="Strong"/>
        </w:rPr>
        <w:t>Zone C</w:t>
      </w:r>
      <w:r w:rsidRPr="00E36245">
        <w:t>: 2,</w:t>
      </w:r>
      <w:r w:rsidR="00AA2AD7" w:rsidRPr="00E36245">
        <w:t xml:space="preserve"> </w:t>
      </w:r>
      <w:r w:rsidRPr="00E36245">
        <w:t>2,</w:t>
      </w:r>
      <w:r w:rsidR="00AA2AD7" w:rsidRPr="00E36245">
        <w:t xml:space="preserve"> </w:t>
      </w:r>
      <m:oMath>
        <m:r>
          <w:rPr>
            <w:rFonts w:ascii="Cambria Math" w:hAnsi="Cambria Math"/>
          </w:rPr>
          <m:t>d</m:t>
        </m:r>
      </m:oMath>
    </w:p>
    <w:p w14:paraId="612D84AE" w14:textId="7FBCFAAF" w:rsidR="00E20160" w:rsidRPr="00E36245" w:rsidRDefault="00E20160" w:rsidP="00E20160">
      <w:pPr>
        <w:pStyle w:val="FeatureBox"/>
      </w:pPr>
      <w:r w:rsidRPr="00E36245">
        <w:rPr>
          <w:rStyle w:val="Strong"/>
        </w:rPr>
        <w:t>HCF</w:t>
      </w:r>
      <w:r w:rsidRPr="00E36245">
        <w:t xml:space="preserve">: </w:t>
      </w:r>
      <m:oMath>
        <m:r>
          <w:rPr>
            <w:rFonts w:ascii="Cambria Math" w:hAnsi="Cambria Math"/>
          </w:rPr>
          <m:t>4d</m:t>
        </m:r>
      </m:oMath>
    </w:p>
    <w:p w14:paraId="315670BD" w14:textId="474205A2" w:rsidR="00A51D10" w:rsidRPr="00E36245" w:rsidRDefault="00A51D10" w:rsidP="007D1FC6">
      <w:pPr>
        <w:pStyle w:val="Heading3"/>
      </w:pPr>
      <w:r w:rsidRPr="007D1FC6">
        <w:t>Summarise</w:t>
      </w:r>
    </w:p>
    <w:p w14:paraId="259A133C" w14:textId="6F36C8C9" w:rsidR="00776B13" w:rsidRPr="007D1FC6" w:rsidRDefault="00776B13" w:rsidP="007D1FC6">
      <w:pPr>
        <w:pStyle w:val="ListNumber"/>
        <w:numPr>
          <w:ilvl w:val="0"/>
          <w:numId w:val="12"/>
        </w:numPr>
      </w:pPr>
      <w:r w:rsidRPr="007D1FC6">
        <w:t xml:space="preserve">Establish new </w:t>
      </w:r>
      <w:r w:rsidR="007D1FC6">
        <w:t xml:space="preserve">visibly </w:t>
      </w:r>
      <w:r w:rsidRPr="007D1FC6">
        <w:t>random groups of 3 at vertical non-permanent surfaces.</w:t>
      </w:r>
    </w:p>
    <w:p w14:paraId="22E0B3B3" w14:textId="1DBE10C1" w:rsidR="00776B13" w:rsidRPr="007D1FC6" w:rsidRDefault="00776B13" w:rsidP="007D1FC6">
      <w:pPr>
        <w:pStyle w:val="ListNumber"/>
        <w:numPr>
          <w:ilvl w:val="0"/>
          <w:numId w:val="12"/>
        </w:numPr>
        <w:rPr>
          <w:rFonts w:eastAsia="Arial"/>
        </w:rPr>
      </w:pPr>
      <w:r w:rsidRPr="007D1FC6">
        <w:rPr>
          <w:rFonts w:eastAsia="Arial"/>
        </w:rPr>
        <w:t xml:space="preserve">Instruct </w:t>
      </w:r>
      <w:r w:rsidRPr="007D1FC6">
        <w:t>students</w:t>
      </w:r>
      <w:r w:rsidRPr="007D1FC6">
        <w:rPr>
          <w:rFonts w:eastAsia="Arial"/>
        </w:rPr>
        <w:t xml:space="preserve"> to set up their board to complete a banner task </w:t>
      </w:r>
      <w:r>
        <w:t>(</w:t>
      </w:r>
      <w:hyperlink r:id="rId19" w:history="1">
        <w:r>
          <w:rPr>
            <w:rStyle w:val="Hyperlink"/>
          </w:rPr>
          <w:t>bit.ly/supportingstrategies</w:t>
        </w:r>
      </w:hyperlink>
      <w:r>
        <w:t>)</w:t>
      </w:r>
      <w:r w:rsidR="007D1FC6">
        <w:t>.</w:t>
      </w:r>
    </w:p>
    <w:p w14:paraId="215A97C5" w14:textId="3B0A32AC" w:rsidR="00776B13" w:rsidRPr="007D1FC6" w:rsidRDefault="00776B13" w:rsidP="007D1FC6">
      <w:pPr>
        <w:pStyle w:val="ListNumber"/>
        <w:numPr>
          <w:ilvl w:val="0"/>
          <w:numId w:val="12"/>
        </w:numPr>
        <w:rPr>
          <w:rFonts w:eastAsia="Arial"/>
        </w:rPr>
      </w:pPr>
      <w:r>
        <w:t xml:space="preserve">Read out the instructions </w:t>
      </w:r>
      <w:r w:rsidRPr="007D1FC6">
        <w:t>and</w:t>
      </w:r>
      <w:r>
        <w:t xml:space="preserve"> write up </w:t>
      </w:r>
      <w:r w:rsidR="007D1FC6">
        <w:t>Question 1</w:t>
      </w:r>
      <w:r>
        <w:t xml:space="preserve"> from </w:t>
      </w:r>
      <w:r w:rsidRPr="007D1FC6">
        <w:rPr>
          <w:rFonts w:eastAsia="Arial"/>
        </w:rPr>
        <w:t xml:space="preserve">Appendix </w:t>
      </w:r>
      <w:r w:rsidR="00675C78" w:rsidRPr="007D1FC6">
        <w:rPr>
          <w:rFonts w:eastAsia="Arial"/>
        </w:rPr>
        <w:t>B</w:t>
      </w:r>
      <w:r w:rsidRPr="007D1FC6">
        <w:rPr>
          <w:rFonts w:eastAsia="Arial"/>
        </w:rPr>
        <w:t xml:space="preserve"> ‘Banner </w:t>
      </w:r>
      <w:r w:rsidR="007D1FC6">
        <w:rPr>
          <w:rFonts w:eastAsia="Arial"/>
        </w:rPr>
        <w:t>t</w:t>
      </w:r>
      <w:r w:rsidR="007D1FC6" w:rsidRPr="007D1FC6">
        <w:rPr>
          <w:rFonts w:eastAsia="Arial"/>
        </w:rPr>
        <w:t>ask</w:t>
      </w:r>
      <w:r w:rsidR="007D1FC6">
        <w:rPr>
          <w:rFonts w:eastAsia="Arial"/>
        </w:rPr>
        <w:t xml:space="preserve"> questions</w:t>
      </w:r>
      <w:r w:rsidR="007D1FC6" w:rsidRPr="007D1FC6">
        <w:rPr>
          <w:rFonts w:eastAsia="Arial"/>
        </w:rPr>
        <w:t>’</w:t>
      </w:r>
      <w:r w:rsidRPr="007D1FC6">
        <w:rPr>
          <w:rFonts w:eastAsia="Arial"/>
        </w:rPr>
        <w:t>.</w:t>
      </w:r>
    </w:p>
    <w:p w14:paraId="1BDAD086" w14:textId="65AEA820" w:rsidR="00E03D03" w:rsidRDefault="00087E0C" w:rsidP="007D1FC6">
      <w:pPr>
        <w:pStyle w:val="FeatureBox"/>
      </w:pPr>
      <w:r w:rsidRPr="00087E0C">
        <w:t>For this task</w:t>
      </w:r>
      <w:r w:rsidR="00180B9A">
        <w:t>,</w:t>
      </w:r>
      <w:r w:rsidRPr="00087E0C">
        <w:t xml:space="preserve"> students can use factor trees, Venn diagrams or another suitable </w:t>
      </w:r>
      <w:r w:rsidRPr="007D1FC6">
        <w:t>method</w:t>
      </w:r>
      <w:r w:rsidRPr="00087E0C">
        <w:t>.</w:t>
      </w:r>
    </w:p>
    <w:p w14:paraId="663E78C9" w14:textId="3A9D0F3E" w:rsidR="00A51D10" w:rsidRDefault="00A51D10" w:rsidP="003E26E8">
      <w:pPr>
        <w:pStyle w:val="Heading3"/>
      </w:pPr>
      <w:r w:rsidRPr="003E26E8">
        <w:lastRenderedPageBreak/>
        <w:t>Apply</w:t>
      </w:r>
    </w:p>
    <w:p w14:paraId="50DADF1C" w14:textId="77ADE261" w:rsidR="0080760B" w:rsidRDefault="0080760B" w:rsidP="0042222D">
      <w:pPr>
        <w:pStyle w:val="ListNumber"/>
        <w:numPr>
          <w:ilvl w:val="0"/>
          <w:numId w:val="13"/>
        </w:numPr>
      </w:pPr>
      <w:r>
        <w:t>Display slide 1</w:t>
      </w:r>
      <w:r w:rsidR="0026533D">
        <w:t>1</w:t>
      </w:r>
      <w:r>
        <w:t xml:space="preserve"> of the PowerPoint</w:t>
      </w:r>
      <w:r w:rsidR="003E26E8">
        <w:t xml:space="preserve"> </w:t>
      </w:r>
      <w:r w:rsidR="003E26E8" w:rsidRPr="00C10CBD">
        <w:rPr>
          <w:rStyle w:val="Emphasis"/>
        </w:rPr>
        <w:t>Surplus factors</w:t>
      </w:r>
      <w:r>
        <w:t>, showing a conversation about perfect numbers and deficient numbers.</w:t>
      </w:r>
    </w:p>
    <w:p w14:paraId="77AE0A4A" w14:textId="2CFD03DC" w:rsidR="0080760B" w:rsidRDefault="0080760B" w:rsidP="0042222D">
      <w:pPr>
        <w:pStyle w:val="ListNumber"/>
        <w:numPr>
          <w:ilvl w:val="0"/>
          <w:numId w:val="13"/>
        </w:numPr>
      </w:pPr>
      <w:r>
        <w:t>In a Pose-Pause-Pounce-Bounce, ask students ‘If an abundant number is a number in which the sum of its factors, not including itself, is greater than the number, what do you think a perfect number and a deficient number might be?’</w:t>
      </w:r>
    </w:p>
    <w:p w14:paraId="6ACD9FE8" w14:textId="0F866A50" w:rsidR="0080760B" w:rsidRDefault="0080760B" w:rsidP="0042222D">
      <w:pPr>
        <w:pStyle w:val="ListNumber"/>
        <w:numPr>
          <w:ilvl w:val="0"/>
          <w:numId w:val="13"/>
        </w:numPr>
      </w:pPr>
      <w:r>
        <w:t>With students continuing to work in</w:t>
      </w:r>
      <w:r w:rsidR="001418E0">
        <w:t xml:space="preserve"> visibly random</w:t>
      </w:r>
      <w:r>
        <w:t xml:space="preserve"> groups of 3 at vertical non-permanent surfaces, ask students to find the deficient numbers under 50.</w:t>
      </w:r>
    </w:p>
    <w:p w14:paraId="6D7C7E31" w14:textId="77777777" w:rsidR="0080760B" w:rsidRDefault="0080760B" w:rsidP="0042222D">
      <w:pPr>
        <w:pStyle w:val="ListNumber"/>
        <w:numPr>
          <w:ilvl w:val="0"/>
          <w:numId w:val="13"/>
        </w:numPr>
      </w:pPr>
      <w:r>
        <w:t>In a Pose-Pause-Pounce-Bounce, ask students what they notice about the factors of deficient numbers compared to the factors of abundant numbers.</w:t>
      </w:r>
    </w:p>
    <w:p w14:paraId="2A0CD1EE" w14:textId="32A4D5EC" w:rsidR="00446B6F" w:rsidRDefault="00446B6F" w:rsidP="00446B6F">
      <w:pPr>
        <w:pStyle w:val="FeatureBox"/>
      </w:pPr>
      <w:r w:rsidRPr="00446B6F">
        <w:t xml:space="preserve">Students should notice that deficient </w:t>
      </w:r>
      <w:r w:rsidR="008D4EA3">
        <w:t>numbers</w:t>
      </w:r>
      <w:r w:rsidRPr="00446B6F">
        <w:t xml:space="preserve"> have very few factors. For example, 35 only has 1,</w:t>
      </w:r>
      <w:r w:rsidR="001418E0">
        <w:t xml:space="preserve"> </w:t>
      </w:r>
      <w:r w:rsidRPr="00446B6F">
        <w:t>5 and 7</w:t>
      </w:r>
      <w:r w:rsidR="001418E0">
        <w:t>,</w:t>
      </w:r>
      <w:r w:rsidRPr="00446B6F">
        <w:t xml:space="preserve"> which adds to 13, which is less than 35</w:t>
      </w:r>
      <w:r w:rsidR="00A469EE">
        <w:t>,</w:t>
      </w:r>
      <w:r w:rsidRPr="00446B6F">
        <w:t xml:space="preserve"> </w:t>
      </w:r>
      <w:r w:rsidR="00A469EE">
        <w:t>w</w:t>
      </w:r>
      <w:r w:rsidR="001418E0">
        <w:t xml:space="preserve">hereas </w:t>
      </w:r>
      <w:r w:rsidRPr="00446B6F">
        <w:t>46 only has 1, 2 and 23, which adds to 26, which is less than 46.</w:t>
      </w:r>
    </w:p>
    <w:p w14:paraId="6274B352" w14:textId="2A40EC98" w:rsidR="00106EAA" w:rsidRDefault="00106EAA" w:rsidP="0042222D">
      <w:pPr>
        <w:pStyle w:val="ListParagraph"/>
        <w:numPr>
          <w:ilvl w:val="0"/>
          <w:numId w:val="13"/>
        </w:numPr>
      </w:pPr>
      <w:r>
        <w:t>Ask students to draw a Venn diagram in which one term is a deficient number, the HCF is 5 and the other term is algebraic.</w:t>
      </w:r>
    </w:p>
    <w:p w14:paraId="2FF35A19" w14:textId="3455A2C7" w:rsidR="00F818CF" w:rsidRPr="00907038" w:rsidRDefault="00106EAA" w:rsidP="0042222D">
      <w:pPr>
        <w:pStyle w:val="ListParagraph"/>
        <w:numPr>
          <w:ilvl w:val="0"/>
          <w:numId w:val="13"/>
        </w:numPr>
      </w:pPr>
      <w:r>
        <w:t>Use a gallery walk for students to see the Venn diagrams created by other groups.</w:t>
      </w:r>
      <w:r w:rsidR="00F818CF">
        <w:br w:type="page"/>
      </w:r>
    </w:p>
    <w:p w14:paraId="140858F5" w14:textId="233BC912" w:rsidR="00D042D0" w:rsidRDefault="00D042D0" w:rsidP="00C82BE7">
      <w:pPr>
        <w:pStyle w:val="Heading2"/>
      </w:pPr>
      <w:r>
        <w:lastRenderedPageBreak/>
        <w:t xml:space="preserve">Assessment and </w:t>
      </w:r>
      <w:r w:rsidR="001564ED" w:rsidRPr="00C82BE7">
        <w:t>d</w:t>
      </w:r>
      <w:r w:rsidRPr="00C82BE7">
        <w:t>ifferentiation</w:t>
      </w:r>
    </w:p>
    <w:p w14:paraId="61046856" w14:textId="77777777" w:rsidR="00355EE4" w:rsidRDefault="00355EE4" w:rsidP="00C82BE7">
      <w:pPr>
        <w:pStyle w:val="Heading3"/>
      </w:pPr>
      <w:r>
        <w:t xml:space="preserve">Suggested opportunities for </w:t>
      </w:r>
      <w:r w:rsidRPr="00C82BE7">
        <w:t>differentiation</w:t>
      </w:r>
    </w:p>
    <w:p w14:paraId="390F6747" w14:textId="77777777" w:rsidR="00462D43" w:rsidRDefault="00462D43" w:rsidP="00462D43">
      <w:pPr>
        <w:rPr>
          <w:rStyle w:val="Strong"/>
        </w:rPr>
      </w:pPr>
      <w:r w:rsidRPr="0073637A">
        <w:rPr>
          <w:rStyle w:val="Strong"/>
        </w:rPr>
        <w:t>Launch</w:t>
      </w:r>
    </w:p>
    <w:p w14:paraId="1EF9D0A8" w14:textId="53D8B91E" w:rsidR="00462D43" w:rsidRPr="00C82BE7" w:rsidRDefault="00462D43" w:rsidP="00C82BE7">
      <w:pPr>
        <w:pStyle w:val="ListBullet"/>
      </w:pPr>
      <w:r w:rsidRPr="00C82BE7">
        <w:rPr>
          <w:rStyle w:val="Strong"/>
          <w:b w:val="0"/>
          <w:bCs w:val="0"/>
        </w:rPr>
        <w:t>Enable students to explain what abundant numbers are by providing them with some examples of abundant numbers and their factors.</w:t>
      </w:r>
    </w:p>
    <w:p w14:paraId="70C689E8" w14:textId="2985ED28" w:rsidR="00462D43" w:rsidRPr="00C82BE7" w:rsidRDefault="00462D43" w:rsidP="00C82BE7">
      <w:pPr>
        <w:pStyle w:val="ListBullet"/>
        <w:rPr>
          <w:rStyle w:val="Strong"/>
          <w:b w:val="0"/>
          <w:bCs w:val="0"/>
        </w:rPr>
      </w:pPr>
      <w:r w:rsidRPr="00C82BE7">
        <w:t>Provide students with a calculator or multiplication grid to help find factors.</w:t>
      </w:r>
    </w:p>
    <w:p w14:paraId="0BA5710F" w14:textId="77777777" w:rsidR="00462D43" w:rsidRPr="00BE590E" w:rsidRDefault="00462D43" w:rsidP="00C82BE7">
      <w:pPr>
        <w:pStyle w:val="ListBullet"/>
        <w:rPr>
          <w:rStyle w:val="Strong"/>
          <w:b w:val="0"/>
          <w:bCs w:val="0"/>
        </w:rPr>
      </w:pPr>
      <w:r w:rsidRPr="00C82BE7">
        <w:rPr>
          <w:rStyle w:val="Strong"/>
          <w:b w:val="0"/>
          <w:bCs w:val="0"/>
        </w:rPr>
        <w:t>Ask students</w:t>
      </w:r>
      <w:r w:rsidRPr="00BE590E">
        <w:rPr>
          <w:rStyle w:val="Strong"/>
          <w:b w:val="0"/>
          <w:bCs w:val="0"/>
        </w:rPr>
        <w:t xml:space="preserve"> if they can find abundant numbers greater than 50.</w:t>
      </w:r>
    </w:p>
    <w:p w14:paraId="64EF15F4" w14:textId="77777777" w:rsidR="00462D43" w:rsidRDefault="00462D43" w:rsidP="00462D43">
      <w:pPr>
        <w:rPr>
          <w:rStyle w:val="Strong"/>
        </w:rPr>
      </w:pPr>
      <w:r w:rsidRPr="0073637A">
        <w:rPr>
          <w:rStyle w:val="Strong"/>
        </w:rPr>
        <w:t>Explore</w:t>
      </w:r>
    </w:p>
    <w:p w14:paraId="432A12BF" w14:textId="77777777" w:rsidR="00462D43" w:rsidRPr="004F38E3" w:rsidRDefault="00462D43" w:rsidP="00C82BE7">
      <w:pPr>
        <w:pStyle w:val="ListBullet"/>
      </w:pPr>
      <w:r w:rsidRPr="00C82BE7">
        <w:t>Modify</w:t>
      </w:r>
      <w:r>
        <w:t xml:space="preserve"> the numbers to have fewer factors to enable students.</w:t>
      </w:r>
    </w:p>
    <w:p w14:paraId="078FCBEF" w14:textId="28975AEB" w:rsidR="00972C9D" w:rsidRDefault="00972C9D" w:rsidP="00C82BE7">
      <w:pPr>
        <w:pStyle w:val="ListBullet"/>
      </w:pPr>
      <w:r w:rsidRPr="00C82BE7">
        <w:t>Students</w:t>
      </w:r>
      <w:r>
        <w:rPr>
          <w:shd w:val="clear" w:color="auto" w:fill="FFFFFF"/>
        </w:rPr>
        <w:t xml:space="preserve"> can use visual representations</w:t>
      </w:r>
      <w:r w:rsidR="000B4F5E">
        <w:rPr>
          <w:shd w:val="clear" w:color="auto" w:fill="FFFFFF"/>
        </w:rPr>
        <w:t>,</w:t>
      </w:r>
      <w:r>
        <w:rPr>
          <w:shd w:val="clear" w:color="auto" w:fill="FFFFFF"/>
        </w:rPr>
        <w:t xml:space="preserve"> such as factor trees</w:t>
      </w:r>
      <w:r w:rsidR="000B4F5E">
        <w:rPr>
          <w:shd w:val="clear" w:color="auto" w:fill="FFFFFF"/>
        </w:rPr>
        <w:t>,</w:t>
      </w:r>
      <w:r>
        <w:rPr>
          <w:shd w:val="clear" w:color="auto" w:fill="FFFFFF"/>
        </w:rPr>
        <w:t xml:space="preserve"> to assist in finding all the factors o</w:t>
      </w:r>
      <w:r w:rsidR="000644FA">
        <w:rPr>
          <w:shd w:val="clear" w:color="auto" w:fill="FFFFFF"/>
        </w:rPr>
        <w:t>f</w:t>
      </w:r>
      <w:r>
        <w:rPr>
          <w:shd w:val="clear" w:color="auto" w:fill="FFFFFF"/>
        </w:rPr>
        <w:t xml:space="preserve"> a number.</w:t>
      </w:r>
      <w:r w:rsidR="00A05DDC">
        <w:rPr>
          <w:shd w:val="clear" w:color="auto" w:fill="FFFFFF"/>
        </w:rPr>
        <w:t xml:space="preserve"> Prime number circles from Amplify’s Polypad </w:t>
      </w:r>
      <w:r w:rsidR="003D3DD1">
        <w:rPr>
          <w:shd w:val="clear" w:color="auto" w:fill="FFFFFF"/>
        </w:rPr>
        <w:t>(</w:t>
      </w:r>
      <w:hyperlink r:id="rId20" w:history="1">
        <w:r w:rsidR="003D3DD1" w:rsidRPr="00032E55">
          <w:rPr>
            <w:rStyle w:val="Hyperlink"/>
            <w:shd w:val="clear" w:color="auto" w:fill="FFFFFF"/>
          </w:rPr>
          <w:t>https://polypad.amplify.com/p</w:t>
        </w:r>
      </w:hyperlink>
      <w:r w:rsidR="003D3DD1">
        <w:rPr>
          <w:shd w:val="clear" w:color="auto" w:fill="FFFFFF"/>
        </w:rPr>
        <w:t xml:space="preserve">) </w:t>
      </w:r>
      <w:r w:rsidR="00A05DDC">
        <w:rPr>
          <w:shd w:val="clear" w:color="auto" w:fill="FFFFFF"/>
        </w:rPr>
        <w:t>may assist students.</w:t>
      </w:r>
    </w:p>
    <w:p w14:paraId="5CC47ED7" w14:textId="323312E4" w:rsidR="00462D43" w:rsidRDefault="004F56DA" w:rsidP="00C82BE7">
      <w:pPr>
        <w:pStyle w:val="ListBullet"/>
        <w:rPr>
          <w:rStyle w:val="Strong"/>
        </w:rPr>
      </w:pPr>
      <w:r>
        <w:t>Students</w:t>
      </w:r>
      <w:r w:rsidR="00462D43">
        <w:t xml:space="preserve"> may need to explicitly review how to complete </w:t>
      </w:r>
      <w:r w:rsidR="00356FBD">
        <w:t>a</w:t>
      </w:r>
      <w:r w:rsidR="00462D43">
        <w:t xml:space="preserve"> factor tree from </w:t>
      </w:r>
      <w:r w:rsidR="00462D43" w:rsidRPr="000130A8">
        <w:t>Lesson 1 – highest common factor of integers of Unit 3 – representing numbers.</w:t>
      </w:r>
    </w:p>
    <w:p w14:paraId="7942F0AB" w14:textId="77777777" w:rsidR="00462D43" w:rsidRDefault="00462D43" w:rsidP="00462D43">
      <w:pPr>
        <w:rPr>
          <w:rStyle w:val="Strong"/>
        </w:rPr>
      </w:pPr>
      <w:r w:rsidRPr="0073637A">
        <w:rPr>
          <w:rStyle w:val="Strong"/>
        </w:rPr>
        <w:t>Summarise</w:t>
      </w:r>
    </w:p>
    <w:p w14:paraId="1817C5E9" w14:textId="4A1F2C20" w:rsidR="00462D43" w:rsidRPr="004151BC" w:rsidRDefault="00462D43" w:rsidP="00C82BE7">
      <w:pPr>
        <w:pStyle w:val="ListBullet"/>
        <w:rPr>
          <w:b/>
          <w:bCs/>
        </w:rPr>
      </w:pPr>
      <w:r>
        <w:t xml:space="preserve">Teachers might circle examples or working that </w:t>
      </w:r>
      <w:r w:rsidR="00B53A6A">
        <w:t>is</w:t>
      </w:r>
      <w:r>
        <w:t xml:space="preserve"> exemplary on the vertical non-permanent surfaces</w:t>
      </w:r>
      <w:r w:rsidR="00965477">
        <w:t xml:space="preserve"> for other </w:t>
      </w:r>
      <w:r w:rsidR="00965477" w:rsidRPr="00C82BE7">
        <w:t>students</w:t>
      </w:r>
      <w:r w:rsidR="00965477">
        <w:t xml:space="preserve"> to view and take note of</w:t>
      </w:r>
      <w:r>
        <w:t>.</w:t>
      </w:r>
    </w:p>
    <w:p w14:paraId="631043CC" w14:textId="71C63558" w:rsidR="00462D43" w:rsidRPr="004D33F3" w:rsidRDefault="00462D43" w:rsidP="00462D43">
      <w:pPr>
        <w:pStyle w:val="ListBullet"/>
        <w:rPr>
          <w:rStyle w:val="Strong"/>
          <w:b w:val="0"/>
          <w:bCs w:val="0"/>
        </w:rPr>
      </w:pPr>
      <w:r>
        <w:rPr>
          <w:rStyle w:val="Strong"/>
          <w:b w:val="0"/>
          <w:bCs w:val="0"/>
        </w:rPr>
        <w:t xml:space="preserve">Teachers may decide which questions to </w:t>
      </w:r>
      <w:r w:rsidR="001D543C">
        <w:rPr>
          <w:rStyle w:val="Strong"/>
          <w:b w:val="0"/>
          <w:bCs w:val="0"/>
        </w:rPr>
        <w:t>allocate from</w:t>
      </w:r>
      <w:r>
        <w:rPr>
          <w:rStyle w:val="Strong"/>
          <w:b w:val="0"/>
          <w:bCs w:val="0"/>
        </w:rPr>
        <w:t xml:space="preserve"> the list of banner task questions.</w:t>
      </w:r>
    </w:p>
    <w:p w14:paraId="0205E63E" w14:textId="77777777" w:rsidR="00462D43" w:rsidRPr="0073637A" w:rsidRDefault="00462D43" w:rsidP="00462D43">
      <w:pPr>
        <w:rPr>
          <w:rStyle w:val="Strong"/>
        </w:rPr>
      </w:pPr>
      <w:r w:rsidRPr="0073637A">
        <w:rPr>
          <w:rStyle w:val="Strong"/>
        </w:rPr>
        <w:t>Apply</w:t>
      </w:r>
    </w:p>
    <w:p w14:paraId="375E990A" w14:textId="49E00849" w:rsidR="00462D43" w:rsidRPr="00716BE3" w:rsidRDefault="00462D43" w:rsidP="00C82BE7">
      <w:pPr>
        <w:pStyle w:val="ListBullet"/>
      </w:pPr>
      <w:r w:rsidRPr="00716BE3">
        <w:t xml:space="preserve">Less-ready students may </w:t>
      </w:r>
      <w:r w:rsidRPr="00C82BE7">
        <w:t>benefit</w:t>
      </w:r>
      <w:r w:rsidRPr="00716BE3">
        <w:t xml:space="preserve"> fr</w:t>
      </w:r>
      <w:r>
        <w:t>o</w:t>
      </w:r>
      <w:r w:rsidRPr="00716BE3">
        <w:t xml:space="preserve">m being encouraged to complete a factor tree and Venn diagram to </w:t>
      </w:r>
      <w:r w:rsidR="00E910F8">
        <w:t>find the deficient numbers</w:t>
      </w:r>
      <w:r w:rsidRPr="00716BE3">
        <w:t>.</w:t>
      </w:r>
    </w:p>
    <w:p w14:paraId="5D6A674F" w14:textId="77777777" w:rsidR="000D551D" w:rsidRDefault="000D551D" w:rsidP="00C82BE7">
      <w:r>
        <w:br w:type="page"/>
      </w:r>
    </w:p>
    <w:p w14:paraId="7EF5CAC5" w14:textId="04C38FA5" w:rsidR="00633A4A" w:rsidRDefault="00633A4A" w:rsidP="00BF69F7">
      <w:pPr>
        <w:pStyle w:val="Heading3"/>
      </w:pPr>
      <w:r w:rsidRPr="00633A4A">
        <w:lastRenderedPageBreak/>
        <w:t xml:space="preserve">Suggested opportunities for </w:t>
      </w:r>
      <w:r w:rsidRPr="00BF69F7">
        <w:t>assessment</w:t>
      </w:r>
    </w:p>
    <w:p w14:paraId="2131BB49" w14:textId="77777777" w:rsidR="000D551D" w:rsidRDefault="000D551D" w:rsidP="00B53A6A">
      <w:pPr>
        <w:pStyle w:val="ListBullet"/>
        <w:numPr>
          <w:ilvl w:val="0"/>
          <w:numId w:val="0"/>
        </w:numPr>
        <w:rPr>
          <w:rStyle w:val="Strong"/>
        </w:rPr>
      </w:pPr>
      <w:bookmarkStart w:id="0" w:name="_Hlk147833561"/>
      <w:r>
        <w:rPr>
          <w:rStyle w:val="Strong"/>
        </w:rPr>
        <w:t>Warm-up</w:t>
      </w:r>
    </w:p>
    <w:p w14:paraId="0BEAB0E5" w14:textId="77777777" w:rsidR="000D551D" w:rsidRPr="00BA2293" w:rsidRDefault="000D551D" w:rsidP="00BF69F7">
      <w:pPr>
        <w:pStyle w:val="ListBullet"/>
        <w:rPr>
          <w:rStyle w:val="Strong"/>
          <w:b w:val="0"/>
          <w:bCs w:val="0"/>
        </w:rPr>
      </w:pPr>
      <w:r>
        <w:t>Use the completion of the product puzzles to assess student readiness for the lesson.</w:t>
      </w:r>
    </w:p>
    <w:p w14:paraId="4590FEB5" w14:textId="77777777" w:rsidR="000D551D" w:rsidRDefault="000D551D" w:rsidP="000D551D">
      <w:pPr>
        <w:rPr>
          <w:rStyle w:val="Strong"/>
        </w:rPr>
      </w:pPr>
      <w:r w:rsidRPr="0073637A">
        <w:rPr>
          <w:rStyle w:val="Strong"/>
        </w:rPr>
        <w:t>Explore</w:t>
      </w:r>
    </w:p>
    <w:p w14:paraId="66884476" w14:textId="77BE62B8" w:rsidR="000D551D" w:rsidRPr="00BF69F7" w:rsidRDefault="000D551D" w:rsidP="00BF69F7">
      <w:pPr>
        <w:pStyle w:val="ListBullet"/>
      </w:pPr>
      <w:r w:rsidRPr="00F34CAD">
        <w:rPr>
          <w:shd w:val="clear" w:color="auto" w:fill="FFFFFF"/>
        </w:rPr>
        <w:t xml:space="preserve">When </w:t>
      </w:r>
      <w:r w:rsidRPr="00BF69F7">
        <w:t>placed in</w:t>
      </w:r>
      <w:r w:rsidR="005F2136">
        <w:t xml:space="preserve"> visibly random</w:t>
      </w:r>
      <w:r w:rsidRPr="00BF69F7">
        <w:t xml:space="preserve"> groups of 3, students provide and receive peer feedback on their understanding.</w:t>
      </w:r>
    </w:p>
    <w:p w14:paraId="14B7537D" w14:textId="410DF177" w:rsidR="000D551D" w:rsidRPr="00BF69F7" w:rsidRDefault="000D551D" w:rsidP="00BF69F7">
      <w:pPr>
        <w:pStyle w:val="ListBullet"/>
      </w:pPr>
      <w:r w:rsidRPr="00BF69F7">
        <w:t>Check that students can find all factors of a number.</w:t>
      </w:r>
    </w:p>
    <w:p w14:paraId="580A961C" w14:textId="77777777" w:rsidR="000D551D" w:rsidRPr="00500FF1" w:rsidRDefault="000D551D" w:rsidP="00BF69F7">
      <w:pPr>
        <w:pStyle w:val="ListBullet"/>
        <w:rPr>
          <w:rStyle w:val="Strong"/>
          <w:b w:val="0"/>
          <w:bCs w:val="0"/>
        </w:rPr>
      </w:pPr>
      <w:r w:rsidRPr="00BF69F7">
        <w:t>Monitor student</w:t>
      </w:r>
      <w:r>
        <w:t xml:space="preserve"> responses to the Venn diagram questions, checking that students can identify all factors and can identify the HCF.</w:t>
      </w:r>
    </w:p>
    <w:p w14:paraId="292D96C0" w14:textId="77777777" w:rsidR="000D551D" w:rsidRDefault="000D551D" w:rsidP="000D551D">
      <w:pPr>
        <w:rPr>
          <w:rStyle w:val="Strong"/>
        </w:rPr>
      </w:pPr>
      <w:r w:rsidRPr="0073637A">
        <w:rPr>
          <w:rStyle w:val="Strong"/>
        </w:rPr>
        <w:t>Summarise</w:t>
      </w:r>
    </w:p>
    <w:p w14:paraId="54FD10C6" w14:textId="3DD83924" w:rsidR="000D551D" w:rsidRPr="00BF69F7" w:rsidRDefault="000D551D" w:rsidP="00BF69F7">
      <w:pPr>
        <w:pStyle w:val="ListBullet"/>
      </w:pPr>
      <w:r w:rsidRPr="005E1AF1">
        <w:rPr>
          <w:bdr w:val="none" w:sz="0" w:space="0" w:color="auto" w:frame="1"/>
        </w:rPr>
        <w:t xml:space="preserve">Students </w:t>
      </w:r>
      <w:r w:rsidRPr="00BF69F7">
        <w:t>will</w:t>
      </w:r>
      <w:r w:rsidRPr="005E1AF1">
        <w:rPr>
          <w:bdr w:val="none" w:sz="0" w:space="0" w:color="auto" w:frame="1"/>
        </w:rPr>
        <w:t xml:space="preserve"> demonstrate their </w:t>
      </w:r>
      <w:r w:rsidR="005F2136">
        <w:rPr>
          <w:bdr w:val="none" w:sz="0" w:space="0" w:color="auto" w:frame="1"/>
        </w:rPr>
        <w:t>W</w:t>
      </w:r>
      <w:r w:rsidR="005F2136" w:rsidRPr="005E1AF1">
        <w:rPr>
          <w:bdr w:val="none" w:sz="0" w:space="0" w:color="auto" w:frame="1"/>
        </w:rPr>
        <w:t xml:space="preserve">orking </w:t>
      </w:r>
      <w:r w:rsidRPr="005E1AF1">
        <w:rPr>
          <w:bdr w:val="none" w:sz="0" w:space="0" w:color="auto" w:frame="1"/>
        </w:rPr>
        <w:t>mathematically skills in discussions and justifications</w:t>
      </w:r>
      <w:r w:rsidRPr="00BF69F7">
        <w:t>.</w:t>
      </w:r>
    </w:p>
    <w:p w14:paraId="4D098821" w14:textId="77777777" w:rsidR="000D551D" w:rsidRPr="0073637A" w:rsidRDefault="000D551D" w:rsidP="000D551D">
      <w:pPr>
        <w:rPr>
          <w:rStyle w:val="Strong"/>
        </w:rPr>
      </w:pPr>
      <w:r w:rsidRPr="0073637A">
        <w:rPr>
          <w:rStyle w:val="Strong"/>
        </w:rPr>
        <w:t>Apply</w:t>
      </w:r>
    </w:p>
    <w:p w14:paraId="01B834E1" w14:textId="56E6898A" w:rsidR="000D551D" w:rsidRPr="00BF69F7" w:rsidRDefault="000D551D" w:rsidP="00BF69F7">
      <w:pPr>
        <w:pStyle w:val="ListBullet"/>
      </w:pPr>
      <w:r w:rsidRPr="00BF69F7">
        <w:t xml:space="preserve">Teachers can collect Appendix </w:t>
      </w:r>
      <w:r w:rsidR="00306F3F" w:rsidRPr="00BF69F7">
        <w:t>A</w:t>
      </w:r>
      <w:r w:rsidRPr="00BF69F7">
        <w:t xml:space="preserve"> to use as evidence of their ability to find common factors of numeric and algebraic terms.</w:t>
      </w:r>
    </w:p>
    <w:bookmarkEnd w:id="0"/>
    <w:p w14:paraId="2C86FF6B" w14:textId="5D09D39D" w:rsidR="0084631E" w:rsidRPr="00BF69F7" w:rsidRDefault="00F00BB2" w:rsidP="00BF69F7">
      <w:pPr>
        <w:pStyle w:val="ListBullet"/>
      </w:pPr>
      <w:r w:rsidRPr="00BF69F7">
        <w:t>Teachers can record the Venn diagram task as evidence of their understanding of factors and the HCF.</w:t>
      </w:r>
      <w:r w:rsidR="0084631E">
        <w:br w:type="page"/>
      </w:r>
    </w:p>
    <w:p w14:paraId="1C8E0903" w14:textId="6EA466CB" w:rsidR="001B7735" w:rsidRDefault="001B7735" w:rsidP="00467E77">
      <w:pPr>
        <w:pStyle w:val="Heading2"/>
      </w:pPr>
      <w:bookmarkStart w:id="1" w:name="_Appendix_A"/>
      <w:bookmarkEnd w:id="1"/>
      <w:r w:rsidRPr="00467E77">
        <w:lastRenderedPageBreak/>
        <w:t>Appendix</w:t>
      </w:r>
      <w:r>
        <w:t xml:space="preserve"> A</w:t>
      </w:r>
    </w:p>
    <w:p w14:paraId="0FFC68CC" w14:textId="77777777" w:rsidR="001B7735" w:rsidRDefault="001B7735" w:rsidP="00467E77">
      <w:pPr>
        <w:pStyle w:val="Heading3"/>
      </w:pPr>
      <w:bookmarkStart w:id="2" w:name="_Product_puzzles_1"/>
      <w:bookmarkEnd w:id="2"/>
      <w:r>
        <w:t xml:space="preserve">Product </w:t>
      </w:r>
      <w:r w:rsidRPr="00467E77">
        <w:t>puzzles</w:t>
      </w:r>
    </w:p>
    <w:p w14:paraId="614D1022" w14:textId="77777777" w:rsidR="001B7735" w:rsidRDefault="001B7735" w:rsidP="00D2237E">
      <w:r>
        <w:t>Complete the product puzzles.</w:t>
      </w:r>
    </w:p>
    <w:p w14:paraId="6470C0C4" w14:textId="4C18D64B" w:rsidR="001B7735" w:rsidRDefault="00F4723D" w:rsidP="00D2237E">
      <w:r w:rsidRPr="00D2237E">
        <w:rPr>
          <w:noProof/>
        </w:rPr>
        <w:drawing>
          <wp:inline distT="0" distB="0" distL="0" distR="0" wp14:anchorId="5DDA9ED4" wp14:editId="6C874E71">
            <wp:extent cx="5398265" cy="2089954"/>
            <wp:effectExtent l="0" t="0" r="0" b="5715"/>
            <wp:docPr id="1931368781" name="Picture 1" descr="Product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68781" name="Picture 1" descr="Product puzzle."/>
                    <pic:cNvPicPr/>
                  </pic:nvPicPr>
                  <pic:blipFill>
                    <a:blip r:embed="rId21"/>
                    <a:stretch>
                      <a:fillRect/>
                    </a:stretch>
                  </pic:blipFill>
                  <pic:spPr>
                    <a:xfrm>
                      <a:off x="0" y="0"/>
                      <a:ext cx="5454927" cy="2111891"/>
                    </a:xfrm>
                    <a:prstGeom prst="rect">
                      <a:avLst/>
                    </a:prstGeom>
                  </pic:spPr>
                </pic:pic>
              </a:graphicData>
            </a:graphic>
          </wp:inline>
        </w:drawing>
      </w:r>
    </w:p>
    <w:p w14:paraId="23C13400" w14:textId="5190AB24" w:rsidR="00D174B7" w:rsidRDefault="00D174B7" w:rsidP="00D2237E">
      <w:r w:rsidRPr="00D2237E">
        <w:rPr>
          <w:noProof/>
        </w:rPr>
        <w:drawing>
          <wp:inline distT="0" distB="0" distL="0" distR="0" wp14:anchorId="36025D78" wp14:editId="2E0098EF">
            <wp:extent cx="5522504" cy="2346593"/>
            <wp:effectExtent l="0" t="0" r="2540" b="0"/>
            <wp:docPr id="410250743" name="Picture 1" descr="Product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0743" name="Picture 1" descr="Product puzzle."/>
                    <pic:cNvPicPr/>
                  </pic:nvPicPr>
                  <pic:blipFill>
                    <a:blip r:embed="rId22"/>
                    <a:stretch>
                      <a:fillRect/>
                    </a:stretch>
                  </pic:blipFill>
                  <pic:spPr>
                    <a:xfrm>
                      <a:off x="0" y="0"/>
                      <a:ext cx="5567005" cy="2365502"/>
                    </a:xfrm>
                    <a:prstGeom prst="rect">
                      <a:avLst/>
                    </a:prstGeom>
                  </pic:spPr>
                </pic:pic>
              </a:graphicData>
            </a:graphic>
          </wp:inline>
        </w:drawing>
      </w:r>
    </w:p>
    <w:p w14:paraId="4FFAD4D6" w14:textId="21A5695F" w:rsidR="00456E91" w:rsidRPr="0023090B" w:rsidRDefault="007F54CA" w:rsidP="00D2237E">
      <w:r w:rsidRPr="00D2237E">
        <w:rPr>
          <w:noProof/>
        </w:rPr>
        <w:drawing>
          <wp:inline distT="0" distB="0" distL="0" distR="0" wp14:anchorId="61C82E50" wp14:editId="55D2F1E8">
            <wp:extent cx="5599838" cy="2137272"/>
            <wp:effectExtent l="0" t="0" r="1270" b="0"/>
            <wp:docPr id="2036828310" name="Picture 1" descr="Product puzz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28310" name="Picture 1" descr="Product puzzle.&#10;"/>
                    <pic:cNvPicPr/>
                  </pic:nvPicPr>
                  <pic:blipFill>
                    <a:blip r:embed="rId23"/>
                    <a:stretch>
                      <a:fillRect/>
                    </a:stretch>
                  </pic:blipFill>
                  <pic:spPr>
                    <a:xfrm>
                      <a:off x="0" y="0"/>
                      <a:ext cx="5640671" cy="2152857"/>
                    </a:xfrm>
                    <a:prstGeom prst="rect">
                      <a:avLst/>
                    </a:prstGeom>
                  </pic:spPr>
                </pic:pic>
              </a:graphicData>
            </a:graphic>
          </wp:inline>
        </w:drawing>
      </w:r>
    </w:p>
    <w:p w14:paraId="25019391" w14:textId="77777777" w:rsidR="006C3A9D" w:rsidRDefault="006C3A9D" w:rsidP="00467E77">
      <w:r>
        <w:br w:type="page"/>
      </w:r>
    </w:p>
    <w:p w14:paraId="52C0FE3A" w14:textId="02D1D15B" w:rsidR="00EE2FAA" w:rsidRPr="00D2237E" w:rsidRDefault="00EE2FAA" w:rsidP="00D2237E">
      <w:pPr>
        <w:pStyle w:val="Heading2"/>
      </w:pPr>
      <w:bookmarkStart w:id="3" w:name="_Appendix_B"/>
      <w:bookmarkEnd w:id="3"/>
      <w:r>
        <w:lastRenderedPageBreak/>
        <w:t xml:space="preserve">Appendix </w:t>
      </w:r>
      <w:r w:rsidR="00B6271B">
        <w:t>B</w:t>
      </w:r>
    </w:p>
    <w:p w14:paraId="50E5D674" w14:textId="036F1A33" w:rsidR="00EE2FAA" w:rsidRDefault="00EE2FAA" w:rsidP="00D2237E">
      <w:pPr>
        <w:pStyle w:val="Heading3"/>
      </w:pPr>
      <w:bookmarkStart w:id="4" w:name="_Banner_task"/>
      <w:bookmarkEnd w:id="4"/>
      <w:r>
        <w:t xml:space="preserve">Banner </w:t>
      </w:r>
      <w:r w:rsidRPr="00D2237E">
        <w:t>task</w:t>
      </w:r>
      <w:r w:rsidR="00D2237E">
        <w:t xml:space="preserve"> questions</w:t>
      </w:r>
    </w:p>
    <w:p w14:paraId="1C6102C0" w14:textId="77777777" w:rsidR="00EE2FAA" w:rsidRDefault="00EE2FAA" w:rsidP="00D2237E">
      <w:r>
        <w:t>Find the highest common factor for each set of terms.</w:t>
      </w:r>
    </w:p>
    <w:p w14:paraId="50B334B9" w14:textId="77777777" w:rsidR="00EE2FAA" w:rsidRPr="0050431C" w:rsidRDefault="00EE2FAA" w:rsidP="00D2237E">
      <w:pPr>
        <w:pStyle w:val="ListNumber"/>
        <w:numPr>
          <w:ilvl w:val="0"/>
          <w:numId w:val="15"/>
        </w:numPr>
        <w:rPr>
          <w:rFonts w:ascii="Cambria Math" w:hAnsi="Cambria Math"/>
          <w:oMath/>
        </w:rPr>
      </w:pPr>
      <m:oMath>
        <m:r>
          <m:rPr>
            <m:sty m:val="p"/>
          </m:rPr>
          <w:rPr>
            <w:rFonts w:ascii="Cambria Math" w:hAnsi="Cambria Math"/>
          </w:rPr>
          <m:t>24</m:t>
        </m:r>
      </m:oMath>
      <w:r>
        <w:t xml:space="preserve"> and </w:t>
      </w:r>
      <m:oMath>
        <m:r>
          <w:rPr>
            <w:rFonts w:ascii="Cambria Math" w:hAnsi="Cambria Math"/>
          </w:rPr>
          <m:t>36</m:t>
        </m:r>
      </m:oMath>
    </w:p>
    <w:p w14:paraId="05FA8729" w14:textId="77777777" w:rsidR="00EE2FAA" w:rsidRPr="00106154" w:rsidRDefault="00EE2FAA" w:rsidP="00D2237E">
      <w:pPr>
        <w:pStyle w:val="ListNumber"/>
        <w:numPr>
          <w:ilvl w:val="0"/>
          <w:numId w:val="15"/>
        </w:numPr>
        <w:rPr>
          <w:rFonts w:ascii="Cambria Math" w:hAnsi="Cambria Math"/>
          <w:oMath/>
        </w:rPr>
      </w:pPr>
      <m:oMath>
        <m:r>
          <m:rPr>
            <m:sty m:val="p"/>
          </m:rPr>
          <w:rPr>
            <w:rFonts w:ascii="Cambria Math" w:hAnsi="Cambria Math"/>
          </w:rPr>
          <m:t>56</m:t>
        </m:r>
      </m:oMath>
      <w:r>
        <w:t xml:space="preserve"> and </w:t>
      </w:r>
      <m:oMath>
        <m:r>
          <w:rPr>
            <w:rFonts w:ascii="Cambria Math" w:hAnsi="Cambria Math"/>
          </w:rPr>
          <m:t>40a</m:t>
        </m:r>
      </m:oMath>
    </w:p>
    <w:p w14:paraId="771FDD39" w14:textId="77777777" w:rsidR="00EE2FAA" w:rsidRPr="00106154" w:rsidRDefault="00EE2FAA" w:rsidP="00D2237E">
      <w:pPr>
        <w:pStyle w:val="ListNumber"/>
        <w:numPr>
          <w:ilvl w:val="0"/>
          <w:numId w:val="15"/>
        </w:numPr>
        <w:rPr>
          <w:rFonts w:ascii="Cambria Math" w:hAnsi="Cambria Math"/>
          <w:oMath/>
        </w:rPr>
      </w:pPr>
      <m:oMath>
        <m:r>
          <m:rPr>
            <m:sty m:val="p"/>
          </m:rPr>
          <w:rPr>
            <w:rFonts w:ascii="Cambria Math" w:hAnsi="Cambria Math"/>
          </w:rPr>
          <m:t>49</m:t>
        </m:r>
        <m:r>
          <w:rPr>
            <w:rFonts w:ascii="Cambria Math" w:hAnsi="Cambria Math"/>
          </w:rPr>
          <m:t>a</m:t>
        </m:r>
      </m:oMath>
      <w:r>
        <w:t xml:space="preserve"> and </w:t>
      </w:r>
      <m:oMath>
        <m:r>
          <m:rPr>
            <m:sty m:val="p"/>
          </m:rPr>
          <w:rPr>
            <w:rFonts w:ascii="Cambria Math" w:hAnsi="Cambria Math"/>
          </w:rPr>
          <m:t>105</m:t>
        </m:r>
        <m:r>
          <w:rPr>
            <w:rFonts w:ascii="Cambria Math" w:hAnsi="Cambria Math"/>
          </w:rPr>
          <m:t>ab</m:t>
        </m:r>
      </m:oMath>
    </w:p>
    <w:p w14:paraId="1C76CFCA" w14:textId="77777777" w:rsidR="00EE2FAA" w:rsidRPr="00106154" w:rsidRDefault="00EE2FAA" w:rsidP="0042222D">
      <w:pPr>
        <w:pStyle w:val="ListNumber"/>
        <w:numPr>
          <w:ilvl w:val="0"/>
          <w:numId w:val="15"/>
        </w:numPr>
        <w:rPr>
          <w:rFonts w:ascii="Cambria Math" w:hAnsi="Cambria Math"/>
          <w:oMath/>
        </w:rPr>
      </w:pPr>
      <m:oMath>
        <m:r>
          <w:rPr>
            <w:rFonts w:ascii="Cambria Math" w:eastAsiaTheme="minorEastAsia" w:hAnsi="Cambria Math"/>
          </w:rPr>
          <m:t>45a</m:t>
        </m:r>
      </m:oMath>
      <w:r>
        <w:rPr>
          <w:rFonts w:eastAsiaTheme="minorEastAsia"/>
        </w:rPr>
        <w:t xml:space="preserve"> and </w:t>
      </w:r>
      <m:oMath>
        <m:r>
          <w:rPr>
            <w:rFonts w:ascii="Cambria Math" w:eastAsiaTheme="minorEastAsia" w:hAnsi="Cambria Math"/>
          </w:rPr>
          <m:t>80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14:paraId="150E4A6F" w14:textId="77777777" w:rsidR="00EE2FAA" w:rsidRPr="001656F9" w:rsidRDefault="00EE2FAA" w:rsidP="0042222D">
      <w:pPr>
        <w:pStyle w:val="ListNumber"/>
        <w:numPr>
          <w:ilvl w:val="0"/>
          <w:numId w:val="15"/>
        </w:numPr>
        <w:rPr>
          <w:rFonts w:ascii="Cambria Math" w:hAnsi="Cambria Math"/>
          <w:oMath/>
        </w:rPr>
      </w:pPr>
      <m:oMath>
        <m:r>
          <w:rPr>
            <w:rFonts w:ascii="Cambria Math" w:eastAsiaTheme="minorEastAsia" w:hAnsi="Cambria Math"/>
          </w:rPr>
          <m:t>14ac</m:t>
        </m:r>
      </m:oMath>
      <w:r>
        <w:rPr>
          <w:rFonts w:eastAsiaTheme="minorEastAsia"/>
        </w:rPr>
        <w:t xml:space="preserve"> and </w:t>
      </w:r>
      <m:oMath>
        <m:r>
          <w:rPr>
            <w:rFonts w:ascii="Cambria Math" w:eastAsiaTheme="minorEastAsia" w:hAnsi="Cambria Math"/>
          </w:rPr>
          <m:t>42ab</m:t>
        </m:r>
      </m:oMath>
    </w:p>
    <w:p w14:paraId="604A33D4" w14:textId="77777777" w:rsidR="00EE2FAA" w:rsidRPr="0050431C" w:rsidRDefault="00EE2FAA" w:rsidP="0042222D">
      <w:pPr>
        <w:pStyle w:val="ListNumber"/>
        <w:numPr>
          <w:ilvl w:val="0"/>
          <w:numId w:val="15"/>
        </w:numPr>
        <w:rPr>
          <w:rFonts w:ascii="Cambria Math" w:hAnsi="Cambria Math"/>
          <w:oMath/>
        </w:rPr>
      </w:pPr>
      <m:oMath>
        <m:r>
          <w:rPr>
            <w:rFonts w:ascii="Cambria Math" w:eastAsiaTheme="minorEastAsia" w:hAnsi="Cambria Math"/>
          </w:rPr>
          <m:t>14</m:t>
        </m:r>
      </m:oMath>
      <w:r>
        <w:rPr>
          <w:rFonts w:eastAsiaTheme="minorEastAsia"/>
        </w:rPr>
        <w:t xml:space="preserve">, </w:t>
      </w:r>
      <m:oMath>
        <m:r>
          <w:rPr>
            <w:rFonts w:ascii="Cambria Math" w:eastAsiaTheme="minorEastAsia" w:hAnsi="Cambria Math"/>
          </w:rPr>
          <m:t>36</m:t>
        </m:r>
      </m:oMath>
      <w:r>
        <w:rPr>
          <w:rFonts w:eastAsiaTheme="minorEastAsia"/>
        </w:rPr>
        <w:t xml:space="preserve"> and </w:t>
      </w:r>
      <m:oMath>
        <m:r>
          <w:rPr>
            <w:rFonts w:ascii="Cambria Math" w:eastAsiaTheme="minorEastAsia" w:hAnsi="Cambria Math"/>
          </w:rPr>
          <m:t>42</m:t>
        </m:r>
      </m:oMath>
    </w:p>
    <w:p w14:paraId="19B32C00" w14:textId="77777777" w:rsidR="00EE2FAA" w:rsidRPr="001656F9" w:rsidRDefault="00EE2FAA" w:rsidP="0042222D">
      <w:pPr>
        <w:pStyle w:val="ListNumber"/>
        <w:numPr>
          <w:ilvl w:val="0"/>
          <w:numId w:val="15"/>
        </w:numPr>
        <w:rPr>
          <w:rFonts w:ascii="Cambria Math" w:hAnsi="Cambria Math"/>
          <w:oMath/>
        </w:rPr>
      </w:pPr>
      <m:oMath>
        <m:r>
          <w:rPr>
            <w:rFonts w:ascii="Cambria Math" w:eastAsiaTheme="minorEastAsia" w:hAnsi="Cambria Math"/>
          </w:rPr>
          <m:t>60ab</m:t>
        </m:r>
      </m:oMath>
      <w:r>
        <w:rPr>
          <w:rFonts w:eastAsiaTheme="minorEastAsia"/>
        </w:rPr>
        <w:t xml:space="preserve">, </w:t>
      </w:r>
      <m:oMath>
        <m:r>
          <w:rPr>
            <w:rFonts w:ascii="Cambria Math" w:eastAsiaTheme="minorEastAsia" w:hAnsi="Cambria Math"/>
          </w:rPr>
          <m:t>84</m:t>
        </m:r>
      </m:oMath>
      <w:r>
        <w:rPr>
          <w:rFonts w:eastAsiaTheme="minorEastAsia"/>
        </w:rPr>
        <w:t xml:space="preserve"> and </w:t>
      </w:r>
      <m:oMath>
        <m:r>
          <w:rPr>
            <w:rFonts w:ascii="Cambria Math" w:eastAsiaTheme="minorEastAsia" w:hAnsi="Cambria Math"/>
          </w:rPr>
          <m:t>108a</m:t>
        </m:r>
      </m:oMath>
    </w:p>
    <w:p w14:paraId="09ABC9A1" w14:textId="77777777" w:rsidR="00EE2FAA" w:rsidRPr="00C6516E" w:rsidRDefault="00EE2FAA" w:rsidP="0042222D">
      <w:pPr>
        <w:pStyle w:val="ListNumber"/>
        <w:numPr>
          <w:ilvl w:val="0"/>
          <w:numId w:val="15"/>
        </w:numPr>
        <w:rPr>
          <w:rFonts w:ascii="Cambria Math" w:hAnsi="Cambria Math"/>
          <w:oMath/>
        </w:rPr>
      </w:pPr>
      <m:oMath>
        <m:r>
          <w:rPr>
            <w:rFonts w:ascii="Cambria Math" w:eastAsiaTheme="minorEastAsia" w:hAnsi="Cambria Math"/>
          </w:rPr>
          <m:t>68a</m:t>
        </m:r>
      </m:oMath>
      <w:r>
        <w:rPr>
          <w:rFonts w:eastAsiaTheme="minorEastAsia"/>
        </w:rPr>
        <w:t xml:space="preserve">, </w:t>
      </w:r>
      <m:oMath>
        <m:r>
          <w:rPr>
            <w:rFonts w:ascii="Cambria Math" w:eastAsiaTheme="minorEastAsia" w:hAnsi="Cambria Math"/>
          </w:rPr>
          <m:t>76ab</m:t>
        </m:r>
      </m:oMath>
      <w:r>
        <w:rPr>
          <w:rFonts w:eastAsiaTheme="minorEastAsia"/>
        </w:rPr>
        <w:t xml:space="preserve"> and </w:t>
      </w:r>
      <m:oMath>
        <m:r>
          <w:rPr>
            <w:rFonts w:ascii="Cambria Math" w:eastAsiaTheme="minorEastAsia" w:hAnsi="Cambria Math"/>
          </w:rPr>
          <m:t>94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14:paraId="09CE8495" w14:textId="6BA49AF2" w:rsidR="0032010D" w:rsidRDefault="0032010D" w:rsidP="00D2237E">
      <w:r>
        <w:br w:type="page"/>
      </w:r>
    </w:p>
    <w:p w14:paraId="1216C7C8" w14:textId="4E72164E" w:rsidR="008B71D5" w:rsidRPr="000620F4" w:rsidRDefault="008B71D5" w:rsidP="00C22AB3">
      <w:pPr>
        <w:pStyle w:val="Heading2"/>
      </w:pPr>
      <w:r w:rsidRPr="000620F4">
        <w:lastRenderedPageBreak/>
        <w:t>Sample solutions</w:t>
      </w:r>
    </w:p>
    <w:p w14:paraId="250784FA" w14:textId="1E0365AF" w:rsidR="00805745" w:rsidRPr="000620F4" w:rsidRDefault="00805745" w:rsidP="00C22AB3">
      <w:pPr>
        <w:pStyle w:val="Heading3"/>
      </w:pPr>
      <w:r w:rsidRPr="000620F4">
        <w:t xml:space="preserve">Appendix A – </w:t>
      </w:r>
      <w:r w:rsidR="002D4181" w:rsidRPr="000620F4">
        <w:t xml:space="preserve">product </w:t>
      </w:r>
      <w:r w:rsidRPr="000620F4">
        <w:t>puzzles</w:t>
      </w:r>
    </w:p>
    <w:p w14:paraId="3C22932E" w14:textId="70F1DB7F" w:rsidR="00D97D7E" w:rsidRDefault="00D97D7E" w:rsidP="00D97D7E">
      <w:pPr>
        <w:rPr>
          <w:noProof/>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ample solutions for Appendix A."/>
      </w:tblPr>
      <w:tblGrid>
        <w:gridCol w:w="1603"/>
        <w:gridCol w:w="1603"/>
        <w:gridCol w:w="1604"/>
        <w:gridCol w:w="1604"/>
        <w:gridCol w:w="1604"/>
        <w:gridCol w:w="1604"/>
      </w:tblGrid>
      <w:tr w:rsidR="002D4181" w14:paraId="2C320A72" w14:textId="77777777" w:rsidTr="00FC3867">
        <w:tc>
          <w:tcPr>
            <w:tcW w:w="1603" w:type="dxa"/>
            <w:vAlign w:val="center"/>
          </w:tcPr>
          <w:p w14:paraId="03E0B576" w14:textId="70E34727" w:rsidR="002D4181" w:rsidRPr="00FC3867" w:rsidRDefault="002D4181" w:rsidP="00FC3867">
            <w:pPr>
              <w:jc w:val="center"/>
            </w:pPr>
            <w:r w:rsidRPr="00FC3867">
              <w:rPr>
                <w:noProof/>
              </w:rPr>
              <w:drawing>
                <wp:inline distT="0" distB="0" distL="0" distR="0" wp14:anchorId="5A2D96B5" wp14:editId="582E350A">
                  <wp:extent cx="691330" cy="720000"/>
                  <wp:effectExtent l="0" t="0" r="0" b="4445"/>
                  <wp:docPr id="1479914234" name="Picture 1" descr="A 2 by 2 grid with 2 numbers below it and 2 numbers on the right. &#10;&#10;The box has 8 and 3 on the bottom, and 6 and 4 on the side. &#10;&#10;It has the numbers 2, 3, 4 and 1 inside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14234" name="Picture 1" descr="A 2 by 2 grid with 2 numbers below it and 2 numbers on the right. &#10;&#10;The box has 8 and 3 on the bottom, and 6 and 4 on the side. &#10;&#10;It has the numbers 2, 3, 4 and 1 inside it. "/>
                          <pic:cNvPicPr/>
                        </pic:nvPicPr>
                        <pic:blipFill>
                          <a:blip r:embed="rId24"/>
                          <a:stretch>
                            <a:fillRect/>
                          </a:stretch>
                        </pic:blipFill>
                        <pic:spPr>
                          <a:xfrm>
                            <a:off x="0" y="0"/>
                            <a:ext cx="691330" cy="720000"/>
                          </a:xfrm>
                          <a:prstGeom prst="rect">
                            <a:avLst/>
                          </a:prstGeom>
                        </pic:spPr>
                      </pic:pic>
                    </a:graphicData>
                  </a:graphic>
                </wp:inline>
              </w:drawing>
            </w:r>
          </w:p>
        </w:tc>
        <w:tc>
          <w:tcPr>
            <w:tcW w:w="1603" w:type="dxa"/>
            <w:vAlign w:val="center"/>
          </w:tcPr>
          <w:p w14:paraId="5E9E14BB" w14:textId="4118FFD5" w:rsidR="002D4181" w:rsidRPr="00FC3867" w:rsidRDefault="002D4181" w:rsidP="00FC3867">
            <w:pPr>
              <w:jc w:val="center"/>
            </w:pPr>
            <w:r w:rsidRPr="00FC3867">
              <w:rPr>
                <w:noProof/>
              </w:rPr>
              <w:drawing>
                <wp:inline distT="0" distB="0" distL="0" distR="0" wp14:anchorId="771B5987" wp14:editId="2278E474">
                  <wp:extent cx="755351" cy="720000"/>
                  <wp:effectExtent l="0" t="0" r="6985" b="4445"/>
                  <wp:docPr id="1560559993" name="Picture 1" descr="A 2 by 2 grid with 2 numbers below it and 2 numbers on the right. &#10;&#10;The box has 16 and 27 on the bottom, and 24 and 18 on the side. &#10;&#10;It has the numbers 8, 3, 2 and 9 inside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59993" name="Picture 1" descr="A 2 by 2 grid with 2 numbers below it and 2 numbers on the right. &#10;&#10;The box has 16 and 27 on the bottom, and 24 and 18 on the side. &#10;&#10;It has the numbers 8, 3, 2 and 9 inside it. "/>
                          <pic:cNvPicPr/>
                        </pic:nvPicPr>
                        <pic:blipFill>
                          <a:blip r:embed="rId25"/>
                          <a:stretch>
                            <a:fillRect/>
                          </a:stretch>
                        </pic:blipFill>
                        <pic:spPr>
                          <a:xfrm>
                            <a:off x="0" y="0"/>
                            <a:ext cx="755351" cy="720000"/>
                          </a:xfrm>
                          <a:prstGeom prst="rect">
                            <a:avLst/>
                          </a:prstGeom>
                        </pic:spPr>
                      </pic:pic>
                    </a:graphicData>
                  </a:graphic>
                </wp:inline>
              </w:drawing>
            </w:r>
          </w:p>
        </w:tc>
        <w:tc>
          <w:tcPr>
            <w:tcW w:w="1604" w:type="dxa"/>
            <w:vAlign w:val="center"/>
          </w:tcPr>
          <w:p w14:paraId="718E31DB" w14:textId="4B4ACAEB" w:rsidR="002D4181" w:rsidRPr="00FC3867" w:rsidRDefault="002D4181" w:rsidP="00FC3867">
            <w:pPr>
              <w:jc w:val="center"/>
            </w:pPr>
            <w:r w:rsidRPr="00FC3867">
              <w:rPr>
                <w:noProof/>
              </w:rPr>
              <w:drawing>
                <wp:inline distT="0" distB="0" distL="0" distR="0" wp14:anchorId="0F576E6B" wp14:editId="39DD67CE">
                  <wp:extent cx="806400" cy="720000"/>
                  <wp:effectExtent l="0" t="0" r="0" b="4445"/>
                  <wp:docPr id="1153914857" name="Picture 1" descr="A 2 by 2 grid with 2 numbers below it and 2 numbers on the right. &#10;&#10;The box has 12a and 24 on the bottom, and 16a and 18 on the side. &#10;&#10;It has the numbers 4a, 4, 3 and 6 inside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14857" name="Picture 1" descr="A 2 by 2 grid with 2 numbers below it and 2 numbers on the right. &#10;&#10;The box has 12a and 24 on the bottom, and 16a and 18 on the side. &#10;&#10;It has the numbers 4a, 4, 3 and 6 inside it. "/>
                          <pic:cNvPicPr/>
                        </pic:nvPicPr>
                        <pic:blipFill>
                          <a:blip r:embed="rId26"/>
                          <a:stretch>
                            <a:fillRect/>
                          </a:stretch>
                        </pic:blipFill>
                        <pic:spPr>
                          <a:xfrm>
                            <a:off x="0" y="0"/>
                            <a:ext cx="806400" cy="720000"/>
                          </a:xfrm>
                          <a:prstGeom prst="rect">
                            <a:avLst/>
                          </a:prstGeom>
                        </pic:spPr>
                      </pic:pic>
                    </a:graphicData>
                  </a:graphic>
                </wp:inline>
              </w:drawing>
            </w:r>
          </w:p>
        </w:tc>
        <w:tc>
          <w:tcPr>
            <w:tcW w:w="1604" w:type="dxa"/>
            <w:vAlign w:val="center"/>
          </w:tcPr>
          <w:p w14:paraId="771B9C49" w14:textId="38C587FA" w:rsidR="002D4181" w:rsidRPr="00FC3867" w:rsidRDefault="002D4181" w:rsidP="00FC3867">
            <w:pPr>
              <w:jc w:val="center"/>
            </w:pPr>
            <w:r w:rsidRPr="00FC3867">
              <w:rPr>
                <w:noProof/>
              </w:rPr>
              <w:drawing>
                <wp:inline distT="0" distB="0" distL="0" distR="0" wp14:anchorId="0CFE4B07" wp14:editId="4F398298">
                  <wp:extent cx="816863" cy="720000"/>
                  <wp:effectExtent l="0" t="0" r="2540" b="4445"/>
                  <wp:docPr id="1709268752" name="Picture 1" descr="A 2 by 2 grid with 2 numbers below it and 2 numbers on the right. &#10;&#10;The box has 33a and 56a on the bottom, and 21a and 88a on the side. &#10;&#10;It has the numbers 3a, 7, 11 and 8a inside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68752" name="Picture 1" descr="A 2 by 2 grid with 2 numbers below it and 2 numbers on the right. &#10;&#10;The box has 33a and 56a on the bottom, and 21a and 88a on the side. &#10;&#10;It has the numbers 3a, 7, 11 and 8a inside it. "/>
                          <pic:cNvPicPr/>
                        </pic:nvPicPr>
                        <pic:blipFill>
                          <a:blip r:embed="rId27"/>
                          <a:stretch>
                            <a:fillRect/>
                          </a:stretch>
                        </pic:blipFill>
                        <pic:spPr>
                          <a:xfrm>
                            <a:off x="0" y="0"/>
                            <a:ext cx="816863" cy="720000"/>
                          </a:xfrm>
                          <a:prstGeom prst="rect">
                            <a:avLst/>
                          </a:prstGeom>
                        </pic:spPr>
                      </pic:pic>
                    </a:graphicData>
                  </a:graphic>
                </wp:inline>
              </w:drawing>
            </w:r>
          </w:p>
        </w:tc>
        <w:tc>
          <w:tcPr>
            <w:tcW w:w="1604" w:type="dxa"/>
            <w:vAlign w:val="center"/>
          </w:tcPr>
          <w:p w14:paraId="794794ED" w14:textId="566FCE07" w:rsidR="002D4181" w:rsidRPr="00FC3867" w:rsidRDefault="002D4181" w:rsidP="00FC3867">
            <w:pPr>
              <w:jc w:val="center"/>
            </w:pPr>
            <w:r w:rsidRPr="00FC3867">
              <w:rPr>
                <w:noProof/>
              </w:rPr>
              <w:drawing>
                <wp:inline distT="0" distB="0" distL="0" distR="0" wp14:anchorId="1A3FC959" wp14:editId="2F15783E">
                  <wp:extent cx="862069" cy="720000"/>
                  <wp:effectExtent l="0" t="0" r="0" b="4445"/>
                  <wp:docPr id="1528764451" name="Picture 1" descr="A 2 by 2 grid with 2 numbers below it and 2 numbers on the right. &#10;&#10;The box has 10a squared and 6ab on the bottom, and 6a squared and 10ab on the side. &#10;&#10;It has the numbers 2a, 3a, 5a and 2b inside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64451" name="Picture 1" descr="A 2 by 2 grid with 2 numbers below it and 2 numbers on the right. &#10;&#10;The box has 10a squared and 6ab on the bottom, and 6a squared and 10ab on the side. &#10;&#10;It has the numbers 2a, 3a, 5a and 2b inside it. "/>
                          <pic:cNvPicPr/>
                        </pic:nvPicPr>
                        <pic:blipFill>
                          <a:blip r:embed="rId28"/>
                          <a:stretch>
                            <a:fillRect/>
                          </a:stretch>
                        </pic:blipFill>
                        <pic:spPr>
                          <a:xfrm>
                            <a:off x="0" y="0"/>
                            <a:ext cx="862069" cy="720000"/>
                          </a:xfrm>
                          <a:prstGeom prst="rect">
                            <a:avLst/>
                          </a:prstGeom>
                        </pic:spPr>
                      </pic:pic>
                    </a:graphicData>
                  </a:graphic>
                </wp:inline>
              </w:drawing>
            </w:r>
          </w:p>
        </w:tc>
        <w:tc>
          <w:tcPr>
            <w:tcW w:w="1604" w:type="dxa"/>
            <w:vAlign w:val="center"/>
          </w:tcPr>
          <w:p w14:paraId="4A294467" w14:textId="2A88CF4B" w:rsidR="002D4181" w:rsidRPr="00FC3867" w:rsidRDefault="002D4181" w:rsidP="00FC3867">
            <w:pPr>
              <w:jc w:val="center"/>
            </w:pPr>
            <w:r w:rsidRPr="00FC3867">
              <w:rPr>
                <w:noProof/>
              </w:rPr>
              <w:drawing>
                <wp:inline distT="0" distB="0" distL="0" distR="0" wp14:anchorId="5D852C0A" wp14:editId="37630530">
                  <wp:extent cx="837870" cy="720000"/>
                  <wp:effectExtent l="0" t="0" r="635" b="4445"/>
                  <wp:docPr id="1570710594" name="Picture 1" descr="A 2 by 2 grid with 2 numbers below it and 2 numbers on the right. &#10;&#10;The box has 12ab and 25ab on the bottom, and 15a squared and 20b squared on the side. &#10;&#10;It has the numbers 31, 5a, 4b and 5b inside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10594" name="Picture 1" descr="A 2 by 2 grid with 2 numbers below it and 2 numbers on the right. &#10;&#10;The box has 12ab and 25ab on the bottom, and 15a squared and 20b squared on the side. &#10;&#10;It has the numbers 31, 5a, 4b and 5b inside it. "/>
                          <pic:cNvPicPr/>
                        </pic:nvPicPr>
                        <pic:blipFill>
                          <a:blip r:embed="rId29"/>
                          <a:stretch>
                            <a:fillRect/>
                          </a:stretch>
                        </pic:blipFill>
                        <pic:spPr>
                          <a:xfrm>
                            <a:off x="0" y="0"/>
                            <a:ext cx="837870" cy="720000"/>
                          </a:xfrm>
                          <a:prstGeom prst="rect">
                            <a:avLst/>
                          </a:prstGeom>
                        </pic:spPr>
                      </pic:pic>
                    </a:graphicData>
                  </a:graphic>
                </wp:inline>
              </w:drawing>
            </w:r>
          </w:p>
        </w:tc>
      </w:tr>
    </w:tbl>
    <w:p w14:paraId="022D8EAF" w14:textId="4DFA5003" w:rsidR="00805745" w:rsidRDefault="00805745" w:rsidP="002D4181">
      <w:pPr>
        <w:pStyle w:val="Heading3"/>
      </w:pPr>
      <w:r>
        <w:t xml:space="preserve">Appendix </w:t>
      </w:r>
      <w:r w:rsidR="00B6271B">
        <w:t>B</w:t>
      </w:r>
      <w:r>
        <w:t xml:space="preserve"> – </w:t>
      </w:r>
      <w:r w:rsidR="002D4181">
        <w:t xml:space="preserve">banner </w:t>
      </w:r>
      <w:r>
        <w:t>task</w:t>
      </w:r>
      <w:r w:rsidR="002D4181">
        <w:t xml:space="preserve"> questions</w:t>
      </w:r>
    </w:p>
    <w:p w14:paraId="044E787D" w14:textId="473EC963" w:rsidR="0054011E" w:rsidRPr="00FC3867" w:rsidRDefault="0054011E" w:rsidP="00FC3867">
      <w:pPr>
        <w:pStyle w:val="ListNumber"/>
        <w:numPr>
          <w:ilvl w:val="0"/>
          <w:numId w:val="27"/>
        </w:numPr>
        <w:rPr>
          <w:rFonts w:ascii="Cambria Math" w:hAnsi="Cambria Math"/>
          <w:oMath/>
        </w:rPr>
      </w:pPr>
      <m:oMath>
        <m:r>
          <w:rPr>
            <w:rFonts w:ascii="Cambria Math" w:hAnsi="Cambria Math"/>
          </w:rPr>
          <m:t>24</m:t>
        </m:r>
        <m:r>
          <m:rPr>
            <m:sty m:val="p"/>
          </m:rPr>
          <w:rPr>
            <w:rFonts w:ascii="Cambria Math" w:hAnsi="Cambria Math"/>
          </w:rPr>
          <m:t xml:space="preserve"> and 36</m:t>
        </m:r>
      </m:oMath>
      <w:r w:rsidRPr="00CD5A5C">
        <w:t xml:space="preserve"> </w:t>
      </w:r>
      <w:r w:rsidR="0005109D">
        <w:t>−</w:t>
      </w:r>
      <w:r w:rsidRPr="00CD5A5C">
        <w:t xml:space="preserve"> HCF = </w:t>
      </w:r>
      <m:oMath>
        <m:r>
          <w:rPr>
            <w:rFonts w:ascii="Cambria Math" w:hAnsi="Cambria Math"/>
          </w:rPr>
          <m:t>12</m:t>
        </m:r>
      </m:oMath>
    </w:p>
    <w:p w14:paraId="517106CF" w14:textId="055953EC" w:rsidR="0054011E" w:rsidRPr="00FC3867" w:rsidRDefault="0054011E" w:rsidP="00FC3867">
      <w:pPr>
        <w:pStyle w:val="ListNumber"/>
        <w:numPr>
          <w:ilvl w:val="0"/>
          <w:numId w:val="27"/>
        </w:numPr>
        <w:rPr>
          <w:rFonts w:ascii="Cambria Math" w:hAnsi="Cambria Math"/>
          <w:oMath/>
        </w:rPr>
      </w:pPr>
      <m:oMath>
        <m:r>
          <m:rPr>
            <m:sty m:val="p"/>
          </m:rPr>
          <w:rPr>
            <w:rFonts w:ascii="Cambria Math" w:hAnsi="Cambria Math"/>
          </w:rPr>
          <m:t xml:space="preserve">56 </m:t>
        </m:r>
        <m:r>
          <w:rPr>
            <w:rFonts w:ascii="Cambria Math" w:hAnsi="Cambria Math"/>
          </w:rPr>
          <m:t>and</m:t>
        </m:r>
        <m:r>
          <m:rPr>
            <m:sty m:val="p"/>
          </m:rPr>
          <w:rPr>
            <w:rFonts w:ascii="Cambria Math" w:hAnsi="Cambria Math"/>
          </w:rPr>
          <m:t xml:space="preserve"> 40</m:t>
        </m:r>
        <m:r>
          <w:rPr>
            <w:rFonts w:ascii="Cambria Math" w:hAnsi="Cambria Math"/>
          </w:rPr>
          <m:t>a</m:t>
        </m:r>
      </m:oMath>
      <w:r>
        <w:t xml:space="preserve"> </w:t>
      </w:r>
      <w:r w:rsidR="0005109D">
        <w:t>−</w:t>
      </w:r>
      <w:r>
        <w:t xml:space="preserve"> HCF = </w:t>
      </w:r>
      <m:oMath>
        <m:r>
          <m:rPr>
            <m:sty m:val="p"/>
          </m:rPr>
          <w:rPr>
            <w:rFonts w:ascii="Cambria Math" w:hAnsi="Cambria Math"/>
          </w:rPr>
          <m:t>8</m:t>
        </m:r>
      </m:oMath>
    </w:p>
    <w:p w14:paraId="781F2443" w14:textId="3296A8FA" w:rsidR="0054011E" w:rsidRPr="0005109D" w:rsidRDefault="0054011E" w:rsidP="0005109D">
      <w:pPr>
        <w:pStyle w:val="ListNumber"/>
        <w:rPr>
          <w:rFonts w:ascii="Cambria Math" w:hAnsi="Cambria Math"/>
          <w:oMath/>
        </w:rPr>
      </w:pPr>
      <m:oMath>
        <m:r>
          <m:rPr>
            <m:sty m:val="p"/>
          </m:rPr>
          <w:rPr>
            <w:rFonts w:ascii="Cambria Math" w:hAnsi="Cambria Math"/>
          </w:rPr>
          <m:t>49</m:t>
        </m:r>
        <m:r>
          <w:rPr>
            <w:rFonts w:ascii="Cambria Math" w:hAnsi="Cambria Math"/>
          </w:rPr>
          <m:t>a</m:t>
        </m:r>
        <m:r>
          <m:rPr>
            <m:sty m:val="p"/>
          </m:rPr>
          <w:rPr>
            <w:rFonts w:ascii="Cambria Math" w:hAnsi="Cambria Math"/>
          </w:rPr>
          <m:t xml:space="preserve"> </m:t>
        </m:r>
        <m:r>
          <w:rPr>
            <w:rFonts w:ascii="Cambria Math" w:hAnsi="Cambria Math"/>
          </w:rPr>
          <m:t>and</m:t>
        </m:r>
        <m:r>
          <m:rPr>
            <m:sty m:val="p"/>
          </m:rPr>
          <w:rPr>
            <w:rFonts w:ascii="Cambria Math" w:hAnsi="Cambria Math"/>
          </w:rPr>
          <m:t xml:space="preserve"> 105</m:t>
        </m:r>
        <m:r>
          <w:rPr>
            <w:rFonts w:ascii="Cambria Math" w:hAnsi="Cambria Math"/>
          </w:rPr>
          <m:t>ab</m:t>
        </m:r>
      </m:oMath>
      <w:r w:rsidRPr="0005109D">
        <w:t xml:space="preserve"> </w:t>
      </w:r>
      <w:r w:rsidR="0005109D">
        <w:t>−</w:t>
      </w:r>
      <w:r w:rsidRPr="0005109D">
        <w:t xml:space="preserve"> HCF = </w:t>
      </w:r>
      <m:oMath>
        <m:r>
          <m:rPr>
            <m:sty m:val="p"/>
          </m:rPr>
          <w:rPr>
            <w:rFonts w:ascii="Cambria Math" w:hAnsi="Cambria Math"/>
          </w:rPr>
          <m:t>7</m:t>
        </m:r>
        <m:r>
          <w:rPr>
            <w:rFonts w:ascii="Cambria Math" w:hAnsi="Cambria Math"/>
          </w:rPr>
          <m:t>a</m:t>
        </m:r>
      </m:oMath>
    </w:p>
    <w:p w14:paraId="5DBF2236" w14:textId="3D6E6AC7" w:rsidR="0054011E" w:rsidRPr="0005109D" w:rsidRDefault="0054011E" w:rsidP="0005109D">
      <w:pPr>
        <w:pStyle w:val="ListNumber"/>
        <w:rPr>
          <w:rFonts w:ascii="Cambria Math" w:hAnsi="Cambria Math"/>
          <w:oMath/>
        </w:rPr>
      </w:pPr>
      <m:oMath>
        <m:r>
          <m:rPr>
            <m:sty m:val="p"/>
          </m:rPr>
          <w:rPr>
            <w:rFonts w:ascii="Cambria Math" w:hAnsi="Cambria Math"/>
          </w:rPr>
          <m:t>45a and 80</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Pr="0005109D">
        <w:t xml:space="preserve"> </w:t>
      </w:r>
      <w:r w:rsidR="0005109D">
        <w:t>−</w:t>
      </w:r>
      <w:r w:rsidRPr="0005109D">
        <w:t xml:space="preserve"> HCF = 5</w:t>
      </w:r>
      <m:oMath>
        <m:r>
          <w:rPr>
            <w:rFonts w:ascii="Cambria Math" w:hAnsi="Cambria Math"/>
          </w:rPr>
          <m:t>a</m:t>
        </m:r>
      </m:oMath>
    </w:p>
    <w:p w14:paraId="089065D6" w14:textId="2175C969" w:rsidR="0054011E" w:rsidRPr="0005109D" w:rsidRDefault="0054011E" w:rsidP="0005109D">
      <w:pPr>
        <w:pStyle w:val="ListNumber"/>
        <w:rPr>
          <w:rFonts w:ascii="Cambria Math" w:hAnsi="Cambria Math"/>
          <w:oMath/>
        </w:rPr>
      </w:pPr>
      <m:oMath>
        <m:r>
          <m:rPr>
            <m:sty m:val="p"/>
          </m:rPr>
          <w:rPr>
            <w:rFonts w:ascii="Cambria Math" w:hAnsi="Cambria Math"/>
          </w:rPr>
          <m:t>14</m:t>
        </m:r>
        <m:r>
          <w:rPr>
            <w:rFonts w:ascii="Cambria Math" w:hAnsi="Cambria Math"/>
          </w:rPr>
          <m:t>ac</m:t>
        </m:r>
        <m:r>
          <m:rPr>
            <m:sty m:val="p"/>
          </m:rPr>
          <w:rPr>
            <w:rFonts w:ascii="Cambria Math" w:hAnsi="Cambria Math"/>
          </w:rPr>
          <m:t xml:space="preserve"> and 42</m:t>
        </m:r>
        <m:r>
          <w:rPr>
            <w:rFonts w:ascii="Cambria Math" w:hAnsi="Cambria Math"/>
          </w:rPr>
          <m:t>ab</m:t>
        </m:r>
      </m:oMath>
      <w:r w:rsidRPr="0005109D">
        <w:t xml:space="preserve"> </w:t>
      </w:r>
      <w:r w:rsidR="0005109D">
        <w:t>−</w:t>
      </w:r>
      <w:r w:rsidRPr="0005109D">
        <w:t xml:space="preserve"> HCF = </w:t>
      </w:r>
      <m:oMath>
        <m:r>
          <m:rPr>
            <m:sty m:val="p"/>
          </m:rPr>
          <w:rPr>
            <w:rFonts w:ascii="Cambria Math" w:hAnsi="Cambria Math"/>
          </w:rPr>
          <m:t>14</m:t>
        </m:r>
        <m:r>
          <w:rPr>
            <w:rFonts w:ascii="Cambria Math" w:hAnsi="Cambria Math"/>
          </w:rPr>
          <m:t>a</m:t>
        </m:r>
      </m:oMath>
    </w:p>
    <w:p w14:paraId="269F6BA8" w14:textId="7DDF138C" w:rsidR="0054011E" w:rsidRPr="0005109D" w:rsidRDefault="0054011E" w:rsidP="0005109D">
      <w:pPr>
        <w:pStyle w:val="ListNumber"/>
        <w:rPr>
          <w:rFonts w:ascii="Cambria Math" w:hAnsi="Cambria Math"/>
          <w:oMath/>
        </w:rPr>
      </w:pPr>
      <m:oMath>
        <m:r>
          <m:rPr>
            <m:sty m:val="p"/>
          </m:rPr>
          <w:rPr>
            <w:rFonts w:ascii="Cambria Math" w:hAnsi="Cambria Math"/>
          </w:rPr>
          <m:t>14, 36 and 42</m:t>
        </m:r>
      </m:oMath>
      <w:r w:rsidRPr="0005109D">
        <w:t xml:space="preserve"> </w:t>
      </w:r>
      <w:r w:rsidR="0005109D">
        <w:t>−</w:t>
      </w:r>
      <w:r w:rsidRPr="0005109D">
        <w:t xml:space="preserve"> HCF = </w:t>
      </w:r>
      <m:oMath>
        <m:r>
          <m:rPr>
            <m:sty m:val="p"/>
          </m:rPr>
          <w:rPr>
            <w:rFonts w:ascii="Cambria Math" w:hAnsi="Cambria Math"/>
          </w:rPr>
          <m:t>2</m:t>
        </m:r>
      </m:oMath>
    </w:p>
    <w:p w14:paraId="4CF1C640" w14:textId="14DD0C8C" w:rsidR="0054011E" w:rsidRPr="0005109D" w:rsidRDefault="006A1FB1" w:rsidP="0005109D">
      <w:pPr>
        <w:pStyle w:val="ListNumber"/>
        <w:rPr>
          <w:rFonts w:ascii="Cambria Math" w:hAnsi="Cambria Math"/>
          <w:oMath/>
        </w:rPr>
      </w:pPr>
      <m:oMath>
        <m:r>
          <m:rPr>
            <m:sty m:val="p"/>
          </m:rPr>
          <w:rPr>
            <w:rFonts w:ascii="Cambria Math" w:hAnsi="Cambria Math"/>
          </w:rPr>
          <m:t>60</m:t>
        </m:r>
        <m:r>
          <w:rPr>
            <w:rFonts w:ascii="Cambria Math" w:hAnsi="Cambria Math"/>
          </w:rPr>
          <m:t>ab</m:t>
        </m:r>
        <m:r>
          <m:rPr>
            <m:sty m:val="p"/>
          </m:rPr>
          <w:rPr>
            <w:rFonts w:ascii="Cambria Math" w:hAnsi="Cambria Math"/>
          </w:rPr>
          <m:t>, 84 and 108</m:t>
        </m:r>
        <m:r>
          <w:rPr>
            <w:rFonts w:ascii="Cambria Math" w:hAnsi="Cambria Math"/>
          </w:rPr>
          <m:t>a</m:t>
        </m:r>
      </m:oMath>
      <w:r w:rsidR="0054011E" w:rsidRPr="0005109D">
        <w:t xml:space="preserve"> </w:t>
      </w:r>
      <w:r w:rsidR="0005109D">
        <w:t>−</w:t>
      </w:r>
      <w:r w:rsidR="0054011E" w:rsidRPr="0005109D">
        <w:t xml:space="preserve"> HCF = </w:t>
      </w:r>
      <m:oMath>
        <m:r>
          <m:rPr>
            <m:sty m:val="p"/>
          </m:rPr>
          <w:rPr>
            <w:rFonts w:ascii="Cambria Math" w:hAnsi="Cambria Math"/>
          </w:rPr>
          <m:t>12</m:t>
        </m:r>
      </m:oMath>
    </w:p>
    <w:p w14:paraId="724F6442" w14:textId="4377006C" w:rsidR="0054011E" w:rsidRPr="0050431C" w:rsidRDefault="0054011E" w:rsidP="0005109D">
      <w:pPr>
        <w:pStyle w:val="ListNumber"/>
        <w:rPr>
          <w:rFonts w:ascii="Cambria Math" w:hAnsi="Cambria Math"/>
          <w:oMath/>
        </w:rPr>
      </w:pPr>
      <m:oMath>
        <m:r>
          <m:rPr>
            <m:sty m:val="p"/>
          </m:rPr>
          <w:rPr>
            <w:rFonts w:ascii="Cambria Math" w:hAnsi="Cambria Math"/>
          </w:rPr>
          <m:t>68</m:t>
        </m:r>
        <m:r>
          <w:rPr>
            <w:rFonts w:ascii="Cambria Math" w:hAnsi="Cambria Math"/>
          </w:rPr>
          <m:t>a</m:t>
        </m:r>
        <m:r>
          <m:rPr>
            <m:sty m:val="p"/>
          </m:rPr>
          <w:rPr>
            <w:rFonts w:ascii="Cambria Math" w:hAnsi="Cambria Math"/>
          </w:rPr>
          <m:t>,76</m:t>
        </m:r>
        <m:r>
          <w:rPr>
            <w:rFonts w:ascii="Cambria Math" w:hAnsi="Cambria Math"/>
          </w:rPr>
          <m:t>ab</m:t>
        </m:r>
        <m:r>
          <m:rPr>
            <m:sty m:val="p"/>
          </m:rPr>
          <w:rPr>
            <w:rFonts w:ascii="Cambria Math" w:hAnsi="Cambria Math"/>
          </w:rPr>
          <m:t xml:space="preserve"> and 94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t xml:space="preserve"> </w:t>
      </w:r>
      <w:r w:rsidR="0005109D">
        <w:t>−</w:t>
      </w:r>
      <w:r>
        <w:t xml:space="preserve"> HCF =</w:t>
      </w:r>
      <m:oMath>
        <m:r>
          <m:rPr>
            <m:sty m:val="p"/>
          </m:rPr>
          <w:rPr>
            <w:rFonts w:ascii="Cambria Math" w:hAnsi="Cambria Math"/>
          </w:rPr>
          <m:t xml:space="preserve"> 2</m:t>
        </m:r>
        <m:r>
          <w:rPr>
            <w:rFonts w:ascii="Cambria Math" w:hAnsi="Cambria Math"/>
          </w:rPr>
          <m:t>a</m:t>
        </m:r>
      </m:oMath>
    </w:p>
    <w:p w14:paraId="49AFCB85" w14:textId="4244F3F3" w:rsidR="0005109D" w:rsidRPr="0005109D" w:rsidRDefault="0005109D" w:rsidP="0005109D">
      <w:r>
        <w:rPr>
          <w:rFonts w:eastAsiaTheme="minorEastAsia"/>
        </w:rPr>
        <w:br w:type="page"/>
      </w:r>
    </w:p>
    <w:p w14:paraId="39CDE9F5" w14:textId="1FA61A20" w:rsidR="00407329" w:rsidRDefault="00407329" w:rsidP="0005109D">
      <w:pPr>
        <w:pStyle w:val="Heading2"/>
      </w:pPr>
      <w:r w:rsidRPr="00C41110">
        <w:lastRenderedPageBreak/>
        <w:t>References</w:t>
      </w:r>
    </w:p>
    <w:p w14:paraId="167F973C" w14:textId="77777777" w:rsidR="000620F4" w:rsidRDefault="000620F4" w:rsidP="000620F4">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7D99EB5" w14:textId="77777777" w:rsidR="000620F4" w:rsidRDefault="000620F4" w:rsidP="000620F4">
      <w:pPr>
        <w:pStyle w:val="FeatureBox2"/>
      </w:pPr>
      <w:r>
        <w:t xml:space="preserve">Please refer to the NESA Copyright Disclaimer for more information </w:t>
      </w:r>
      <w:hyperlink r:id="rId30" w:tgtFrame="_blank" w:tooltip="https://educationstandards.nsw.edu.au/wps/portal/nesa/mini-footer/copyright" w:history="1">
        <w:r>
          <w:rPr>
            <w:rStyle w:val="Hyperlink"/>
          </w:rPr>
          <w:t>https://educationstandards.nsw.edu.au/wps/portal/nesa/mini-footer/copyright</w:t>
        </w:r>
      </w:hyperlink>
      <w:r>
        <w:t>.</w:t>
      </w:r>
    </w:p>
    <w:p w14:paraId="32AA4B4A" w14:textId="77777777" w:rsidR="000620F4" w:rsidRDefault="000620F4" w:rsidP="000620F4">
      <w:pPr>
        <w:pStyle w:val="FeatureBox2"/>
      </w:pPr>
      <w:r>
        <w:t xml:space="preserve">NESA holds the only official and up-to-date versions of the NSW Curriculum and syllabus documents. Please visit the NSW Education Standards Authority (NESA) website </w:t>
      </w:r>
      <w:hyperlink r:id="rId31" w:history="1">
        <w:r>
          <w:rPr>
            <w:rStyle w:val="Hyperlink"/>
          </w:rPr>
          <w:t>https://educationstandards.nsw.edu.au</w:t>
        </w:r>
      </w:hyperlink>
      <w:r>
        <w:t xml:space="preserve"> and the NSW Curriculum website </w:t>
      </w:r>
      <w:hyperlink r:id="rId32" w:history="1">
        <w:r>
          <w:rPr>
            <w:rStyle w:val="Hyperlink"/>
          </w:rPr>
          <w:t>https://curriculum.nsw.edu.au</w:t>
        </w:r>
      </w:hyperlink>
      <w:r>
        <w:t>.</w:t>
      </w:r>
    </w:p>
    <w:p w14:paraId="59546214" w14:textId="54830A0A" w:rsidR="00D552E3" w:rsidRDefault="005A420F" w:rsidP="00D552E3">
      <w:hyperlink r:id="rId33"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Pr="000620F4" w:rsidRDefault="00407329" w:rsidP="000620F4"/>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5ABCEDBE" w14:textId="77777777" w:rsidR="000620F4" w:rsidRPr="001748AB" w:rsidRDefault="000620F4" w:rsidP="000620F4">
      <w:pPr>
        <w:rPr>
          <w:rStyle w:val="Strong"/>
          <w:szCs w:val="22"/>
        </w:rPr>
      </w:pPr>
      <w:r w:rsidRPr="001748AB">
        <w:rPr>
          <w:rStyle w:val="Strong"/>
          <w:szCs w:val="22"/>
        </w:rPr>
        <w:lastRenderedPageBreak/>
        <w:t>© State of New South Wales (Department of Education), 202</w:t>
      </w:r>
      <w:r>
        <w:rPr>
          <w:rStyle w:val="Strong"/>
          <w:szCs w:val="22"/>
        </w:rPr>
        <w:t>4</w:t>
      </w:r>
    </w:p>
    <w:p w14:paraId="1CF98557" w14:textId="77777777" w:rsidR="000620F4" w:rsidRDefault="000620F4" w:rsidP="000620F4">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2B7D22FD" w14:textId="77777777" w:rsidR="000620F4" w:rsidRDefault="000620F4" w:rsidP="000620F4">
      <w:r>
        <w:t xml:space="preserve">Copyright material available in this resource and owned by the NSW Department of Education is licensed under a </w:t>
      </w:r>
      <w:hyperlink r:id="rId34" w:history="1">
        <w:r w:rsidRPr="003B3E41">
          <w:rPr>
            <w:rStyle w:val="Hyperlink"/>
          </w:rPr>
          <w:t>Creative Commons Attribution 4.0 International (CC BY 4.0) license</w:t>
        </w:r>
      </w:hyperlink>
      <w:r>
        <w:t>.</w:t>
      </w:r>
    </w:p>
    <w:p w14:paraId="7AB40937" w14:textId="77777777" w:rsidR="000620F4" w:rsidRDefault="000620F4" w:rsidP="000620F4">
      <w:r>
        <w:rPr>
          <w:noProof/>
        </w:rPr>
        <w:drawing>
          <wp:inline distT="0" distB="0" distL="0" distR="0" wp14:anchorId="065AD889" wp14:editId="6631BDCF">
            <wp:extent cx="1228725" cy="428625"/>
            <wp:effectExtent l="0" t="0" r="9525" b="9525"/>
            <wp:docPr id="32" name="Picture 32" descr="Creative Commons Attribution license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7D283DB" w14:textId="77777777" w:rsidR="000620F4" w:rsidRDefault="000620F4" w:rsidP="000620F4">
      <w:r>
        <w:t>This license allows you to share and adapt the material for any purpose, even commercially.</w:t>
      </w:r>
    </w:p>
    <w:p w14:paraId="12195296" w14:textId="77777777" w:rsidR="000620F4" w:rsidRDefault="000620F4" w:rsidP="000620F4">
      <w:r>
        <w:t>Attribution should be given to © State of New South Wales (Department of Education), 2024.</w:t>
      </w:r>
    </w:p>
    <w:p w14:paraId="7081F8CA" w14:textId="77777777" w:rsidR="000620F4" w:rsidRDefault="000620F4" w:rsidP="000620F4">
      <w:r>
        <w:t>Material in this resource not available under a Creative Commons license:</w:t>
      </w:r>
    </w:p>
    <w:p w14:paraId="45325558" w14:textId="77777777" w:rsidR="000620F4" w:rsidRDefault="000620F4" w:rsidP="000620F4">
      <w:pPr>
        <w:pStyle w:val="ListBullet"/>
        <w:numPr>
          <w:ilvl w:val="0"/>
          <w:numId w:val="3"/>
        </w:numPr>
      </w:pPr>
      <w:r>
        <w:t>the NSW Department of Education logo, other logos and trademark-protected material</w:t>
      </w:r>
    </w:p>
    <w:p w14:paraId="3700E377" w14:textId="77777777" w:rsidR="000620F4" w:rsidRDefault="000620F4" w:rsidP="000620F4">
      <w:pPr>
        <w:pStyle w:val="ListBullet"/>
        <w:numPr>
          <w:ilvl w:val="0"/>
          <w:numId w:val="3"/>
        </w:numPr>
      </w:pPr>
      <w:r>
        <w:t>material owned by a third party that has been reproduced with permission. You will need to obtain permission from the third party to reuse its material.</w:t>
      </w:r>
    </w:p>
    <w:p w14:paraId="3823258C" w14:textId="77777777" w:rsidR="000620F4" w:rsidRPr="003B3E41" w:rsidRDefault="000620F4" w:rsidP="000620F4">
      <w:pPr>
        <w:pStyle w:val="FeatureBox2"/>
        <w:rPr>
          <w:rStyle w:val="Strong"/>
        </w:rPr>
      </w:pPr>
      <w:r w:rsidRPr="003B3E41">
        <w:rPr>
          <w:rStyle w:val="Strong"/>
        </w:rPr>
        <w:t>Links to third-party material and websites</w:t>
      </w:r>
    </w:p>
    <w:p w14:paraId="3764331E" w14:textId="77777777" w:rsidR="000620F4" w:rsidRDefault="000620F4" w:rsidP="000620F4">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7606D74F" w:rsidR="00DA237B" w:rsidRPr="00DA237B" w:rsidRDefault="000620F4" w:rsidP="000620F4">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F0D4E">
        <w:rPr>
          <w:rStyle w:val="Emphasis"/>
        </w:rPr>
        <w:t>Copyright Act 1968</w:t>
      </w:r>
      <w:r>
        <w:t xml:space="preserve"> (Cth). The department accepts no responsibility for content on third-party websites.</w:t>
      </w:r>
    </w:p>
    <w:sectPr w:rsidR="00DA237B" w:rsidRPr="00DA237B" w:rsidSect="000620F4">
      <w:headerReference w:type="first" r:id="rId36"/>
      <w:footerReference w:type="first" r:id="rId3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8CABE" w14:textId="77777777" w:rsidR="00BF31CB" w:rsidRDefault="00BF31CB">
      <w:r>
        <w:separator/>
      </w:r>
    </w:p>
    <w:p w14:paraId="3E56E38B" w14:textId="77777777" w:rsidR="00BF31CB" w:rsidRDefault="00BF31CB"/>
    <w:p w14:paraId="2664238A" w14:textId="77777777" w:rsidR="00BF31CB" w:rsidRDefault="00BF31CB"/>
  </w:endnote>
  <w:endnote w:type="continuationSeparator" w:id="0">
    <w:p w14:paraId="1C966E06" w14:textId="77777777" w:rsidR="00BF31CB" w:rsidRDefault="00BF31CB">
      <w:r>
        <w:continuationSeparator/>
      </w:r>
    </w:p>
    <w:p w14:paraId="5207A16A" w14:textId="77777777" w:rsidR="00BF31CB" w:rsidRDefault="00BF31CB"/>
    <w:p w14:paraId="09C8330E" w14:textId="77777777" w:rsidR="00BF31CB" w:rsidRDefault="00BF31CB"/>
  </w:endnote>
  <w:endnote w:type="continuationNotice" w:id="1">
    <w:p w14:paraId="2DAC89F0" w14:textId="77777777" w:rsidR="00BF31CB" w:rsidRDefault="00BF31CB">
      <w:pPr>
        <w:spacing w:before="0" w:line="240" w:lineRule="auto"/>
      </w:pPr>
    </w:p>
    <w:p w14:paraId="4F34914E" w14:textId="77777777" w:rsidR="00BF31CB" w:rsidRDefault="00BF3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5572" w14:textId="10E26D11" w:rsidR="00ED6DB6" w:rsidRPr="00123A38" w:rsidRDefault="00ED6DB6" w:rsidP="00ED6DB6">
    <w:pPr>
      <w:pStyle w:val="Footer"/>
    </w:pPr>
    <w:r>
      <w:t xml:space="preserve">© NSW Department of Education, </w:t>
    </w:r>
    <w:r>
      <w:fldChar w:fldCharType="begin"/>
    </w:r>
    <w:r>
      <w:instrText xml:space="preserve"> DATE  \@ "MMM-yy"  \* MERGEFORMAT </w:instrText>
    </w:r>
    <w:r>
      <w:fldChar w:fldCharType="separate"/>
    </w:r>
    <w:r w:rsidR="005A420F">
      <w:rPr>
        <w:noProof/>
      </w:rPr>
      <w:t>Oct-24</w:t>
    </w:r>
    <w:r>
      <w:fldChar w:fldCharType="end"/>
    </w:r>
    <w:r>
      <w:ptab w:relativeTo="margin" w:alignment="right" w:leader="none"/>
    </w:r>
    <w:r>
      <w:rPr>
        <w:b/>
        <w:noProof/>
        <w:sz w:val="28"/>
        <w:szCs w:val="28"/>
      </w:rPr>
      <w:drawing>
        <wp:inline distT="0" distB="0" distL="0" distR="0" wp14:anchorId="3404D6C6" wp14:editId="38B03409">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0B12" w14:textId="77777777" w:rsidR="00ED6DB6" w:rsidRDefault="00ED6DB6" w:rsidP="00ED6DB6">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206C" w14:textId="77777777" w:rsidR="00BF3E07" w:rsidRPr="00E2096F" w:rsidRDefault="00BF3E07"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23E3D" w14:textId="77777777" w:rsidR="00BF31CB" w:rsidRDefault="00BF31CB">
      <w:r>
        <w:separator/>
      </w:r>
    </w:p>
    <w:p w14:paraId="64DA5BC3" w14:textId="77777777" w:rsidR="00BF31CB" w:rsidRDefault="00BF31CB"/>
    <w:p w14:paraId="27FF2B1F" w14:textId="77777777" w:rsidR="00BF31CB" w:rsidRDefault="00BF31CB"/>
  </w:footnote>
  <w:footnote w:type="continuationSeparator" w:id="0">
    <w:p w14:paraId="667D92B6" w14:textId="77777777" w:rsidR="00BF31CB" w:rsidRDefault="00BF31CB">
      <w:r>
        <w:continuationSeparator/>
      </w:r>
    </w:p>
    <w:p w14:paraId="7A724D8C" w14:textId="77777777" w:rsidR="00BF31CB" w:rsidRDefault="00BF31CB"/>
    <w:p w14:paraId="0E15E741" w14:textId="77777777" w:rsidR="00BF31CB" w:rsidRDefault="00BF31CB"/>
  </w:footnote>
  <w:footnote w:type="continuationNotice" w:id="1">
    <w:p w14:paraId="59284222" w14:textId="77777777" w:rsidR="00BF31CB" w:rsidRDefault="00BF31CB">
      <w:pPr>
        <w:spacing w:before="0" w:line="240" w:lineRule="auto"/>
      </w:pPr>
    </w:p>
    <w:p w14:paraId="787DED63" w14:textId="77777777" w:rsidR="00BF31CB" w:rsidRDefault="00BF3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34C5E485" w:rsidR="0084631E" w:rsidRDefault="0011371A" w:rsidP="0084631E">
    <w:pPr>
      <w:pStyle w:val="Documentname"/>
    </w:pPr>
    <w:r>
      <w:t>Surplus factors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EB4F" w14:textId="77777777" w:rsidR="00ED6DB6" w:rsidRPr="00FA6449" w:rsidRDefault="00ED6DB6" w:rsidP="00ED6DB6">
    <w:pPr>
      <w:pStyle w:val="Header"/>
    </w:pPr>
    <w:r w:rsidRPr="009D43DD">
      <mc:AlternateContent>
        <mc:Choice Requires="wps">
          <w:drawing>
            <wp:anchor distT="0" distB="0" distL="114300" distR="114300" simplePos="0" relativeHeight="251659264" behindDoc="1" locked="0" layoutInCell="1" allowOverlap="1" wp14:anchorId="5EF01F32" wp14:editId="3CE9B7C7">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DA98B4" w14:textId="77777777" w:rsidR="00ED6DB6" w:rsidRDefault="00ED6DB6" w:rsidP="00ED6D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01F32"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2CDA98B4" w14:textId="77777777" w:rsidR="00ED6DB6" w:rsidRDefault="00ED6DB6" w:rsidP="00ED6DB6"/>
                </w:txbxContent>
              </v:textbox>
            </v:rect>
          </w:pict>
        </mc:Fallback>
      </mc:AlternateContent>
    </w:r>
    <w:r w:rsidRPr="009D43DD">
      <w:t>NSW Department of Education</w:t>
    </w:r>
    <w:r w:rsidRPr="009D43DD">
      <w:ptab w:relativeTo="margin" w:alignment="right" w:leader="none"/>
    </w:r>
    <w:r w:rsidRPr="008426B6">
      <w:drawing>
        <wp:inline distT="0" distB="0" distL="0" distR="0" wp14:anchorId="6D3C155F" wp14:editId="350CD3AD">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9753" w14:textId="77777777" w:rsidR="00BF3E07" w:rsidRPr="00E2096F" w:rsidRDefault="00BF3E07"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C4D8430E"/>
    <w:lvl w:ilvl="0">
      <w:start w:val="1"/>
      <w:numFmt w:val="decimal"/>
      <w:lvlText w:val="%1."/>
      <w:lvlJc w:val="left"/>
      <w:pPr>
        <w:tabs>
          <w:tab w:val="num" w:pos="360"/>
        </w:tabs>
        <w:ind w:left="360" w:hanging="360"/>
      </w:pPr>
      <w:rPr>
        <w:rFonts w:ascii="Arial" w:eastAsiaTheme="minorEastAsia" w:hAnsi="Arial" w:cs="Arial"/>
        <w:i w:val="0"/>
        <w:noProof w:val="0"/>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958ED6BA"/>
    <w:lvl w:ilvl="0">
      <w:start w:val="1"/>
      <w:numFmt w:val="decimal"/>
      <w:pStyle w:val="ListNumber"/>
      <w:lvlText w:val="%1."/>
      <w:lvlJc w:val="left"/>
      <w:pPr>
        <w:ind w:left="567" w:hanging="567"/>
      </w:pPr>
      <w:rPr>
        <w:rFonts w:ascii="Arial" w:eastAsiaTheme="minorEastAsia" w:hAnsi="Arial" w:cs="Arial" w:hint="default"/>
        <w:i w:val="0"/>
        <w:noProof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8166F8"/>
    <w:multiLevelType w:val="multilevel"/>
    <w:tmpl w:val="4FD8896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1655E5"/>
    <w:multiLevelType w:val="hybridMultilevel"/>
    <w:tmpl w:val="5D54BCC2"/>
    <w:lvl w:ilvl="0" w:tplc="FCAE5154">
      <w:start w:val="1"/>
      <w:numFmt w:val="bullet"/>
      <w:lvlText w:val=""/>
      <w:lvlJc w:val="left"/>
      <w:pPr>
        <w:ind w:left="1134" w:hanging="567"/>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4"/>
  </w:num>
  <w:num w:numId="2" w16cid:durableId="175270668">
    <w:abstractNumId w:val="4"/>
  </w:num>
  <w:num w:numId="3" w16cid:durableId="730810984">
    <w:abstractNumId w:val="2"/>
  </w:num>
  <w:num w:numId="4" w16cid:durableId="858854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3777866">
    <w:abstractNumId w:val="1"/>
  </w:num>
  <w:num w:numId="6" w16cid:durableId="183051633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581136368">
    <w:abstractNumId w:val="0"/>
  </w:num>
  <w:num w:numId="8" w16cid:durableId="147291356">
    <w:abstractNumId w:val="2"/>
  </w:num>
  <w:num w:numId="9" w16cid:durableId="822308067">
    <w:abstractNumId w:val="7"/>
  </w:num>
  <w:num w:numId="10" w16cid:durableId="147866089">
    <w:abstractNumId w:val="3"/>
  </w:num>
  <w:num w:numId="11" w16cid:durableId="489910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829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5244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6622258">
    <w:abstractNumId w:val="6"/>
    <w:lvlOverride w:ilvl="0">
      <w:startOverride w:val="1"/>
    </w:lvlOverride>
  </w:num>
  <w:num w:numId="15" w16cid:durableId="607276318">
    <w:abstractNumId w:val="1"/>
    <w:lvlOverride w:ilvl="0">
      <w:startOverride w:val="1"/>
    </w:lvlOverride>
  </w:num>
  <w:num w:numId="16" w16cid:durableId="1949313373">
    <w:abstractNumId w:val="1"/>
    <w:lvlOverride w:ilvl="0">
      <w:startOverride w:val="1"/>
    </w:lvlOverride>
  </w:num>
  <w:num w:numId="17" w16cid:durableId="1878543689">
    <w:abstractNumId w:val="1"/>
  </w:num>
  <w:num w:numId="18" w16cid:durableId="949047961">
    <w:abstractNumId w:val="1"/>
  </w:num>
  <w:num w:numId="19" w16cid:durableId="665786596">
    <w:abstractNumId w:val="4"/>
  </w:num>
  <w:num w:numId="20" w16cid:durableId="1799101524">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1" w16cid:durableId="2127502539">
    <w:abstractNumId w:val="0"/>
  </w:num>
  <w:num w:numId="22" w16cid:durableId="1134563080">
    <w:abstractNumId w:val="2"/>
  </w:num>
  <w:num w:numId="23" w16cid:durableId="1383752401">
    <w:abstractNumId w:val="7"/>
  </w:num>
  <w:num w:numId="24" w16cid:durableId="676494576">
    <w:abstractNumId w:val="7"/>
  </w:num>
  <w:num w:numId="25" w16cid:durableId="1339111956">
    <w:abstractNumId w:val="3"/>
  </w:num>
  <w:num w:numId="26" w16cid:durableId="1865240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9049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gutterAtTop/>
  <w:activeWritingStyle w:appName="MSWord" w:lang="en-AU"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103FC"/>
    <w:rsid w:val="00010746"/>
    <w:rsid w:val="00013A09"/>
    <w:rsid w:val="000143DF"/>
    <w:rsid w:val="000151F8"/>
    <w:rsid w:val="00015A70"/>
    <w:rsid w:val="00015D43"/>
    <w:rsid w:val="00016801"/>
    <w:rsid w:val="00016CA5"/>
    <w:rsid w:val="00021171"/>
    <w:rsid w:val="00023790"/>
    <w:rsid w:val="00024602"/>
    <w:rsid w:val="00024A71"/>
    <w:rsid w:val="000252FF"/>
    <w:rsid w:val="000253AE"/>
    <w:rsid w:val="00026100"/>
    <w:rsid w:val="00027181"/>
    <w:rsid w:val="00030C4B"/>
    <w:rsid w:val="00030EBC"/>
    <w:rsid w:val="00031E36"/>
    <w:rsid w:val="000331B6"/>
    <w:rsid w:val="00034134"/>
    <w:rsid w:val="00034F5E"/>
    <w:rsid w:val="0003541F"/>
    <w:rsid w:val="0003553F"/>
    <w:rsid w:val="00035740"/>
    <w:rsid w:val="00037C5C"/>
    <w:rsid w:val="00040117"/>
    <w:rsid w:val="00040BF3"/>
    <w:rsid w:val="00041EB6"/>
    <w:rsid w:val="00042114"/>
    <w:rsid w:val="000423E3"/>
    <w:rsid w:val="0004292D"/>
    <w:rsid w:val="00042D30"/>
    <w:rsid w:val="000430F6"/>
    <w:rsid w:val="00043EF3"/>
    <w:rsid w:val="00043F14"/>
    <w:rsid w:val="00043FA0"/>
    <w:rsid w:val="00044C5D"/>
    <w:rsid w:val="00044D23"/>
    <w:rsid w:val="00046473"/>
    <w:rsid w:val="000470B7"/>
    <w:rsid w:val="000477FA"/>
    <w:rsid w:val="000507E6"/>
    <w:rsid w:val="00050CC3"/>
    <w:rsid w:val="0005109D"/>
    <w:rsid w:val="0005163D"/>
    <w:rsid w:val="00051BC4"/>
    <w:rsid w:val="00051BF0"/>
    <w:rsid w:val="000534F4"/>
    <w:rsid w:val="000535B7"/>
    <w:rsid w:val="00053726"/>
    <w:rsid w:val="00053851"/>
    <w:rsid w:val="00055C84"/>
    <w:rsid w:val="000562A7"/>
    <w:rsid w:val="000564F8"/>
    <w:rsid w:val="0005732C"/>
    <w:rsid w:val="00057BC8"/>
    <w:rsid w:val="000604B9"/>
    <w:rsid w:val="00061232"/>
    <w:rsid w:val="0006131E"/>
    <w:rsid w:val="000613C4"/>
    <w:rsid w:val="000620E8"/>
    <w:rsid w:val="000620F4"/>
    <w:rsid w:val="00062708"/>
    <w:rsid w:val="000644FA"/>
    <w:rsid w:val="00065A16"/>
    <w:rsid w:val="00070416"/>
    <w:rsid w:val="00071D06"/>
    <w:rsid w:val="0007214A"/>
    <w:rsid w:val="00072B6E"/>
    <w:rsid w:val="00072DFB"/>
    <w:rsid w:val="00075B4E"/>
    <w:rsid w:val="00077A7C"/>
    <w:rsid w:val="00082E53"/>
    <w:rsid w:val="000844F9"/>
    <w:rsid w:val="00084628"/>
    <w:rsid w:val="00084830"/>
    <w:rsid w:val="0008606A"/>
    <w:rsid w:val="00086656"/>
    <w:rsid w:val="00086D87"/>
    <w:rsid w:val="000872D6"/>
    <w:rsid w:val="00087E0C"/>
    <w:rsid w:val="0009060B"/>
    <w:rsid w:val="00090628"/>
    <w:rsid w:val="000919BC"/>
    <w:rsid w:val="00091B2A"/>
    <w:rsid w:val="000922D6"/>
    <w:rsid w:val="00092F78"/>
    <w:rsid w:val="0009452F"/>
    <w:rsid w:val="00095815"/>
    <w:rsid w:val="00096701"/>
    <w:rsid w:val="000979AC"/>
    <w:rsid w:val="000A0C05"/>
    <w:rsid w:val="000A33D4"/>
    <w:rsid w:val="000A41E7"/>
    <w:rsid w:val="000A451E"/>
    <w:rsid w:val="000A5FE0"/>
    <w:rsid w:val="000A6C2E"/>
    <w:rsid w:val="000A6D4F"/>
    <w:rsid w:val="000A796C"/>
    <w:rsid w:val="000A7A61"/>
    <w:rsid w:val="000B02DD"/>
    <w:rsid w:val="000B09C8"/>
    <w:rsid w:val="000B1FC2"/>
    <w:rsid w:val="000B2886"/>
    <w:rsid w:val="000B30E1"/>
    <w:rsid w:val="000B4F5E"/>
    <w:rsid w:val="000B4F65"/>
    <w:rsid w:val="000B75CB"/>
    <w:rsid w:val="000B7D49"/>
    <w:rsid w:val="000C07B7"/>
    <w:rsid w:val="000C0FB5"/>
    <w:rsid w:val="000C1078"/>
    <w:rsid w:val="000C16A7"/>
    <w:rsid w:val="000C1BCD"/>
    <w:rsid w:val="000C250C"/>
    <w:rsid w:val="000C3704"/>
    <w:rsid w:val="000C416E"/>
    <w:rsid w:val="000C43DF"/>
    <w:rsid w:val="000C575E"/>
    <w:rsid w:val="000C61FB"/>
    <w:rsid w:val="000C6B2D"/>
    <w:rsid w:val="000C6F89"/>
    <w:rsid w:val="000C7251"/>
    <w:rsid w:val="000C7627"/>
    <w:rsid w:val="000C7D4F"/>
    <w:rsid w:val="000D2063"/>
    <w:rsid w:val="000D24EC"/>
    <w:rsid w:val="000D2C3A"/>
    <w:rsid w:val="000D3CD6"/>
    <w:rsid w:val="000D48A8"/>
    <w:rsid w:val="000D4B5A"/>
    <w:rsid w:val="000D551D"/>
    <w:rsid w:val="000D55B1"/>
    <w:rsid w:val="000D64D8"/>
    <w:rsid w:val="000E025F"/>
    <w:rsid w:val="000E07F5"/>
    <w:rsid w:val="000E205C"/>
    <w:rsid w:val="000E3800"/>
    <w:rsid w:val="000E3C1C"/>
    <w:rsid w:val="000E41B7"/>
    <w:rsid w:val="000E56D9"/>
    <w:rsid w:val="000E6BA0"/>
    <w:rsid w:val="000E71D3"/>
    <w:rsid w:val="000F1286"/>
    <w:rsid w:val="000F174A"/>
    <w:rsid w:val="000F2824"/>
    <w:rsid w:val="000F3A9F"/>
    <w:rsid w:val="000F6A9C"/>
    <w:rsid w:val="000F703D"/>
    <w:rsid w:val="000F78BD"/>
    <w:rsid w:val="000F7960"/>
    <w:rsid w:val="00100B59"/>
    <w:rsid w:val="00100DC5"/>
    <w:rsid w:val="00100E27"/>
    <w:rsid w:val="00100E5A"/>
    <w:rsid w:val="00101135"/>
    <w:rsid w:val="00101A16"/>
    <w:rsid w:val="00101F62"/>
    <w:rsid w:val="0010259B"/>
    <w:rsid w:val="00102D25"/>
    <w:rsid w:val="0010377B"/>
    <w:rsid w:val="00103D80"/>
    <w:rsid w:val="00103DCD"/>
    <w:rsid w:val="00104A05"/>
    <w:rsid w:val="00106009"/>
    <w:rsid w:val="001061F9"/>
    <w:rsid w:val="0010663E"/>
    <w:rsid w:val="001068B3"/>
    <w:rsid w:val="00106A3B"/>
    <w:rsid w:val="00106E7B"/>
    <w:rsid w:val="00106EAA"/>
    <w:rsid w:val="001113CC"/>
    <w:rsid w:val="0011371A"/>
    <w:rsid w:val="00113727"/>
    <w:rsid w:val="00113763"/>
    <w:rsid w:val="00113CC6"/>
    <w:rsid w:val="00113F63"/>
    <w:rsid w:val="0011437C"/>
    <w:rsid w:val="00114B7D"/>
    <w:rsid w:val="001177C4"/>
    <w:rsid w:val="00117B7D"/>
    <w:rsid w:val="00117FF3"/>
    <w:rsid w:val="001208EA"/>
    <w:rsid w:val="0012093E"/>
    <w:rsid w:val="001231F0"/>
    <w:rsid w:val="001253C8"/>
    <w:rsid w:val="0012546A"/>
    <w:rsid w:val="001255DE"/>
    <w:rsid w:val="001259A9"/>
    <w:rsid w:val="00125C6C"/>
    <w:rsid w:val="00127648"/>
    <w:rsid w:val="0013032B"/>
    <w:rsid w:val="001305EA"/>
    <w:rsid w:val="00130630"/>
    <w:rsid w:val="00132444"/>
    <w:rsid w:val="001324C3"/>
    <w:rsid w:val="001328FA"/>
    <w:rsid w:val="0013419A"/>
    <w:rsid w:val="00134700"/>
    <w:rsid w:val="00134E23"/>
    <w:rsid w:val="00135E80"/>
    <w:rsid w:val="00140753"/>
    <w:rsid w:val="001418E0"/>
    <w:rsid w:val="0014239C"/>
    <w:rsid w:val="00143921"/>
    <w:rsid w:val="00146F04"/>
    <w:rsid w:val="0014712E"/>
    <w:rsid w:val="00147E93"/>
    <w:rsid w:val="00150EBC"/>
    <w:rsid w:val="001520B0"/>
    <w:rsid w:val="001540DE"/>
    <w:rsid w:val="0015446A"/>
    <w:rsid w:val="0015487C"/>
    <w:rsid w:val="00155144"/>
    <w:rsid w:val="001564ED"/>
    <w:rsid w:val="00156956"/>
    <w:rsid w:val="0015712E"/>
    <w:rsid w:val="001613F7"/>
    <w:rsid w:val="00161A3D"/>
    <w:rsid w:val="00162C3A"/>
    <w:rsid w:val="001632CE"/>
    <w:rsid w:val="001639CE"/>
    <w:rsid w:val="00164899"/>
    <w:rsid w:val="00165B83"/>
    <w:rsid w:val="00165FF0"/>
    <w:rsid w:val="0017075C"/>
    <w:rsid w:val="00170CB5"/>
    <w:rsid w:val="00171601"/>
    <w:rsid w:val="00172EC4"/>
    <w:rsid w:val="00174183"/>
    <w:rsid w:val="00174DFA"/>
    <w:rsid w:val="00176C65"/>
    <w:rsid w:val="0018036C"/>
    <w:rsid w:val="00180A15"/>
    <w:rsid w:val="00180B9A"/>
    <w:rsid w:val="001810F4"/>
    <w:rsid w:val="00181128"/>
    <w:rsid w:val="0018179E"/>
    <w:rsid w:val="00181D72"/>
    <w:rsid w:val="00182B46"/>
    <w:rsid w:val="001839C3"/>
    <w:rsid w:val="00183B80"/>
    <w:rsid w:val="00183DB2"/>
    <w:rsid w:val="00183E9C"/>
    <w:rsid w:val="001841F1"/>
    <w:rsid w:val="0018571A"/>
    <w:rsid w:val="00185801"/>
    <w:rsid w:val="001859B6"/>
    <w:rsid w:val="00187164"/>
    <w:rsid w:val="00187FFC"/>
    <w:rsid w:val="00190B75"/>
    <w:rsid w:val="00191D2F"/>
    <w:rsid w:val="00191F45"/>
    <w:rsid w:val="00193503"/>
    <w:rsid w:val="001939CA"/>
    <w:rsid w:val="00193B82"/>
    <w:rsid w:val="0019600C"/>
    <w:rsid w:val="00196CF1"/>
    <w:rsid w:val="00197ADC"/>
    <w:rsid w:val="00197B41"/>
    <w:rsid w:val="001A03EA"/>
    <w:rsid w:val="001A0AF7"/>
    <w:rsid w:val="001A25AF"/>
    <w:rsid w:val="001A3627"/>
    <w:rsid w:val="001A3853"/>
    <w:rsid w:val="001A6EF1"/>
    <w:rsid w:val="001B3065"/>
    <w:rsid w:val="001B33C0"/>
    <w:rsid w:val="001B4A46"/>
    <w:rsid w:val="001B5E34"/>
    <w:rsid w:val="001B68DA"/>
    <w:rsid w:val="001B7735"/>
    <w:rsid w:val="001C23B5"/>
    <w:rsid w:val="001C2997"/>
    <w:rsid w:val="001C4AEB"/>
    <w:rsid w:val="001C4DB7"/>
    <w:rsid w:val="001C6C9B"/>
    <w:rsid w:val="001D10B2"/>
    <w:rsid w:val="001D3092"/>
    <w:rsid w:val="001D4CD1"/>
    <w:rsid w:val="001D5008"/>
    <w:rsid w:val="001D543C"/>
    <w:rsid w:val="001D5BA2"/>
    <w:rsid w:val="001D5E4B"/>
    <w:rsid w:val="001D66C2"/>
    <w:rsid w:val="001D6877"/>
    <w:rsid w:val="001E0FFC"/>
    <w:rsid w:val="001E1F93"/>
    <w:rsid w:val="001E24CF"/>
    <w:rsid w:val="001E265E"/>
    <w:rsid w:val="001E3097"/>
    <w:rsid w:val="001E4B06"/>
    <w:rsid w:val="001E5F98"/>
    <w:rsid w:val="001F01F4"/>
    <w:rsid w:val="001F0F26"/>
    <w:rsid w:val="001F2232"/>
    <w:rsid w:val="001F2B9B"/>
    <w:rsid w:val="001F38D5"/>
    <w:rsid w:val="001F440D"/>
    <w:rsid w:val="001F64BE"/>
    <w:rsid w:val="001F6D7B"/>
    <w:rsid w:val="001F7070"/>
    <w:rsid w:val="001F7807"/>
    <w:rsid w:val="002007C8"/>
    <w:rsid w:val="00200AD3"/>
    <w:rsid w:val="00200EF2"/>
    <w:rsid w:val="002010AC"/>
    <w:rsid w:val="002013B5"/>
    <w:rsid w:val="002016B9"/>
    <w:rsid w:val="00201825"/>
    <w:rsid w:val="00201CB2"/>
    <w:rsid w:val="00202266"/>
    <w:rsid w:val="002046F7"/>
    <w:rsid w:val="0020478D"/>
    <w:rsid w:val="002054D0"/>
    <w:rsid w:val="00206EFD"/>
    <w:rsid w:val="0020756A"/>
    <w:rsid w:val="00210D95"/>
    <w:rsid w:val="002136B3"/>
    <w:rsid w:val="0021660A"/>
    <w:rsid w:val="00216957"/>
    <w:rsid w:val="00217731"/>
    <w:rsid w:val="00217AE6"/>
    <w:rsid w:val="00220B90"/>
    <w:rsid w:val="00221184"/>
    <w:rsid w:val="00221777"/>
    <w:rsid w:val="00221998"/>
    <w:rsid w:val="00221E1A"/>
    <w:rsid w:val="00221F4B"/>
    <w:rsid w:val="002228E3"/>
    <w:rsid w:val="0022320E"/>
    <w:rsid w:val="00224261"/>
    <w:rsid w:val="00224B16"/>
    <w:rsid w:val="00224D61"/>
    <w:rsid w:val="002265BD"/>
    <w:rsid w:val="002270CC"/>
    <w:rsid w:val="00227421"/>
    <w:rsid w:val="00227894"/>
    <w:rsid w:val="0022791F"/>
    <w:rsid w:val="00231E53"/>
    <w:rsid w:val="00234830"/>
    <w:rsid w:val="002368C7"/>
    <w:rsid w:val="0023726F"/>
    <w:rsid w:val="0024041A"/>
    <w:rsid w:val="00240AA2"/>
    <w:rsid w:val="002410C8"/>
    <w:rsid w:val="00241C93"/>
    <w:rsid w:val="0024214A"/>
    <w:rsid w:val="0024419E"/>
    <w:rsid w:val="002441F2"/>
    <w:rsid w:val="0024438F"/>
    <w:rsid w:val="002447C2"/>
    <w:rsid w:val="002458D0"/>
    <w:rsid w:val="00245EC0"/>
    <w:rsid w:val="002462B7"/>
    <w:rsid w:val="00246FC1"/>
    <w:rsid w:val="00247FF0"/>
    <w:rsid w:val="00250C2E"/>
    <w:rsid w:val="00250F4A"/>
    <w:rsid w:val="00251349"/>
    <w:rsid w:val="00251452"/>
    <w:rsid w:val="00253532"/>
    <w:rsid w:val="002540D3"/>
    <w:rsid w:val="00254B2A"/>
    <w:rsid w:val="00255591"/>
    <w:rsid w:val="002556DB"/>
    <w:rsid w:val="00255800"/>
    <w:rsid w:val="00256D4F"/>
    <w:rsid w:val="0026006C"/>
    <w:rsid w:val="00260EE8"/>
    <w:rsid w:val="00260F28"/>
    <w:rsid w:val="0026131D"/>
    <w:rsid w:val="002625DC"/>
    <w:rsid w:val="002632E4"/>
    <w:rsid w:val="00263542"/>
    <w:rsid w:val="00264717"/>
    <w:rsid w:val="00264DCF"/>
    <w:rsid w:val="0026533D"/>
    <w:rsid w:val="00266738"/>
    <w:rsid w:val="0026691A"/>
    <w:rsid w:val="00266D0C"/>
    <w:rsid w:val="00266FBA"/>
    <w:rsid w:val="002717AE"/>
    <w:rsid w:val="00273F94"/>
    <w:rsid w:val="0027599B"/>
    <w:rsid w:val="002760B7"/>
    <w:rsid w:val="0027707D"/>
    <w:rsid w:val="002810D3"/>
    <w:rsid w:val="002827A5"/>
    <w:rsid w:val="002847AE"/>
    <w:rsid w:val="002870F2"/>
    <w:rsid w:val="00287650"/>
    <w:rsid w:val="00287796"/>
    <w:rsid w:val="0029008E"/>
    <w:rsid w:val="00290154"/>
    <w:rsid w:val="00292AB4"/>
    <w:rsid w:val="00294F88"/>
    <w:rsid w:val="00294FCC"/>
    <w:rsid w:val="00295516"/>
    <w:rsid w:val="00295906"/>
    <w:rsid w:val="0029733C"/>
    <w:rsid w:val="002A10A1"/>
    <w:rsid w:val="002A12C5"/>
    <w:rsid w:val="002A21F7"/>
    <w:rsid w:val="002A3161"/>
    <w:rsid w:val="002A3410"/>
    <w:rsid w:val="002A44D1"/>
    <w:rsid w:val="002A4631"/>
    <w:rsid w:val="002A5BA6"/>
    <w:rsid w:val="002A6EA6"/>
    <w:rsid w:val="002B108B"/>
    <w:rsid w:val="002B12DE"/>
    <w:rsid w:val="002B270D"/>
    <w:rsid w:val="002B2ADE"/>
    <w:rsid w:val="002B3310"/>
    <w:rsid w:val="002B3375"/>
    <w:rsid w:val="002B3EFE"/>
    <w:rsid w:val="002B4745"/>
    <w:rsid w:val="002B480D"/>
    <w:rsid w:val="002B4845"/>
    <w:rsid w:val="002B4AC3"/>
    <w:rsid w:val="002B7744"/>
    <w:rsid w:val="002C05AC"/>
    <w:rsid w:val="002C3953"/>
    <w:rsid w:val="002C56A0"/>
    <w:rsid w:val="002C7496"/>
    <w:rsid w:val="002D12FF"/>
    <w:rsid w:val="002D1F95"/>
    <w:rsid w:val="002D21A5"/>
    <w:rsid w:val="002D4181"/>
    <w:rsid w:val="002D4413"/>
    <w:rsid w:val="002D4D2A"/>
    <w:rsid w:val="002D7247"/>
    <w:rsid w:val="002E23E3"/>
    <w:rsid w:val="002E247B"/>
    <w:rsid w:val="002E26F3"/>
    <w:rsid w:val="002E30BA"/>
    <w:rsid w:val="002E34CB"/>
    <w:rsid w:val="002E4059"/>
    <w:rsid w:val="002E455F"/>
    <w:rsid w:val="002E4C0F"/>
    <w:rsid w:val="002E4D5B"/>
    <w:rsid w:val="002E4F12"/>
    <w:rsid w:val="002E5474"/>
    <w:rsid w:val="002E5699"/>
    <w:rsid w:val="002E5832"/>
    <w:rsid w:val="002E633F"/>
    <w:rsid w:val="002E65E2"/>
    <w:rsid w:val="002E6AF3"/>
    <w:rsid w:val="002F0BF7"/>
    <w:rsid w:val="002F0D60"/>
    <w:rsid w:val="002F104E"/>
    <w:rsid w:val="002F1BD9"/>
    <w:rsid w:val="002F3A6D"/>
    <w:rsid w:val="002F4EBA"/>
    <w:rsid w:val="002F749C"/>
    <w:rsid w:val="00303813"/>
    <w:rsid w:val="00306F3F"/>
    <w:rsid w:val="00306F73"/>
    <w:rsid w:val="0030716E"/>
    <w:rsid w:val="003102C3"/>
    <w:rsid w:val="00310348"/>
    <w:rsid w:val="00310EE6"/>
    <w:rsid w:val="00311628"/>
    <w:rsid w:val="00311860"/>
    <w:rsid w:val="00311E73"/>
    <w:rsid w:val="0031221D"/>
    <w:rsid w:val="003123F7"/>
    <w:rsid w:val="003135BA"/>
    <w:rsid w:val="00314A01"/>
    <w:rsid w:val="00314B9D"/>
    <w:rsid w:val="00314DD8"/>
    <w:rsid w:val="003155A3"/>
    <w:rsid w:val="00315B35"/>
    <w:rsid w:val="00316A7F"/>
    <w:rsid w:val="00317B24"/>
    <w:rsid w:val="00317D8E"/>
    <w:rsid w:val="00317E8F"/>
    <w:rsid w:val="0032010D"/>
    <w:rsid w:val="00320752"/>
    <w:rsid w:val="003209E8"/>
    <w:rsid w:val="003211F4"/>
    <w:rsid w:val="0032193F"/>
    <w:rsid w:val="00322186"/>
    <w:rsid w:val="00322962"/>
    <w:rsid w:val="0032403E"/>
    <w:rsid w:val="00324D73"/>
    <w:rsid w:val="003257F8"/>
    <w:rsid w:val="00325923"/>
    <w:rsid w:val="00325B7B"/>
    <w:rsid w:val="0033193C"/>
    <w:rsid w:val="00332B30"/>
    <w:rsid w:val="00333BA4"/>
    <w:rsid w:val="00334EE8"/>
    <w:rsid w:val="0033532B"/>
    <w:rsid w:val="0033566A"/>
    <w:rsid w:val="00336799"/>
    <w:rsid w:val="0033685E"/>
    <w:rsid w:val="00337929"/>
    <w:rsid w:val="00337AD4"/>
    <w:rsid w:val="00340003"/>
    <w:rsid w:val="00341CD3"/>
    <w:rsid w:val="003429B7"/>
    <w:rsid w:val="00342B92"/>
    <w:rsid w:val="00343B23"/>
    <w:rsid w:val="00343B25"/>
    <w:rsid w:val="003444A9"/>
    <w:rsid w:val="003445F2"/>
    <w:rsid w:val="00345EB0"/>
    <w:rsid w:val="0034764B"/>
    <w:rsid w:val="0034780A"/>
    <w:rsid w:val="00347CBE"/>
    <w:rsid w:val="003503AC"/>
    <w:rsid w:val="00352686"/>
    <w:rsid w:val="0035323B"/>
    <w:rsid w:val="003534AD"/>
    <w:rsid w:val="00355EE4"/>
    <w:rsid w:val="00356FBD"/>
    <w:rsid w:val="00357136"/>
    <w:rsid w:val="003576EB"/>
    <w:rsid w:val="00360431"/>
    <w:rsid w:val="00360C67"/>
    <w:rsid w:val="00360E65"/>
    <w:rsid w:val="00360F04"/>
    <w:rsid w:val="00362DCB"/>
    <w:rsid w:val="0036308C"/>
    <w:rsid w:val="00363E8F"/>
    <w:rsid w:val="00364F8C"/>
    <w:rsid w:val="00365118"/>
    <w:rsid w:val="00365968"/>
    <w:rsid w:val="00366467"/>
    <w:rsid w:val="00367331"/>
    <w:rsid w:val="00367953"/>
    <w:rsid w:val="00370563"/>
    <w:rsid w:val="003713D2"/>
    <w:rsid w:val="00371AF4"/>
    <w:rsid w:val="00372A4F"/>
    <w:rsid w:val="00372B9F"/>
    <w:rsid w:val="00373265"/>
    <w:rsid w:val="0037384B"/>
    <w:rsid w:val="00373892"/>
    <w:rsid w:val="003743CE"/>
    <w:rsid w:val="003807AF"/>
    <w:rsid w:val="00380856"/>
    <w:rsid w:val="00380A19"/>
    <w:rsid w:val="00380E60"/>
    <w:rsid w:val="00380EAE"/>
    <w:rsid w:val="0038198C"/>
    <w:rsid w:val="00382A6F"/>
    <w:rsid w:val="00382C57"/>
    <w:rsid w:val="0038316E"/>
    <w:rsid w:val="00383B5F"/>
    <w:rsid w:val="00384483"/>
    <w:rsid w:val="0038499A"/>
    <w:rsid w:val="00384F53"/>
    <w:rsid w:val="00386D58"/>
    <w:rsid w:val="00387053"/>
    <w:rsid w:val="00390219"/>
    <w:rsid w:val="00395451"/>
    <w:rsid w:val="00395633"/>
    <w:rsid w:val="00395716"/>
    <w:rsid w:val="00396B0E"/>
    <w:rsid w:val="0039766F"/>
    <w:rsid w:val="003A01C8"/>
    <w:rsid w:val="003A06C2"/>
    <w:rsid w:val="003A1238"/>
    <w:rsid w:val="003A1937"/>
    <w:rsid w:val="003A2F6F"/>
    <w:rsid w:val="003A43B0"/>
    <w:rsid w:val="003A4BD8"/>
    <w:rsid w:val="003A4F65"/>
    <w:rsid w:val="003A5964"/>
    <w:rsid w:val="003A5E30"/>
    <w:rsid w:val="003A6344"/>
    <w:rsid w:val="003A6624"/>
    <w:rsid w:val="003A695D"/>
    <w:rsid w:val="003A6A25"/>
    <w:rsid w:val="003A6F6B"/>
    <w:rsid w:val="003B225F"/>
    <w:rsid w:val="003B3CB0"/>
    <w:rsid w:val="003B4756"/>
    <w:rsid w:val="003B608C"/>
    <w:rsid w:val="003B7BBB"/>
    <w:rsid w:val="003C0FB3"/>
    <w:rsid w:val="003C3990"/>
    <w:rsid w:val="003C434B"/>
    <w:rsid w:val="003C489D"/>
    <w:rsid w:val="003C54B8"/>
    <w:rsid w:val="003C687F"/>
    <w:rsid w:val="003C6F10"/>
    <w:rsid w:val="003C723C"/>
    <w:rsid w:val="003C75C6"/>
    <w:rsid w:val="003D0F7F"/>
    <w:rsid w:val="003D386D"/>
    <w:rsid w:val="003D3CF0"/>
    <w:rsid w:val="003D3DD1"/>
    <w:rsid w:val="003D53BF"/>
    <w:rsid w:val="003D5665"/>
    <w:rsid w:val="003D6797"/>
    <w:rsid w:val="003D705C"/>
    <w:rsid w:val="003D779D"/>
    <w:rsid w:val="003D7846"/>
    <w:rsid w:val="003D78A2"/>
    <w:rsid w:val="003E02EC"/>
    <w:rsid w:val="003E03FD"/>
    <w:rsid w:val="003E15EE"/>
    <w:rsid w:val="003E26E8"/>
    <w:rsid w:val="003E4AA4"/>
    <w:rsid w:val="003E6AE0"/>
    <w:rsid w:val="003E7E4B"/>
    <w:rsid w:val="003F0971"/>
    <w:rsid w:val="003F0D57"/>
    <w:rsid w:val="003F28DA"/>
    <w:rsid w:val="003F2B6E"/>
    <w:rsid w:val="003F2C2F"/>
    <w:rsid w:val="003F35B8"/>
    <w:rsid w:val="003F3F97"/>
    <w:rsid w:val="003F42CF"/>
    <w:rsid w:val="003F4EA0"/>
    <w:rsid w:val="003F5961"/>
    <w:rsid w:val="003F6097"/>
    <w:rsid w:val="003F66AD"/>
    <w:rsid w:val="003F69BE"/>
    <w:rsid w:val="003F7D20"/>
    <w:rsid w:val="003F7FB7"/>
    <w:rsid w:val="00400EB0"/>
    <w:rsid w:val="004013F6"/>
    <w:rsid w:val="00402FCF"/>
    <w:rsid w:val="004042F8"/>
    <w:rsid w:val="004048C9"/>
    <w:rsid w:val="00405801"/>
    <w:rsid w:val="004062AA"/>
    <w:rsid w:val="00407329"/>
    <w:rsid w:val="00407474"/>
    <w:rsid w:val="00407ED4"/>
    <w:rsid w:val="00407F31"/>
    <w:rsid w:val="004125FD"/>
    <w:rsid w:val="004128F0"/>
    <w:rsid w:val="004138FB"/>
    <w:rsid w:val="00414D5B"/>
    <w:rsid w:val="004151A4"/>
    <w:rsid w:val="004163AD"/>
    <w:rsid w:val="0041645A"/>
    <w:rsid w:val="004169DE"/>
    <w:rsid w:val="00417A84"/>
    <w:rsid w:val="00417BB8"/>
    <w:rsid w:val="00420300"/>
    <w:rsid w:val="00421CC4"/>
    <w:rsid w:val="0042222D"/>
    <w:rsid w:val="0042354D"/>
    <w:rsid w:val="004245E1"/>
    <w:rsid w:val="004259A6"/>
    <w:rsid w:val="00425CCF"/>
    <w:rsid w:val="00430D80"/>
    <w:rsid w:val="004317B5"/>
    <w:rsid w:val="00431E3D"/>
    <w:rsid w:val="00431F7A"/>
    <w:rsid w:val="00433C8C"/>
    <w:rsid w:val="00435259"/>
    <w:rsid w:val="004361FB"/>
    <w:rsid w:val="00436B23"/>
    <w:rsid w:val="00436E88"/>
    <w:rsid w:val="00440977"/>
    <w:rsid w:val="0044175B"/>
    <w:rsid w:val="00441C88"/>
    <w:rsid w:val="00442026"/>
    <w:rsid w:val="00442448"/>
    <w:rsid w:val="00442647"/>
    <w:rsid w:val="004436F8"/>
    <w:rsid w:val="0044378B"/>
    <w:rsid w:val="00443CD4"/>
    <w:rsid w:val="004440BB"/>
    <w:rsid w:val="004450B6"/>
    <w:rsid w:val="0044557D"/>
    <w:rsid w:val="00445612"/>
    <w:rsid w:val="00446AA3"/>
    <w:rsid w:val="00446B6F"/>
    <w:rsid w:val="004479D8"/>
    <w:rsid w:val="00447C97"/>
    <w:rsid w:val="00451168"/>
    <w:rsid w:val="00451506"/>
    <w:rsid w:val="00452D84"/>
    <w:rsid w:val="00453739"/>
    <w:rsid w:val="00455F02"/>
    <w:rsid w:val="0045627B"/>
    <w:rsid w:val="00456C90"/>
    <w:rsid w:val="00456E91"/>
    <w:rsid w:val="00457160"/>
    <w:rsid w:val="004578CC"/>
    <w:rsid w:val="004615E1"/>
    <w:rsid w:val="00462D43"/>
    <w:rsid w:val="00463BFC"/>
    <w:rsid w:val="004657D6"/>
    <w:rsid w:val="00465E5F"/>
    <w:rsid w:val="00467E77"/>
    <w:rsid w:val="004728AA"/>
    <w:rsid w:val="00473346"/>
    <w:rsid w:val="00476168"/>
    <w:rsid w:val="00476284"/>
    <w:rsid w:val="004770F9"/>
    <w:rsid w:val="0047758F"/>
    <w:rsid w:val="0048084F"/>
    <w:rsid w:val="004810BD"/>
    <w:rsid w:val="0048175E"/>
    <w:rsid w:val="00482868"/>
    <w:rsid w:val="00483B44"/>
    <w:rsid w:val="00483CA9"/>
    <w:rsid w:val="004850B9"/>
    <w:rsid w:val="0048525B"/>
    <w:rsid w:val="00485CCD"/>
    <w:rsid w:val="00485DB5"/>
    <w:rsid w:val="004860C5"/>
    <w:rsid w:val="00486D2B"/>
    <w:rsid w:val="004871D5"/>
    <w:rsid w:val="00490D60"/>
    <w:rsid w:val="00491FBB"/>
    <w:rsid w:val="00493120"/>
    <w:rsid w:val="0049336B"/>
    <w:rsid w:val="004949C7"/>
    <w:rsid w:val="00494FDC"/>
    <w:rsid w:val="004A0427"/>
    <w:rsid w:val="004A0489"/>
    <w:rsid w:val="004A161B"/>
    <w:rsid w:val="004A240B"/>
    <w:rsid w:val="004A4106"/>
    <w:rsid w:val="004A4146"/>
    <w:rsid w:val="004A47DB"/>
    <w:rsid w:val="004A4F6C"/>
    <w:rsid w:val="004A5AAE"/>
    <w:rsid w:val="004A6AB7"/>
    <w:rsid w:val="004A7284"/>
    <w:rsid w:val="004A7E1A"/>
    <w:rsid w:val="004B005E"/>
    <w:rsid w:val="004B0073"/>
    <w:rsid w:val="004B1541"/>
    <w:rsid w:val="004B240E"/>
    <w:rsid w:val="004B29F4"/>
    <w:rsid w:val="004B4C27"/>
    <w:rsid w:val="004B6407"/>
    <w:rsid w:val="004B6923"/>
    <w:rsid w:val="004B716A"/>
    <w:rsid w:val="004B7240"/>
    <w:rsid w:val="004B7495"/>
    <w:rsid w:val="004B780F"/>
    <w:rsid w:val="004B7B56"/>
    <w:rsid w:val="004B7EE9"/>
    <w:rsid w:val="004C098E"/>
    <w:rsid w:val="004C20CF"/>
    <w:rsid w:val="004C299C"/>
    <w:rsid w:val="004C2E2E"/>
    <w:rsid w:val="004C3080"/>
    <w:rsid w:val="004C38A9"/>
    <w:rsid w:val="004C4D54"/>
    <w:rsid w:val="004C7023"/>
    <w:rsid w:val="004C7513"/>
    <w:rsid w:val="004D02AC"/>
    <w:rsid w:val="004D0383"/>
    <w:rsid w:val="004D1F3F"/>
    <w:rsid w:val="004D333E"/>
    <w:rsid w:val="004D39C8"/>
    <w:rsid w:val="004D3A72"/>
    <w:rsid w:val="004D3EE2"/>
    <w:rsid w:val="004D5BBA"/>
    <w:rsid w:val="004D5DFB"/>
    <w:rsid w:val="004D6540"/>
    <w:rsid w:val="004D66E9"/>
    <w:rsid w:val="004E14EB"/>
    <w:rsid w:val="004E1C2A"/>
    <w:rsid w:val="004E2ACB"/>
    <w:rsid w:val="004E38B0"/>
    <w:rsid w:val="004E3C28"/>
    <w:rsid w:val="004E4332"/>
    <w:rsid w:val="004E4E0B"/>
    <w:rsid w:val="004E5594"/>
    <w:rsid w:val="004E6856"/>
    <w:rsid w:val="004E6FB4"/>
    <w:rsid w:val="004F0977"/>
    <w:rsid w:val="004F1408"/>
    <w:rsid w:val="004F4B0C"/>
    <w:rsid w:val="004F4DF3"/>
    <w:rsid w:val="004F4E1D"/>
    <w:rsid w:val="004F56DA"/>
    <w:rsid w:val="004F616E"/>
    <w:rsid w:val="004F6257"/>
    <w:rsid w:val="004F625D"/>
    <w:rsid w:val="004F6A25"/>
    <w:rsid w:val="004F6AB0"/>
    <w:rsid w:val="004F6B4D"/>
    <w:rsid w:val="004F6F40"/>
    <w:rsid w:val="005000BD"/>
    <w:rsid w:val="005000DD"/>
    <w:rsid w:val="00502932"/>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46F1"/>
    <w:rsid w:val="0052734E"/>
    <w:rsid w:val="0052782C"/>
    <w:rsid w:val="00527A41"/>
    <w:rsid w:val="005308A4"/>
    <w:rsid w:val="00530E46"/>
    <w:rsid w:val="005324EF"/>
    <w:rsid w:val="0053286B"/>
    <w:rsid w:val="00535F56"/>
    <w:rsid w:val="00536369"/>
    <w:rsid w:val="005363A7"/>
    <w:rsid w:val="005400FF"/>
    <w:rsid w:val="0054011E"/>
    <w:rsid w:val="00540E99"/>
    <w:rsid w:val="00541130"/>
    <w:rsid w:val="00541D2C"/>
    <w:rsid w:val="00543545"/>
    <w:rsid w:val="00543CDB"/>
    <w:rsid w:val="005447BE"/>
    <w:rsid w:val="00546A8B"/>
    <w:rsid w:val="00546D5E"/>
    <w:rsid w:val="00546F02"/>
    <w:rsid w:val="00547051"/>
    <w:rsid w:val="0054770B"/>
    <w:rsid w:val="00551073"/>
    <w:rsid w:val="00551DA4"/>
    <w:rsid w:val="0055213A"/>
    <w:rsid w:val="00554956"/>
    <w:rsid w:val="0055591D"/>
    <w:rsid w:val="00557BE6"/>
    <w:rsid w:val="005600BC"/>
    <w:rsid w:val="00561BE0"/>
    <w:rsid w:val="00563104"/>
    <w:rsid w:val="005646C1"/>
    <w:rsid w:val="005646CC"/>
    <w:rsid w:val="005652E4"/>
    <w:rsid w:val="00565730"/>
    <w:rsid w:val="00566671"/>
    <w:rsid w:val="00567B22"/>
    <w:rsid w:val="0057134C"/>
    <w:rsid w:val="00572310"/>
    <w:rsid w:val="005723DF"/>
    <w:rsid w:val="00572A5E"/>
    <w:rsid w:val="0057331C"/>
    <w:rsid w:val="00573328"/>
    <w:rsid w:val="00573F07"/>
    <w:rsid w:val="0057478F"/>
    <w:rsid w:val="005747FF"/>
    <w:rsid w:val="00576415"/>
    <w:rsid w:val="00580D0F"/>
    <w:rsid w:val="00581213"/>
    <w:rsid w:val="00581F3D"/>
    <w:rsid w:val="005824C0"/>
    <w:rsid w:val="00582560"/>
    <w:rsid w:val="00582FD7"/>
    <w:rsid w:val="005832ED"/>
    <w:rsid w:val="00583524"/>
    <w:rsid w:val="005835A2"/>
    <w:rsid w:val="00583853"/>
    <w:rsid w:val="00584625"/>
    <w:rsid w:val="005857A8"/>
    <w:rsid w:val="0058713B"/>
    <w:rsid w:val="005876D2"/>
    <w:rsid w:val="0059056C"/>
    <w:rsid w:val="0059130B"/>
    <w:rsid w:val="00593F04"/>
    <w:rsid w:val="00594705"/>
    <w:rsid w:val="005957EF"/>
    <w:rsid w:val="00596689"/>
    <w:rsid w:val="005975EA"/>
    <w:rsid w:val="005A16E3"/>
    <w:rsid w:val="005A16FB"/>
    <w:rsid w:val="005A1A68"/>
    <w:rsid w:val="005A1D50"/>
    <w:rsid w:val="005A2840"/>
    <w:rsid w:val="005A2985"/>
    <w:rsid w:val="005A2A5A"/>
    <w:rsid w:val="005A3076"/>
    <w:rsid w:val="005A39FC"/>
    <w:rsid w:val="005A3B66"/>
    <w:rsid w:val="005A3EC5"/>
    <w:rsid w:val="005A420F"/>
    <w:rsid w:val="005A42E3"/>
    <w:rsid w:val="005A5F04"/>
    <w:rsid w:val="005A6DC2"/>
    <w:rsid w:val="005A7DAB"/>
    <w:rsid w:val="005B00AB"/>
    <w:rsid w:val="005B0870"/>
    <w:rsid w:val="005B1762"/>
    <w:rsid w:val="005B19F1"/>
    <w:rsid w:val="005B4B88"/>
    <w:rsid w:val="005B5605"/>
    <w:rsid w:val="005B5D60"/>
    <w:rsid w:val="005B5E31"/>
    <w:rsid w:val="005B64AE"/>
    <w:rsid w:val="005B6E3D"/>
    <w:rsid w:val="005B7298"/>
    <w:rsid w:val="005C1BFC"/>
    <w:rsid w:val="005C7B55"/>
    <w:rsid w:val="005D0175"/>
    <w:rsid w:val="005D1CC4"/>
    <w:rsid w:val="005D2D62"/>
    <w:rsid w:val="005D42FD"/>
    <w:rsid w:val="005D5A78"/>
    <w:rsid w:val="005D5DB0"/>
    <w:rsid w:val="005D7A00"/>
    <w:rsid w:val="005E0B43"/>
    <w:rsid w:val="005E1533"/>
    <w:rsid w:val="005E4742"/>
    <w:rsid w:val="005E6829"/>
    <w:rsid w:val="005F10D4"/>
    <w:rsid w:val="005F2136"/>
    <w:rsid w:val="005F26E8"/>
    <w:rsid w:val="005F275A"/>
    <w:rsid w:val="005F2E08"/>
    <w:rsid w:val="005F7834"/>
    <w:rsid w:val="005F78DD"/>
    <w:rsid w:val="005F7A4D"/>
    <w:rsid w:val="00601B68"/>
    <w:rsid w:val="006026BA"/>
    <w:rsid w:val="0060359B"/>
    <w:rsid w:val="00603F69"/>
    <w:rsid w:val="006040DA"/>
    <w:rsid w:val="006047BD"/>
    <w:rsid w:val="00607675"/>
    <w:rsid w:val="00610F53"/>
    <w:rsid w:val="00612E3F"/>
    <w:rsid w:val="00613208"/>
    <w:rsid w:val="006162EA"/>
    <w:rsid w:val="00616767"/>
    <w:rsid w:val="0061698B"/>
    <w:rsid w:val="00616F61"/>
    <w:rsid w:val="00620917"/>
    <w:rsid w:val="0062163D"/>
    <w:rsid w:val="00621BCB"/>
    <w:rsid w:val="00623A9E"/>
    <w:rsid w:val="00624A20"/>
    <w:rsid w:val="00624C9B"/>
    <w:rsid w:val="006251EB"/>
    <w:rsid w:val="0062541D"/>
    <w:rsid w:val="00630BB3"/>
    <w:rsid w:val="00631D0C"/>
    <w:rsid w:val="00632182"/>
    <w:rsid w:val="006335DF"/>
    <w:rsid w:val="00633A4A"/>
    <w:rsid w:val="00634717"/>
    <w:rsid w:val="0063670E"/>
    <w:rsid w:val="00637181"/>
    <w:rsid w:val="00637AF8"/>
    <w:rsid w:val="006412BE"/>
    <w:rsid w:val="0064144D"/>
    <w:rsid w:val="00641609"/>
    <w:rsid w:val="0064160E"/>
    <w:rsid w:val="00642389"/>
    <w:rsid w:val="00642A31"/>
    <w:rsid w:val="006439ED"/>
    <w:rsid w:val="00644306"/>
    <w:rsid w:val="00644D42"/>
    <w:rsid w:val="00644EAB"/>
    <w:rsid w:val="006450E2"/>
    <w:rsid w:val="006453D8"/>
    <w:rsid w:val="006457A5"/>
    <w:rsid w:val="00650503"/>
    <w:rsid w:val="00650DB6"/>
    <w:rsid w:val="00651A1C"/>
    <w:rsid w:val="00651E73"/>
    <w:rsid w:val="006522EF"/>
    <w:rsid w:val="006522FD"/>
    <w:rsid w:val="00652800"/>
    <w:rsid w:val="00653AB0"/>
    <w:rsid w:val="00653C5D"/>
    <w:rsid w:val="006544A7"/>
    <w:rsid w:val="006552BE"/>
    <w:rsid w:val="00661413"/>
    <w:rsid w:val="006618E3"/>
    <w:rsid w:val="00661D06"/>
    <w:rsid w:val="00661EB6"/>
    <w:rsid w:val="006626E6"/>
    <w:rsid w:val="006638B4"/>
    <w:rsid w:val="0066400D"/>
    <w:rsid w:val="006641B3"/>
    <w:rsid w:val="006644C4"/>
    <w:rsid w:val="00664A40"/>
    <w:rsid w:val="00665D07"/>
    <w:rsid w:val="00665F1A"/>
    <w:rsid w:val="0066665B"/>
    <w:rsid w:val="00667041"/>
    <w:rsid w:val="00670EE3"/>
    <w:rsid w:val="00672902"/>
    <w:rsid w:val="00673149"/>
    <w:rsid w:val="0067331F"/>
    <w:rsid w:val="006742E8"/>
    <w:rsid w:val="0067482E"/>
    <w:rsid w:val="00675260"/>
    <w:rsid w:val="00675C78"/>
    <w:rsid w:val="00677DDB"/>
    <w:rsid w:val="00677EF0"/>
    <w:rsid w:val="00680577"/>
    <w:rsid w:val="006814BF"/>
    <w:rsid w:val="00681DCF"/>
    <w:rsid w:val="00681F32"/>
    <w:rsid w:val="006826B1"/>
    <w:rsid w:val="0068308A"/>
    <w:rsid w:val="00683AEC"/>
    <w:rsid w:val="00684672"/>
    <w:rsid w:val="0068481E"/>
    <w:rsid w:val="00684A36"/>
    <w:rsid w:val="006856F4"/>
    <w:rsid w:val="0068666F"/>
    <w:rsid w:val="0068780A"/>
    <w:rsid w:val="00690267"/>
    <w:rsid w:val="006906E7"/>
    <w:rsid w:val="006926EE"/>
    <w:rsid w:val="006931D4"/>
    <w:rsid w:val="00693AD8"/>
    <w:rsid w:val="00694485"/>
    <w:rsid w:val="00694E70"/>
    <w:rsid w:val="006954D4"/>
    <w:rsid w:val="0069598B"/>
    <w:rsid w:val="00695AF0"/>
    <w:rsid w:val="0069757D"/>
    <w:rsid w:val="006A1A8E"/>
    <w:rsid w:val="006A1CF6"/>
    <w:rsid w:val="006A1FB1"/>
    <w:rsid w:val="006A2D9E"/>
    <w:rsid w:val="006A36DB"/>
    <w:rsid w:val="006A3EF2"/>
    <w:rsid w:val="006A44D0"/>
    <w:rsid w:val="006A48C1"/>
    <w:rsid w:val="006A49C4"/>
    <w:rsid w:val="006A510D"/>
    <w:rsid w:val="006A51A4"/>
    <w:rsid w:val="006B0291"/>
    <w:rsid w:val="006B06B2"/>
    <w:rsid w:val="006B1FFA"/>
    <w:rsid w:val="006B20FA"/>
    <w:rsid w:val="006B3564"/>
    <w:rsid w:val="006B37E6"/>
    <w:rsid w:val="006B3D8F"/>
    <w:rsid w:val="006B42E3"/>
    <w:rsid w:val="006B44E9"/>
    <w:rsid w:val="006B73E5"/>
    <w:rsid w:val="006C00A3"/>
    <w:rsid w:val="006C10FC"/>
    <w:rsid w:val="006C3A9D"/>
    <w:rsid w:val="006C4B47"/>
    <w:rsid w:val="006C4FEE"/>
    <w:rsid w:val="006C615D"/>
    <w:rsid w:val="006C7AB5"/>
    <w:rsid w:val="006D03C0"/>
    <w:rsid w:val="006D062E"/>
    <w:rsid w:val="006D0817"/>
    <w:rsid w:val="006D0996"/>
    <w:rsid w:val="006D2405"/>
    <w:rsid w:val="006D3A0E"/>
    <w:rsid w:val="006D4A39"/>
    <w:rsid w:val="006D53A4"/>
    <w:rsid w:val="006D6302"/>
    <w:rsid w:val="006D6748"/>
    <w:rsid w:val="006E08A7"/>
    <w:rsid w:val="006E08C4"/>
    <w:rsid w:val="006E091B"/>
    <w:rsid w:val="006E2552"/>
    <w:rsid w:val="006E361B"/>
    <w:rsid w:val="006E42C8"/>
    <w:rsid w:val="006E4800"/>
    <w:rsid w:val="006E560F"/>
    <w:rsid w:val="006E5B90"/>
    <w:rsid w:val="006E60D3"/>
    <w:rsid w:val="006E79B6"/>
    <w:rsid w:val="006F054E"/>
    <w:rsid w:val="006F15D8"/>
    <w:rsid w:val="006F1B19"/>
    <w:rsid w:val="006F2BFB"/>
    <w:rsid w:val="006F3613"/>
    <w:rsid w:val="006F3839"/>
    <w:rsid w:val="006F4503"/>
    <w:rsid w:val="006F4BFA"/>
    <w:rsid w:val="00700048"/>
    <w:rsid w:val="00700346"/>
    <w:rsid w:val="0070190E"/>
    <w:rsid w:val="00701DAC"/>
    <w:rsid w:val="00703206"/>
    <w:rsid w:val="007033C9"/>
    <w:rsid w:val="00703B70"/>
    <w:rsid w:val="00704694"/>
    <w:rsid w:val="007058CD"/>
    <w:rsid w:val="00705D75"/>
    <w:rsid w:val="00706293"/>
    <w:rsid w:val="0070723B"/>
    <w:rsid w:val="007124A7"/>
    <w:rsid w:val="007128F8"/>
    <w:rsid w:val="00712DA7"/>
    <w:rsid w:val="00714956"/>
    <w:rsid w:val="00715F89"/>
    <w:rsid w:val="00716FB7"/>
    <w:rsid w:val="00717C66"/>
    <w:rsid w:val="0072144B"/>
    <w:rsid w:val="00722D6B"/>
    <w:rsid w:val="0072360C"/>
    <w:rsid w:val="00723956"/>
    <w:rsid w:val="00724203"/>
    <w:rsid w:val="007255CE"/>
    <w:rsid w:val="00725C3B"/>
    <w:rsid w:val="00725D14"/>
    <w:rsid w:val="007266FB"/>
    <w:rsid w:val="0073212B"/>
    <w:rsid w:val="0073364D"/>
    <w:rsid w:val="00733D6A"/>
    <w:rsid w:val="00734065"/>
    <w:rsid w:val="00734894"/>
    <w:rsid w:val="00735327"/>
    <w:rsid w:val="00735451"/>
    <w:rsid w:val="0073637A"/>
    <w:rsid w:val="00736F68"/>
    <w:rsid w:val="00740573"/>
    <w:rsid w:val="00741479"/>
    <w:rsid w:val="007414DA"/>
    <w:rsid w:val="00741ACA"/>
    <w:rsid w:val="007422BD"/>
    <w:rsid w:val="007448D2"/>
    <w:rsid w:val="00744A73"/>
    <w:rsid w:val="00744DB8"/>
    <w:rsid w:val="00745C28"/>
    <w:rsid w:val="007460FF"/>
    <w:rsid w:val="007470E6"/>
    <w:rsid w:val="007474D4"/>
    <w:rsid w:val="0075322D"/>
    <w:rsid w:val="00753D56"/>
    <w:rsid w:val="007564AE"/>
    <w:rsid w:val="00757591"/>
    <w:rsid w:val="00757633"/>
    <w:rsid w:val="00757A59"/>
    <w:rsid w:val="00757DD5"/>
    <w:rsid w:val="007617A7"/>
    <w:rsid w:val="00762125"/>
    <w:rsid w:val="007635C3"/>
    <w:rsid w:val="00765E06"/>
    <w:rsid w:val="00765F79"/>
    <w:rsid w:val="00766A1D"/>
    <w:rsid w:val="00766BC2"/>
    <w:rsid w:val="00770223"/>
    <w:rsid w:val="007706FF"/>
    <w:rsid w:val="00770891"/>
    <w:rsid w:val="00770C61"/>
    <w:rsid w:val="00772BA3"/>
    <w:rsid w:val="00773DC1"/>
    <w:rsid w:val="007750A3"/>
    <w:rsid w:val="007763FE"/>
    <w:rsid w:val="00776998"/>
    <w:rsid w:val="00776AC3"/>
    <w:rsid w:val="00776B13"/>
    <w:rsid w:val="00777558"/>
    <w:rsid w:val="007776A2"/>
    <w:rsid w:val="00777849"/>
    <w:rsid w:val="00780A99"/>
    <w:rsid w:val="00781C4F"/>
    <w:rsid w:val="00782487"/>
    <w:rsid w:val="00782A2E"/>
    <w:rsid w:val="00782B11"/>
    <w:rsid w:val="007836C0"/>
    <w:rsid w:val="00783D18"/>
    <w:rsid w:val="00783F8F"/>
    <w:rsid w:val="00785BE0"/>
    <w:rsid w:val="0078667E"/>
    <w:rsid w:val="007919C8"/>
    <w:rsid w:val="007919DC"/>
    <w:rsid w:val="00791B72"/>
    <w:rsid w:val="00791C7F"/>
    <w:rsid w:val="0079426E"/>
    <w:rsid w:val="00795AD8"/>
    <w:rsid w:val="00796888"/>
    <w:rsid w:val="007A1326"/>
    <w:rsid w:val="007A13E7"/>
    <w:rsid w:val="007A1AA1"/>
    <w:rsid w:val="007A2B7B"/>
    <w:rsid w:val="007A3356"/>
    <w:rsid w:val="007A36F3"/>
    <w:rsid w:val="007A4CEF"/>
    <w:rsid w:val="007A55A8"/>
    <w:rsid w:val="007A7FB0"/>
    <w:rsid w:val="007B24C4"/>
    <w:rsid w:val="007B50E4"/>
    <w:rsid w:val="007B5236"/>
    <w:rsid w:val="007B6B2F"/>
    <w:rsid w:val="007C036B"/>
    <w:rsid w:val="007C057B"/>
    <w:rsid w:val="007C1661"/>
    <w:rsid w:val="007C1A9E"/>
    <w:rsid w:val="007C1F2A"/>
    <w:rsid w:val="007C2225"/>
    <w:rsid w:val="007C3A57"/>
    <w:rsid w:val="007C6E38"/>
    <w:rsid w:val="007D1FC6"/>
    <w:rsid w:val="007D212E"/>
    <w:rsid w:val="007D458F"/>
    <w:rsid w:val="007D5655"/>
    <w:rsid w:val="007D581D"/>
    <w:rsid w:val="007D5A52"/>
    <w:rsid w:val="007D73C0"/>
    <w:rsid w:val="007D7CF5"/>
    <w:rsid w:val="007D7E58"/>
    <w:rsid w:val="007E41AD"/>
    <w:rsid w:val="007E497E"/>
    <w:rsid w:val="007E51F4"/>
    <w:rsid w:val="007E5E9E"/>
    <w:rsid w:val="007E7486"/>
    <w:rsid w:val="007E7851"/>
    <w:rsid w:val="007F0E3A"/>
    <w:rsid w:val="007F1493"/>
    <w:rsid w:val="007F15BC"/>
    <w:rsid w:val="007F3524"/>
    <w:rsid w:val="007F469F"/>
    <w:rsid w:val="007F54CA"/>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745"/>
    <w:rsid w:val="008059C1"/>
    <w:rsid w:val="0080662F"/>
    <w:rsid w:val="00806C91"/>
    <w:rsid w:val="0080760B"/>
    <w:rsid w:val="0081065F"/>
    <w:rsid w:val="0081071A"/>
    <w:rsid w:val="00810E72"/>
    <w:rsid w:val="008112B8"/>
    <w:rsid w:val="0081179B"/>
    <w:rsid w:val="00812DCB"/>
    <w:rsid w:val="00813FA5"/>
    <w:rsid w:val="00815118"/>
    <w:rsid w:val="0081523F"/>
    <w:rsid w:val="00816151"/>
    <w:rsid w:val="00817268"/>
    <w:rsid w:val="008203B7"/>
    <w:rsid w:val="00820BB7"/>
    <w:rsid w:val="008212BE"/>
    <w:rsid w:val="008218CF"/>
    <w:rsid w:val="00824552"/>
    <w:rsid w:val="008248E7"/>
    <w:rsid w:val="00824F02"/>
    <w:rsid w:val="00825595"/>
    <w:rsid w:val="00826BD1"/>
    <w:rsid w:val="00826C4F"/>
    <w:rsid w:val="00830A48"/>
    <w:rsid w:val="00831B1A"/>
    <w:rsid w:val="00831C89"/>
    <w:rsid w:val="00832DA5"/>
    <w:rsid w:val="00832F4B"/>
    <w:rsid w:val="00833A2E"/>
    <w:rsid w:val="00833EDF"/>
    <w:rsid w:val="00834038"/>
    <w:rsid w:val="00836F35"/>
    <w:rsid w:val="008377AF"/>
    <w:rsid w:val="008404C4"/>
    <w:rsid w:val="0084056D"/>
    <w:rsid w:val="00841080"/>
    <w:rsid w:val="008412F7"/>
    <w:rsid w:val="008414BB"/>
    <w:rsid w:val="00841B54"/>
    <w:rsid w:val="008434A7"/>
    <w:rsid w:val="00843ED1"/>
    <w:rsid w:val="00844D75"/>
    <w:rsid w:val="008455DA"/>
    <w:rsid w:val="0084631E"/>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4336"/>
    <w:rsid w:val="0086595B"/>
    <w:rsid w:val="00865EC3"/>
    <w:rsid w:val="0086629C"/>
    <w:rsid w:val="00866415"/>
    <w:rsid w:val="0086672A"/>
    <w:rsid w:val="00867469"/>
    <w:rsid w:val="00870838"/>
    <w:rsid w:val="00870A3D"/>
    <w:rsid w:val="0087111E"/>
    <w:rsid w:val="008736AC"/>
    <w:rsid w:val="00873771"/>
    <w:rsid w:val="00874C1F"/>
    <w:rsid w:val="00874D83"/>
    <w:rsid w:val="008771BA"/>
    <w:rsid w:val="008773F6"/>
    <w:rsid w:val="00880A08"/>
    <w:rsid w:val="008813A0"/>
    <w:rsid w:val="00881B53"/>
    <w:rsid w:val="00882020"/>
    <w:rsid w:val="00882E98"/>
    <w:rsid w:val="00883242"/>
    <w:rsid w:val="00883A53"/>
    <w:rsid w:val="0088526C"/>
    <w:rsid w:val="0088554B"/>
    <w:rsid w:val="00885C59"/>
    <w:rsid w:val="00885F34"/>
    <w:rsid w:val="00890C47"/>
    <w:rsid w:val="0089256F"/>
    <w:rsid w:val="00893CDB"/>
    <w:rsid w:val="00893D12"/>
    <w:rsid w:val="0089468F"/>
    <w:rsid w:val="00895105"/>
    <w:rsid w:val="00895316"/>
    <w:rsid w:val="00895861"/>
    <w:rsid w:val="00897B91"/>
    <w:rsid w:val="008A00A0"/>
    <w:rsid w:val="008A0836"/>
    <w:rsid w:val="008A08A9"/>
    <w:rsid w:val="008A1693"/>
    <w:rsid w:val="008A21F0"/>
    <w:rsid w:val="008A5DE5"/>
    <w:rsid w:val="008B17E8"/>
    <w:rsid w:val="008B1FDB"/>
    <w:rsid w:val="008B2A5B"/>
    <w:rsid w:val="008B367A"/>
    <w:rsid w:val="008B430F"/>
    <w:rsid w:val="008B44C9"/>
    <w:rsid w:val="008B4DA3"/>
    <w:rsid w:val="008B4FF4"/>
    <w:rsid w:val="008B5511"/>
    <w:rsid w:val="008B62A0"/>
    <w:rsid w:val="008B6729"/>
    <w:rsid w:val="008B71D5"/>
    <w:rsid w:val="008B74E8"/>
    <w:rsid w:val="008B7F83"/>
    <w:rsid w:val="008C01E2"/>
    <w:rsid w:val="008C085A"/>
    <w:rsid w:val="008C0996"/>
    <w:rsid w:val="008C1A20"/>
    <w:rsid w:val="008C2FB5"/>
    <w:rsid w:val="008C302C"/>
    <w:rsid w:val="008C4CAB"/>
    <w:rsid w:val="008C6461"/>
    <w:rsid w:val="008C6A74"/>
    <w:rsid w:val="008C6BA4"/>
    <w:rsid w:val="008C6F82"/>
    <w:rsid w:val="008C7CBC"/>
    <w:rsid w:val="008D0067"/>
    <w:rsid w:val="008D125E"/>
    <w:rsid w:val="008D3C32"/>
    <w:rsid w:val="008D4EA3"/>
    <w:rsid w:val="008D5308"/>
    <w:rsid w:val="008D55BF"/>
    <w:rsid w:val="008D61E0"/>
    <w:rsid w:val="008D6722"/>
    <w:rsid w:val="008D6E1D"/>
    <w:rsid w:val="008D7AB2"/>
    <w:rsid w:val="008E0259"/>
    <w:rsid w:val="008E131D"/>
    <w:rsid w:val="008E43E0"/>
    <w:rsid w:val="008E4A0E"/>
    <w:rsid w:val="008E4E59"/>
    <w:rsid w:val="008E55E9"/>
    <w:rsid w:val="008E66E9"/>
    <w:rsid w:val="008E6FBF"/>
    <w:rsid w:val="008F0115"/>
    <w:rsid w:val="008F0383"/>
    <w:rsid w:val="008F1766"/>
    <w:rsid w:val="008F1F6A"/>
    <w:rsid w:val="008F28E7"/>
    <w:rsid w:val="008F3EDF"/>
    <w:rsid w:val="008F56DB"/>
    <w:rsid w:val="0090053B"/>
    <w:rsid w:val="00900E59"/>
    <w:rsid w:val="00900FCF"/>
    <w:rsid w:val="00901298"/>
    <w:rsid w:val="009019BB"/>
    <w:rsid w:val="00902919"/>
    <w:rsid w:val="0090315B"/>
    <w:rsid w:val="009033B0"/>
    <w:rsid w:val="00904350"/>
    <w:rsid w:val="00904D31"/>
    <w:rsid w:val="00905926"/>
    <w:rsid w:val="0090604A"/>
    <w:rsid w:val="00907038"/>
    <w:rsid w:val="009078AB"/>
    <w:rsid w:val="00907E5F"/>
    <w:rsid w:val="0091055E"/>
    <w:rsid w:val="00912C5D"/>
    <w:rsid w:val="00912EC7"/>
    <w:rsid w:val="00913D40"/>
    <w:rsid w:val="00913F89"/>
    <w:rsid w:val="00915222"/>
    <w:rsid w:val="009153A2"/>
    <w:rsid w:val="0091571A"/>
    <w:rsid w:val="00915AC4"/>
    <w:rsid w:val="00920404"/>
    <w:rsid w:val="00920A1E"/>
    <w:rsid w:val="00920C71"/>
    <w:rsid w:val="009221AD"/>
    <w:rsid w:val="009227DD"/>
    <w:rsid w:val="00923015"/>
    <w:rsid w:val="009234D0"/>
    <w:rsid w:val="00925013"/>
    <w:rsid w:val="00925024"/>
    <w:rsid w:val="00925655"/>
    <w:rsid w:val="00925733"/>
    <w:rsid w:val="009257A8"/>
    <w:rsid w:val="00925CF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530F"/>
    <w:rsid w:val="0093592F"/>
    <w:rsid w:val="00935A16"/>
    <w:rsid w:val="00935A30"/>
    <w:rsid w:val="00935E65"/>
    <w:rsid w:val="009363F0"/>
    <w:rsid w:val="0093688D"/>
    <w:rsid w:val="0094165A"/>
    <w:rsid w:val="00942056"/>
    <w:rsid w:val="009429D1"/>
    <w:rsid w:val="00942E67"/>
    <w:rsid w:val="00943299"/>
    <w:rsid w:val="009438A7"/>
    <w:rsid w:val="009458AF"/>
    <w:rsid w:val="00946555"/>
    <w:rsid w:val="00950854"/>
    <w:rsid w:val="009520A1"/>
    <w:rsid w:val="009522E2"/>
    <w:rsid w:val="0095259D"/>
    <w:rsid w:val="009528C1"/>
    <w:rsid w:val="009532C7"/>
    <w:rsid w:val="00953891"/>
    <w:rsid w:val="00953E82"/>
    <w:rsid w:val="00955D6C"/>
    <w:rsid w:val="00957107"/>
    <w:rsid w:val="00960547"/>
    <w:rsid w:val="00960CCA"/>
    <w:rsid w:val="00960E03"/>
    <w:rsid w:val="009624AB"/>
    <w:rsid w:val="009634F6"/>
    <w:rsid w:val="00963579"/>
    <w:rsid w:val="00963FEC"/>
    <w:rsid w:val="0096422F"/>
    <w:rsid w:val="00964AE3"/>
    <w:rsid w:val="00965477"/>
    <w:rsid w:val="00965F05"/>
    <w:rsid w:val="0096720F"/>
    <w:rsid w:val="00967C52"/>
    <w:rsid w:val="0097036E"/>
    <w:rsid w:val="00970968"/>
    <w:rsid w:val="009718BF"/>
    <w:rsid w:val="00972C9D"/>
    <w:rsid w:val="00973DB2"/>
    <w:rsid w:val="00973EF2"/>
    <w:rsid w:val="009771A9"/>
    <w:rsid w:val="00981475"/>
    <w:rsid w:val="00981668"/>
    <w:rsid w:val="00984331"/>
    <w:rsid w:val="00984C07"/>
    <w:rsid w:val="00985F69"/>
    <w:rsid w:val="00986E99"/>
    <w:rsid w:val="00987813"/>
    <w:rsid w:val="00990C18"/>
    <w:rsid w:val="00990C46"/>
    <w:rsid w:val="00991DEF"/>
    <w:rsid w:val="00992659"/>
    <w:rsid w:val="0099359F"/>
    <w:rsid w:val="00993B98"/>
    <w:rsid w:val="00993F37"/>
    <w:rsid w:val="00993F3E"/>
    <w:rsid w:val="009944F9"/>
    <w:rsid w:val="00995954"/>
    <w:rsid w:val="00995E81"/>
    <w:rsid w:val="00996470"/>
    <w:rsid w:val="00996603"/>
    <w:rsid w:val="009974B3"/>
    <w:rsid w:val="00997F5D"/>
    <w:rsid w:val="009A0220"/>
    <w:rsid w:val="009A09AC"/>
    <w:rsid w:val="009A1BBC"/>
    <w:rsid w:val="009A2864"/>
    <w:rsid w:val="009A313E"/>
    <w:rsid w:val="009A3EAC"/>
    <w:rsid w:val="009A40D9"/>
    <w:rsid w:val="009A75D3"/>
    <w:rsid w:val="009B0640"/>
    <w:rsid w:val="009B08F7"/>
    <w:rsid w:val="009B165F"/>
    <w:rsid w:val="009B2E67"/>
    <w:rsid w:val="009B417F"/>
    <w:rsid w:val="009B4468"/>
    <w:rsid w:val="009B4483"/>
    <w:rsid w:val="009B45E6"/>
    <w:rsid w:val="009B4AB2"/>
    <w:rsid w:val="009B5879"/>
    <w:rsid w:val="009B5A96"/>
    <w:rsid w:val="009B6030"/>
    <w:rsid w:val="009C0698"/>
    <w:rsid w:val="009C098A"/>
    <w:rsid w:val="009C0DA0"/>
    <w:rsid w:val="009C1693"/>
    <w:rsid w:val="009C1AD9"/>
    <w:rsid w:val="009C1FCA"/>
    <w:rsid w:val="009C3001"/>
    <w:rsid w:val="009C3156"/>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178"/>
    <w:rsid w:val="009D67D9"/>
    <w:rsid w:val="009D68BA"/>
    <w:rsid w:val="009D7742"/>
    <w:rsid w:val="009D7D50"/>
    <w:rsid w:val="009E037B"/>
    <w:rsid w:val="009E05EC"/>
    <w:rsid w:val="009E0CF8"/>
    <w:rsid w:val="009E16BB"/>
    <w:rsid w:val="009E3679"/>
    <w:rsid w:val="009E44A0"/>
    <w:rsid w:val="009E4D22"/>
    <w:rsid w:val="009E56EB"/>
    <w:rsid w:val="009E6AB6"/>
    <w:rsid w:val="009E6B21"/>
    <w:rsid w:val="009E7F27"/>
    <w:rsid w:val="009F1A7D"/>
    <w:rsid w:val="009F25A7"/>
    <w:rsid w:val="009F3431"/>
    <w:rsid w:val="009F3838"/>
    <w:rsid w:val="009F3ECD"/>
    <w:rsid w:val="009F4B19"/>
    <w:rsid w:val="009F4EA9"/>
    <w:rsid w:val="009F5F05"/>
    <w:rsid w:val="009F7315"/>
    <w:rsid w:val="009F73D1"/>
    <w:rsid w:val="00A00D40"/>
    <w:rsid w:val="00A01215"/>
    <w:rsid w:val="00A01FE7"/>
    <w:rsid w:val="00A04A93"/>
    <w:rsid w:val="00A05107"/>
    <w:rsid w:val="00A05DDC"/>
    <w:rsid w:val="00A060A5"/>
    <w:rsid w:val="00A070D4"/>
    <w:rsid w:val="00A07569"/>
    <w:rsid w:val="00A07749"/>
    <w:rsid w:val="00A078FB"/>
    <w:rsid w:val="00A10CE1"/>
    <w:rsid w:val="00A10CED"/>
    <w:rsid w:val="00A11A30"/>
    <w:rsid w:val="00A128C6"/>
    <w:rsid w:val="00A12D2D"/>
    <w:rsid w:val="00A143CE"/>
    <w:rsid w:val="00A16D9B"/>
    <w:rsid w:val="00A20C06"/>
    <w:rsid w:val="00A21695"/>
    <w:rsid w:val="00A21A49"/>
    <w:rsid w:val="00A231E9"/>
    <w:rsid w:val="00A23647"/>
    <w:rsid w:val="00A245FE"/>
    <w:rsid w:val="00A27D92"/>
    <w:rsid w:val="00A30056"/>
    <w:rsid w:val="00A307AE"/>
    <w:rsid w:val="00A307C0"/>
    <w:rsid w:val="00A31018"/>
    <w:rsid w:val="00A31673"/>
    <w:rsid w:val="00A350CB"/>
    <w:rsid w:val="00A3511D"/>
    <w:rsid w:val="00A35E8B"/>
    <w:rsid w:val="00A361C6"/>
    <w:rsid w:val="00A3669F"/>
    <w:rsid w:val="00A37D04"/>
    <w:rsid w:val="00A41A01"/>
    <w:rsid w:val="00A429A9"/>
    <w:rsid w:val="00A43CFF"/>
    <w:rsid w:val="00A44D2F"/>
    <w:rsid w:val="00A469EE"/>
    <w:rsid w:val="00A47719"/>
    <w:rsid w:val="00A478F1"/>
    <w:rsid w:val="00A47EAB"/>
    <w:rsid w:val="00A50510"/>
    <w:rsid w:val="00A5068D"/>
    <w:rsid w:val="00A509B4"/>
    <w:rsid w:val="00A51D10"/>
    <w:rsid w:val="00A5427A"/>
    <w:rsid w:val="00A54C7B"/>
    <w:rsid w:val="00A54CFD"/>
    <w:rsid w:val="00A5639F"/>
    <w:rsid w:val="00A5675E"/>
    <w:rsid w:val="00A57040"/>
    <w:rsid w:val="00A60064"/>
    <w:rsid w:val="00A6044F"/>
    <w:rsid w:val="00A60D26"/>
    <w:rsid w:val="00A64F90"/>
    <w:rsid w:val="00A65A2B"/>
    <w:rsid w:val="00A70170"/>
    <w:rsid w:val="00A72659"/>
    <w:rsid w:val="00A726C7"/>
    <w:rsid w:val="00A7409C"/>
    <w:rsid w:val="00A752B5"/>
    <w:rsid w:val="00A774B4"/>
    <w:rsid w:val="00A77927"/>
    <w:rsid w:val="00A81734"/>
    <w:rsid w:val="00A81791"/>
    <w:rsid w:val="00A8195D"/>
    <w:rsid w:val="00A81B75"/>
    <w:rsid w:val="00A81DC9"/>
    <w:rsid w:val="00A82923"/>
    <w:rsid w:val="00A82E18"/>
    <w:rsid w:val="00A83203"/>
    <w:rsid w:val="00A8356E"/>
    <w:rsid w:val="00A8372C"/>
    <w:rsid w:val="00A855FA"/>
    <w:rsid w:val="00A8625D"/>
    <w:rsid w:val="00A905C6"/>
    <w:rsid w:val="00A90A0B"/>
    <w:rsid w:val="00A912FE"/>
    <w:rsid w:val="00A91418"/>
    <w:rsid w:val="00A91A18"/>
    <w:rsid w:val="00A91B40"/>
    <w:rsid w:val="00A9244B"/>
    <w:rsid w:val="00A932DF"/>
    <w:rsid w:val="00A947CF"/>
    <w:rsid w:val="00A95F5B"/>
    <w:rsid w:val="00A96D9C"/>
    <w:rsid w:val="00A97222"/>
    <w:rsid w:val="00A9772A"/>
    <w:rsid w:val="00AA18E2"/>
    <w:rsid w:val="00AA22B0"/>
    <w:rsid w:val="00AA2AD7"/>
    <w:rsid w:val="00AA2B19"/>
    <w:rsid w:val="00AA3B89"/>
    <w:rsid w:val="00AA53C2"/>
    <w:rsid w:val="00AA5AE4"/>
    <w:rsid w:val="00AA5E50"/>
    <w:rsid w:val="00AA642B"/>
    <w:rsid w:val="00AB0677"/>
    <w:rsid w:val="00AB0B02"/>
    <w:rsid w:val="00AB1983"/>
    <w:rsid w:val="00AB23C3"/>
    <w:rsid w:val="00AB24DB"/>
    <w:rsid w:val="00AB27AB"/>
    <w:rsid w:val="00AB35D0"/>
    <w:rsid w:val="00AB63D2"/>
    <w:rsid w:val="00AB6B59"/>
    <w:rsid w:val="00AB77E7"/>
    <w:rsid w:val="00AC1DCF"/>
    <w:rsid w:val="00AC23B1"/>
    <w:rsid w:val="00AC260E"/>
    <w:rsid w:val="00AC2AF9"/>
    <w:rsid w:val="00AC2F71"/>
    <w:rsid w:val="00AC30B4"/>
    <w:rsid w:val="00AC4195"/>
    <w:rsid w:val="00AC47A6"/>
    <w:rsid w:val="00AC4EB8"/>
    <w:rsid w:val="00AC60C5"/>
    <w:rsid w:val="00AC67E9"/>
    <w:rsid w:val="00AC78ED"/>
    <w:rsid w:val="00AD02D3"/>
    <w:rsid w:val="00AD3675"/>
    <w:rsid w:val="00AD41F2"/>
    <w:rsid w:val="00AD56A9"/>
    <w:rsid w:val="00AD69C4"/>
    <w:rsid w:val="00AD6F0C"/>
    <w:rsid w:val="00AE0713"/>
    <w:rsid w:val="00AE1C5F"/>
    <w:rsid w:val="00AE23DD"/>
    <w:rsid w:val="00AE3899"/>
    <w:rsid w:val="00AE59FA"/>
    <w:rsid w:val="00AE6CD2"/>
    <w:rsid w:val="00AE776A"/>
    <w:rsid w:val="00AF1904"/>
    <w:rsid w:val="00AF1F68"/>
    <w:rsid w:val="00AF2546"/>
    <w:rsid w:val="00AF27B7"/>
    <w:rsid w:val="00AF2BB2"/>
    <w:rsid w:val="00AF3C5D"/>
    <w:rsid w:val="00AF4817"/>
    <w:rsid w:val="00AF7036"/>
    <w:rsid w:val="00AF726A"/>
    <w:rsid w:val="00AF7AB4"/>
    <w:rsid w:val="00AF7B91"/>
    <w:rsid w:val="00B00015"/>
    <w:rsid w:val="00B0033A"/>
    <w:rsid w:val="00B019EF"/>
    <w:rsid w:val="00B01B47"/>
    <w:rsid w:val="00B01B7D"/>
    <w:rsid w:val="00B027AF"/>
    <w:rsid w:val="00B031F6"/>
    <w:rsid w:val="00B0348F"/>
    <w:rsid w:val="00B043A6"/>
    <w:rsid w:val="00B043C4"/>
    <w:rsid w:val="00B06DE8"/>
    <w:rsid w:val="00B077AD"/>
    <w:rsid w:val="00B07AE1"/>
    <w:rsid w:val="00B07D23"/>
    <w:rsid w:val="00B12968"/>
    <w:rsid w:val="00B131FF"/>
    <w:rsid w:val="00B13498"/>
    <w:rsid w:val="00B13DA2"/>
    <w:rsid w:val="00B140E5"/>
    <w:rsid w:val="00B14BD8"/>
    <w:rsid w:val="00B150C9"/>
    <w:rsid w:val="00B1672A"/>
    <w:rsid w:val="00B16E71"/>
    <w:rsid w:val="00B174BD"/>
    <w:rsid w:val="00B20690"/>
    <w:rsid w:val="00B20B2A"/>
    <w:rsid w:val="00B21179"/>
    <w:rsid w:val="00B2129B"/>
    <w:rsid w:val="00B215A8"/>
    <w:rsid w:val="00B22FA7"/>
    <w:rsid w:val="00B239C4"/>
    <w:rsid w:val="00B23D86"/>
    <w:rsid w:val="00B24845"/>
    <w:rsid w:val="00B26370"/>
    <w:rsid w:val="00B27039"/>
    <w:rsid w:val="00B27C56"/>
    <w:rsid w:val="00B27D18"/>
    <w:rsid w:val="00B300DB"/>
    <w:rsid w:val="00B31A28"/>
    <w:rsid w:val="00B31AF1"/>
    <w:rsid w:val="00B32BEC"/>
    <w:rsid w:val="00B35B87"/>
    <w:rsid w:val="00B40556"/>
    <w:rsid w:val="00B41D0C"/>
    <w:rsid w:val="00B43107"/>
    <w:rsid w:val="00B45250"/>
    <w:rsid w:val="00B45AC4"/>
    <w:rsid w:val="00B45E0A"/>
    <w:rsid w:val="00B47A18"/>
    <w:rsid w:val="00B509A5"/>
    <w:rsid w:val="00B51CD5"/>
    <w:rsid w:val="00B53824"/>
    <w:rsid w:val="00B53857"/>
    <w:rsid w:val="00B53A6A"/>
    <w:rsid w:val="00B54009"/>
    <w:rsid w:val="00B54B6C"/>
    <w:rsid w:val="00B55745"/>
    <w:rsid w:val="00B55A04"/>
    <w:rsid w:val="00B55CEE"/>
    <w:rsid w:val="00B56FB1"/>
    <w:rsid w:val="00B6083F"/>
    <w:rsid w:val="00B61504"/>
    <w:rsid w:val="00B620AE"/>
    <w:rsid w:val="00B6271B"/>
    <w:rsid w:val="00B62E95"/>
    <w:rsid w:val="00B63ABC"/>
    <w:rsid w:val="00B64D3D"/>
    <w:rsid w:val="00B64F0A"/>
    <w:rsid w:val="00B6562C"/>
    <w:rsid w:val="00B6729E"/>
    <w:rsid w:val="00B71F05"/>
    <w:rsid w:val="00B720C9"/>
    <w:rsid w:val="00B7391B"/>
    <w:rsid w:val="00B73ACC"/>
    <w:rsid w:val="00B743E7"/>
    <w:rsid w:val="00B74B80"/>
    <w:rsid w:val="00B7567D"/>
    <w:rsid w:val="00B768A9"/>
    <w:rsid w:val="00B76E90"/>
    <w:rsid w:val="00B8005C"/>
    <w:rsid w:val="00B82E5F"/>
    <w:rsid w:val="00B84503"/>
    <w:rsid w:val="00B8666B"/>
    <w:rsid w:val="00B86C64"/>
    <w:rsid w:val="00B904F4"/>
    <w:rsid w:val="00B90BD1"/>
    <w:rsid w:val="00B92536"/>
    <w:rsid w:val="00B9274D"/>
    <w:rsid w:val="00B94207"/>
    <w:rsid w:val="00B945D4"/>
    <w:rsid w:val="00B9506C"/>
    <w:rsid w:val="00B97B50"/>
    <w:rsid w:val="00BA3959"/>
    <w:rsid w:val="00BA4F59"/>
    <w:rsid w:val="00BA563D"/>
    <w:rsid w:val="00BA5BCC"/>
    <w:rsid w:val="00BB1855"/>
    <w:rsid w:val="00BB2332"/>
    <w:rsid w:val="00BB239F"/>
    <w:rsid w:val="00BB2494"/>
    <w:rsid w:val="00BB2522"/>
    <w:rsid w:val="00BB28A3"/>
    <w:rsid w:val="00BB5218"/>
    <w:rsid w:val="00BB667B"/>
    <w:rsid w:val="00BB72C0"/>
    <w:rsid w:val="00BB7FF3"/>
    <w:rsid w:val="00BC0AF1"/>
    <w:rsid w:val="00BC27BE"/>
    <w:rsid w:val="00BC3779"/>
    <w:rsid w:val="00BC41A0"/>
    <w:rsid w:val="00BC43D8"/>
    <w:rsid w:val="00BC4F2F"/>
    <w:rsid w:val="00BC5A86"/>
    <w:rsid w:val="00BC7AB9"/>
    <w:rsid w:val="00BD0186"/>
    <w:rsid w:val="00BD059C"/>
    <w:rsid w:val="00BD0D32"/>
    <w:rsid w:val="00BD1661"/>
    <w:rsid w:val="00BD4460"/>
    <w:rsid w:val="00BD6178"/>
    <w:rsid w:val="00BD6348"/>
    <w:rsid w:val="00BD7990"/>
    <w:rsid w:val="00BE0EE1"/>
    <w:rsid w:val="00BE147F"/>
    <w:rsid w:val="00BE1655"/>
    <w:rsid w:val="00BE1BBC"/>
    <w:rsid w:val="00BE46B5"/>
    <w:rsid w:val="00BE6663"/>
    <w:rsid w:val="00BE69B7"/>
    <w:rsid w:val="00BE6E4A"/>
    <w:rsid w:val="00BF0917"/>
    <w:rsid w:val="00BF0CD7"/>
    <w:rsid w:val="00BF0F60"/>
    <w:rsid w:val="00BF143E"/>
    <w:rsid w:val="00BF15CE"/>
    <w:rsid w:val="00BF2157"/>
    <w:rsid w:val="00BF24B6"/>
    <w:rsid w:val="00BF2BEE"/>
    <w:rsid w:val="00BF2FC3"/>
    <w:rsid w:val="00BF31CB"/>
    <w:rsid w:val="00BF3551"/>
    <w:rsid w:val="00BF37C3"/>
    <w:rsid w:val="00BF3E07"/>
    <w:rsid w:val="00BF4CB8"/>
    <w:rsid w:val="00BF4F07"/>
    <w:rsid w:val="00BF695B"/>
    <w:rsid w:val="00BF69F7"/>
    <w:rsid w:val="00BF6A14"/>
    <w:rsid w:val="00BF71B0"/>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0443"/>
    <w:rsid w:val="00C10CBD"/>
    <w:rsid w:val="00C1140E"/>
    <w:rsid w:val="00C1358F"/>
    <w:rsid w:val="00C13C2A"/>
    <w:rsid w:val="00C13CE8"/>
    <w:rsid w:val="00C14187"/>
    <w:rsid w:val="00C15151"/>
    <w:rsid w:val="00C1663D"/>
    <w:rsid w:val="00C16B6B"/>
    <w:rsid w:val="00C179BC"/>
    <w:rsid w:val="00C17F8C"/>
    <w:rsid w:val="00C211E6"/>
    <w:rsid w:val="00C22446"/>
    <w:rsid w:val="00C22681"/>
    <w:rsid w:val="00C22AB3"/>
    <w:rsid w:val="00C22FB5"/>
    <w:rsid w:val="00C24236"/>
    <w:rsid w:val="00C24CBF"/>
    <w:rsid w:val="00C25C66"/>
    <w:rsid w:val="00C2710B"/>
    <w:rsid w:val="00C279C2"/>
    <w:rsid w:val="00C308D8"/>
    <w:rsid w:val="00C314AD"/>
    <w:rsid w:val="00C3163C"/>
    <w:rsid w:val="00C3183E"/>
    <w:rsid w:val="00C33531"/>
    <w:rsid w:val="00C33B9E"/>
    <w:rsid w:val="00C34119"/>
    <w:rsid w:val="00C34194"/>
    <w:rsid w:val="00C35EF7"/>
    <w:rsid w:val="00C37BAE"/>
    <w:rsid w:val="00C4043D"/>
    <w:rsid w:val="00C40DAA"/>
    <w:rsid w:val="00C41110"/>
    <w:rsid w:val="00C41F7E"/>
    <w:rsid w:val="00C42A1B"/>
    <w:rsid w:val="00C42B41"/>
    <w:rsid w:val="00C42C1F"/>
    <w:rsid w:val="00C44A8D"/>
    <w:rsid w:val="00C44CF8"/>
    <w:rsid w:val="00C45B91"/>
    <w:rsid w:val="00C460A1"/>
    <w:rsid w:val="00C467BC"/>
    <w:rsid w:val="00C4789C"/>
    <w:rsid w:val="00C50167"/>
    <w:rsid w:val="00C523C4"/>
    <w:rsid w:val="00C52C02"/>
    <w:rsid w:val="00C52DCB"/>
    <w:rsid w:val="00C57EE8"/>
    <w:rsid w:val="00C61072"/>
    <w:rsid w:val="00C61CFF"/>
    <w:rsid w:val="00C6243C"/>
    <w:rsid w:val="00C62F54"/>
    <w:rsid w:val="00C63AEA"/>
    <w:rsid w:val="00C647A4"/>
    <w:rsid w:val="00C67BBF"/>
    <w:rsid w:val="00C70168"/>
    <w:rsid w:val="00C70CEF"/>
    <w:rsid w:val="00C71155"/>
    <w:rsid w:val="00C718DD"/>
    <w:rsid w:val="00C71AFB"/>
    <w:rsid w:val="00C73DFC"/>
    <w:rsid w:val="00C74707"/>
    <w:rsid w:val="00C74D5F"/>
    <w:rsid w:val="00C75930"/>
    <w:rsid w:val="00C767C7"/>
    <w:rsid w:val="00C779FD"/>
    <w:rsid w:val="00C77D84"/>
    <w:rsid w:val="00C80B9E"/>
    <w:rsid w:val="00C8168E"/>
    <w:rsid w:val="00C82BE7"/>
    <w:rsid w:val="00C841B7"/>
    <w:rsid w:val="00C84604"/>
    <w:rsid w:val="00C84A6C"/>
    <w:rsid w:val="00C8667D"/>
    <w:rsid w:val="00C86967"/>
    <w:rsid w:val="00C904BA"/>
    <w:rsid w:val="00C9080E"/>
    <w:rsid w:val="00C91281"/>
    <w:rsid w:val="00C928A8"/>
    <w:rsid w:val="00C93044"/>
    <w:rsid w:val="00C95246"/>
    <w:rsid w:val="00CA103E"/>
    <w:rsid w:val="00CA1281"/>
    <w:rsid w:val="00CA450C"/>
    <w:rsid w:val="00CA6C45"/>
    <w:rsid w:val="00CA74F6"/>
    <w:rsid w:val="00CA7603"/>
    <w:rsid w:val="00CB364E"/>
    <w:rsid w:val="00CB37B8"/>
    <w:rsid w:val="00CB4A1D"/>
    <w:rsid w:val="00CB4F1A"/>
    <w:rsid w:val="00CB58B4"/>
    <w:rsid w:val="00CB5B3E"/>
    <w:rsid w:val="00CB6577"/>
    <w:rsid w:val="00CB6768"/>
    <w:rsid w:val="00CB74C7"/>
    <w:rsid w:val="00CC1FE9"/>
    <w:rsid w:val="00CC25FF"/>
    <w:rsid w:val="00CC3B49"/>
    <w:rsid w:val="00CC3D04"/>
    <w:rsid w:val="00CC4AF7"/>
    <w:rsid w:val="00CC54E5"/>
    <w:rsid w:val="00CC6B96"/>
    <w:rsid w:val="00CC6F04"/>
    <w:rsid w:val="00CC6FB7"/>
    <w:rsid w:val="00CC7B94"/>
    <w:rsid w:val="00CD39BC"/>
    <w:rsid w:val="00CD5A5C"/>
    <w:rsid w:val="00CD5A94"/>
    <w:rsid w:val="00CD5FBA"/>
    <w:rsid w:val="00CD6E8E"/>
    <w:rsid w:val="00CE161F"/>
    <w:rsid w:val="00CE2A1B"/>
    <w:rsid w:val="00CE2CC6"/>
    <w:rsid w:val="00CE3529"/>
    <w:rsid w:val="00CE3C1E"/>
    <w:rsid w:val="00CE4320"/>
    <w:rsid w:val="00CE5D9A"/>
    <w:rsid w:val="00CE6EE6"/>
    <w:rsid w:val="00CE76CD"/>
    <w:rsid w:val="00CE7DD7"/>
    <w:rsid w:val="00CF0B65"/>
    <w:rsid w:val="00CF1C1F"/>
    <w:rsid w:val="00CF3B5E"/>
    <w:rsid w:val="00CF3BA6"/>
    <w:rsid w:val="00CF4598"/>
    <w:rsid w:val="00CF496B"/>
    <w:rsid w:val="00CF4E8C"/>
    <w:rsid w:val="00CF5BA0"/>
    <w:rsid w:val="00CF6913"/>
    <w:rsid w:val="00CF796A"/>
    <w:rsid w:val="00CF7AA7"/>
    <w:rsid w:val="00D006CF"/>
    <w:rsid w:val="00D007DF"/>
    <w:rsid w:val="00D008A6"/>
    <w:rsid w:val="00D00960"/>
    <w:rsid w:val="00D00B74"/>
    <w:rsid w:val="00D015F0"/>
    <w:rsid w:val="00D01CAE"/>
    <w:rsid w:val="00D0339C"/>
    <w:rsid w:val="00D042D0"/>
    <w:rsid w:val="00D0447B"/>
    <w:rsid w:val="00D04894"/>
    <w:rsid w:val="00D048A2"/>
    <w:rsid w:val="00D053CE"/>
    <w:rsid w:val="00D055EB"/>
    <w:rsid w:val="00D056FB"/>
    <w:rsid w:val="00D056FE"/>
    <w:rsid w:val="00D05B56"/>
    <w:rsid w:val="00D05D60"/>
    <w:rsid w:val="00D114B2"/>
    <w:rsid w:val="00D121C4"/>
    <w:rsid w:val="00D12A0E"/>
    <w:rsid w:val="00D14274"/>
    <w:rsid w:val="00D15E5B"/>
    <w:rsid w:val="00D174B7"/>
    <w:rsid w:val="00D17C62"/>
    <w:rsid w:val="00D21586"/>
    <w:rsid w:val="00D21EA5"/>
    <w:rsid w:val="00D2237E"/>
    <w:rsid w:val="00D23A38"/>
    <w:rsid w:val="00D24C1D"/>
    <w:rsid w:val="00D2574C"/>
    <w:rsid w:val="00D26D79"/>
    <w:rsid w:val="00D27C2B"/>
    <w:rsid w:val="00D33363"/>
    <w:rsid w:val="00D34529"/>
    <w:rsid w:val="00D34943"/>
    <w:rsid w:val="00D34A2B"/>
    <w:rsid w:val="00D35409"/>
    <w:rsid w:val="00D359D4"/>
    <w:rsid w:val="00D378CD"/>
    <w:rsid w:val="00D41B88"/>
    <w:rsid w:val="00D41E23"/>
    <w:rsid w:val="00D429EC"/>
    <w:rsid w:val="00D43D44"/>
    <w:rsid w:val="00D43EBB"/>
    <w:rsid w:val="00D44E4E"/>
    <w:rsid w:val="00D46D26"/>
    <w:rsid w:val="00D50E1A"/>
    <w:rsid w:val="00D51254"/>
    <w:rsid w:val="00D51627"/>
    <w:rsid w:val="00D51E1A"/>
    <w:rsid w:val="00D52344"/>
    <w:rsid w:val="00D5267F"/>
    <w:rsid w:val="00D532DA"/>
    <w:rsid w:val="00D54595"/>
    <w:rsid w:val="00D54AAC"/>
    <w:rsid w:val="00D54B32"/>
    <w:rsid w:val="00D552E3"/>
    <w:rsid w:val="00D55423"/>
    <w:rsid w:val="00D55DF0"/>
    <w:rsid w:val="00D55F8B"/>
    <w:rsid w:val="00D563E1"/>
    <w:rsid w:val="00D56BB6"/>
    <w:rsid w:val="00D56D4A"/>
    <w:rsid w:val="00D6022B"/>
    <w:rsid w:val="00D60C40"/>
    <w:rsid w:val="00D6138D"/>
    <w:rsid w:val="00D6166E"/>
    <w:rsid w:val="00D63126"/>
    <w:rsid w:val="00D635AF"/>
    <w:rsid w:val="00D63A67"/>
    <w:rsid w:val="00D646C9"/>
    <w:rsid w:val="00D6492E"/>
    <w:rsid w:val="00D65845"/>
    <w:rsid w:val="00D70087"/>
    <w:rsid w:val="00D70655"/>
    <w:rsid w:val="00D7079E"/>
    <w:rsid w:val="00D70823"/>
    <w:rsid w:val="00D70AB1"/>
    <w:rsid w:val="00D70F23"/>
    <w:rsid w:val="00D73DD6"/>
    <w:rsid w:val="00D745F5"/>
    <w:rsid w:val="00D75392"/>
    <w:rsid w:val="00D7585E"/>
    <w:rsid w:val="00D759A3"/>
    <w:rsid w:val="00D76B0E"/>
    <w:rsid w:val="00D82E32"/>
    <w:rsid w:val="00D83974"/>
    <w:rsid w:val="00D84133"/>
    <w:rsid w:val="00D8431C"/>
    <w:rsid w:val="00D85133"/>
    <w:rsid w:val="00D8790C"/>
    <w:rsid w:val="00D90BA6"/>
    <w:rsid w:val="00D91607"/>
    <w:rsid w:val="00D92C66"/>
    <w:rsid w:val="00D92C82"/>
    <w:rsid w:val="00D93336"/>
    <w:rsid w:val="00D94314"/>
    <w:rsid w:val="00D95BC7"/>
    <w:rsid w:val="00D95C17"/>
    <w:rsid w:val="00D96043"/>
    <w:rsid w:val="00D974BF"/>
    <w:rsid w:val="00D97779"/>
    <w:rsid w:val="00D97D7E"/>
    <w:rsid w:val="00DA14AB"/>
    <w:rsid w:val="00DA237B"/>
    <w:rsid w:val="00DA51E0"/>
    <w:rsid w:val="00DA52F5"/>
    <w:rsid w:val="00DA73A3"/>
    <w:rsid w:val="00DA76DD"/>
    <w:rsid w:val="00DB1424"/>
    <w:rsid w:val="00DB1492"/>
    <w:rsid w:val="00DB3080"/>
    <w:rsid w:val="00DB3B66"/>
    <w:rsid w:val="00DB4E12"/>
    <w:rsid w:val="00DB5771"/>
    <w:rsid w:val="00DB586E"/>
    <w:rsid w:val="00DC0AB6"/>
    <w:rsid w:val="00DC21CF"/>
    <w:rsid w:val="00DC3395"/>
    <w:rsid w:val="00DC3664"/>
    <w:rsid w:val="00DC4B9B"/>
    <w:rsid w:val="00DC6162"/>
    <w:rsid w:val="00DC6EFC"/>
    <w:rsid w:val="00DC7CDE"/>
    <w:rsid w:val="00DD0E44"/>
    <w:rsid w:val="00DD190A"/>
    <w:rsid w:val="00DD195B"/>
    <w:rsid w:val="00DD1B57"/>
    <w:rsid w:val="00DD243F"/>
    <w:rsid w:val="00DD46E9"/>
    <w:rsid w:val="00DD4711"/>
    <w:rsid w:val="00DD4812"/>
    <w:rsid w:val="00DD4CA7"/>
    <w:rsid w:val="00DE0097"/>
    <w:rsid w:val="00DE05AE"/>
    <w:rsid w:val="00DE0767"/>
    <w:rsid w:val="00DE0979"/>
    <w:rsid w:val="00DE12E9"/>
    <w:rsid w:val="00DE301D"/>
    <w:rsid w:val="00DE33EC"/>
    <w:rsid w:val="00DE43F4"/>
    <w:rsid w:val="00DE5391"/>
    <w:rsid w:val="00DE53F8"/>
    <w:rsid w:val="00DE5A51"/>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3D03"/>
    <w:rsid w:val="00E052B1"/>
    <w:rsid w:val="00E05658"/>
    <w:rsid w:val="00E05886"/>
    <w:rsid w:val="00E0675E"/>
    <w:rsid w:val="00E07BCA"/>
    <w:rsid w:val="00E104B4"/>
    <w:rsid w:val="00E104C6"/>
    <w:rsid w:val="00E108DE"/>
    <w:rsid w:val="00E10C02"/>
    <w:rsid w:val="00E10C74"/>
    <w:rsid w:val="00E134D8"/>
    <w:rsid w:val="00E137F4"/>
    <w:rsid w:val="00E164F2"/>
    <w:rsid w:val="00E16F61"/>
    <w:rsid w:val="00E1713E"/>
    <w:rsid w:val="00E178A7"/>
    <w:rsid w:val="00E20160"/>
    <w:rsid w:val="00E20F6A"/>
    <w:rsid w:val="00E21A25"/>
    <w:rsid w:val="00E23303"/>
    <w:rsid w:val="00E239E0"/>
    <w:rsid w:val="00E24071"/>
    <w:rsid w:val="00E253CA"/>
    <w:rsid w:val="00E2771C"/>
    <w:rsid w:val="00E31D50"/>
    <w:rsid w:val="00E324D9"/>
    <w:rsid w:val="00E331FB"/>
    <w:rsid w:val="00E33B5C"/>
    <w:rsid w:val="00E33DF4"/>
    <w:rsid w:val="00E34622"/>
    <w:rsid w:val="00E35EDE"/>
    <w:rsid w:val="00E36245"/>
    <w:rsid w:val="00E364AA"/>
    <w:rsid w:val="00E36528"/>
    <w:rsid w:val="00E409B4"/>
    <w:rsid w:val="00E40CF7"/>
    <w:rsid w:val="00E40D36"/>
    <w:rsid w:val="00E413B8"/>
    <w:rsid w:val="00E434EB"/>
    <w:rsid w:val="00E440C0"/>
    <w:rsid w:val="00E44750"/>
    <w:rsid w:val="00E4683D"/>
    <w:rsid w:val="00E46CA0"/>
    <w:rsid w:val="00E4765C"/>
    <w:rsid w:val="00E504A1"/>
    <w:rsid w:val="00E51231"/>
    <w:rsid w:val="00E52A67"/>
    <w:rsid w:val="00E54C0D"/>
    <w:rsid w:val="00E55AF4"/>
    <w:rsid w:val="00E564A1"/>
    <w:rsid w:val="00E602A7"/>
    <w:rsid w:val="00E60A31"/>
    <w:rsid w:val="00E619E1"/>
    <w:rsid w:val="00E6261A"/>
    <w:rsid w:val="00E62FBE"/>
    <w:rsid w:val="00E63389"/>
    <w:rsid w:val="00E64597"/>
    <w:rsid w:val="00E65780"/>
    <w:rsid w:val="00E66AA1"/>
    <w:rsid w:val="00E66B6A"/>
    <w:rsid w:val="00E71243"/>
    <w:rsid w:val="00E71362"/>
    <w:rsid w:val="00E714D8"/>
    <w:rsid w:val="00E7168A"/>
    <w:rsid w:val="00E71D25"/>
    <w:rsid w:val="00E7295C"/>
    <w:rsid w:val="00E73222"/>
    <w:rsid w:val="00E73306"/>
    <w:rsid w:val="00E74817"/>
    <w:rsid w:val="00E74FE4"/>
    <w:rsid w:val="00E7553D"/>
    <w:rsid w:val="00E7738D"/>
    <w:rsid w:val="00E7751C"/>
    <w:rsid w:val="00E80EF3"/>
    <w:rsid w:val="00E81633"/>
    <w:rsid w:val="00E82AED"/>
    <w:rsid w:val="00E82FCC"/>
    <w:rsid w:val="00E831A3"/>
    <w:rsid w:val="00E862B5"/>
    <w:rsid w:val="00E863D8"/>
    <w:rsid w:val="00E86733"/>
    <w:rsid w:val="00E86927"/>
    <w:rsid w:val="00E8700D"/>
    <w:rsid w:val="00E87094"/>
    <w:rsid w:val="00E9108A"/>
    <w:rsid w:val="00E910F8"/>
    <w:rsid w:val="00E94803"/>
    <w:rsid w:val="00E94B69"/>
    <w:rsid w:val="00E9588E"/>
    <w:rsid w:val="00E96813"/>
    <w:rsid w:val="00EA17B9"/>
    <w:rsid w:val="00EA243E"/>
    <w:rsid w:val="00EA279E"/>
    <w:rsid w:val="00EA2BA6"/>
    <w:rsid w:val="00EA2FD7"/>
    <w:rsid w:val="00EA33B1"/>
    <w:rsid w:val="00EA74F2"/>
    <w:rsid w:val="00EA7552"/>
    <w:rsid w:val="00EA7F5C"/>
    <w:rsid w:val="00EB193D"/>
    <w:rsid w:val="00EB2A71"/>
    <w:rsid w:val="00EB2C57"/>
    <w:rsid w:val="00EB32CF"/>
    <w:rsid w:val="00EB4DDA"/>
    <w:rsid w:val="00EB7598"/>
    <w:rsid w:val="00EB7885"/>
    <w:rsid w:val="00EC0998"/>
    <w:rsid w:val="00EC2805"/>
    <w:rsid w:val="00EC3100"/>
    <w:rsid w:val="00EC3D02"/>
    <w:rsid w:val="00EC437B"/>
    <w:rsid w:val="00EC4C0E"/>
    <w:rsid w:val="00EC4CBD"/>
    <w:rsid w:val="00EC703B"/>
    <w:rsid w:val="00EC70D8"/>
    <w:rsid w:val="00EC78F8"/>
    <w:rsid w:val="00ED1008"/>
    <w:rsid w:val="00ED1338"/>
    <w:rsid w:val="00ED1475"/>
    <w:rsid w:val="00ED1AB4"/>
    <w:rsid w:val="00ED288C"/>
    <w:rsid w:val="00ED2C23"/>
    <w:rsid w:val="00ED2CF0"/>
    <w:rsid w:val="00ED6D87"/>
    <w:rsid w:val="00ED6DB6"/>
    <w:rsid w:val="00EE1058"/>
    <w:rsid w:val="00EE1089"/>
    <w:rsid w:val="00EE1614"/>
    <w:rsid w:val="00EE2FAA"/>
    <w:rsid w:val="00EE3260"/>
    <w:rsid w:val="00EE3475"/>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14E"/>
    <w:rsid w:val="00EF7ADB"/>
    <w:rsid w:val="00F00BB2"/>
    <w:rsid w:val="00F01D8F"/>
    <w:rsid w:val="00F01D93"/>
    <w:rsid w:val="00F0309C"/>
    <w:rsid w:val="00F0316E"/>
    <w:rsid w:val="00F036D1"/>
    <w:rsid w:val="00F05A4D"/>
    <w:rsid w:val="00F06BB9"/>
    <w:rsid w:val="00F10BCF"/>
    <w:rsid w:val="00F121C4"/>
    <w:rsid w:val="00F129ED"/>
    <w:rsid w:val="00F143A2"/>
    <w:rsid w:val="00F154CC"/>
    <w:rsid w:val="00F15997"/>
    <w:rsid w:val="00F16658"/>
    <w:rsid w:val="00F17235"/>
    <w:rsid w:val="00F20B40"/>
    <w:rsid w:val="00F211C4"/>
    <w:rsid w:val="00F2269A"/>
    <w:rsid w:val="00F22775"/>
    <w:rsid w:val="00F228A5"/>
    <w:rsid w:val="00F22FDC"/>
    <w:rsid w:val="00F246D4"/>
    <w:rsid w:val="00F269DC"/>
    <w:rsid w:val="00F309E2"/>
    <w:rsid w:val="00F30C2D"/>
    <w:rsid w:val="00F318BD"/>
    <w:rsid w:val="00F32557"/>
    <w:rsid w:val="00F3274C"/>
    <w:rsid w:val="00F32CE9"/>
    <w:rsid w:val="00F3300A"/>
    <w:rsid w:val="00F332EF"/>
    <w:rsid w:val="00F33A6A"/>
    <w:rsid w:val="00F33FDE"/>
    <w:rsid w:val="00F3411F"/>
    <w:rsid w:val="00F34582"/>
    <w:rsid w:val="00F34D8E"/>
    <w:rsid w:val="00F3515A"/>
    <w:rsid w:val="00F3674D"/>
    <w:rsid w:val="00F37587"/>
    <w:rsid w:val="00F400A8"/>
    <w:rsid w:val="00F4079E"/>
    <w:rsid w:val="00F40B14"/>
    <w:rsid w:val="00F40DC4"/>
    <w:rsid w:val="00F42101"/>
    <w:rsid w:val="00F42EAA"/>
    <w:rsid w:val="00F42EE0"/>
    <w:rsid w:val="00F434A9"/>
    <w:rsid w:val="00F437C4"/>
    <w:rsid w:val="00F446A0"/>
    <w:rsid w:val="00F4723D"/>
    <w:rsid w:val="00F4739C"/>
    <w:rsid w:val="00F47A0A"/>
    <w:rsid w:val="00F47A79"/>
    <w:rsid w:val="00F47F5C"/>
    <w:rsid w:val="00F51220"/>
    <w:rsid w:val="00F51928"/>
    <w:rsid w:val="00F543B3"/>
    <w:rsid w:val="00F5467A"/>
    <w:rsid w:val="00F5615E"/>
    <w:rsid w:val="00F5643A"/>
    <w:rsid w:val="00F56596"/>
    <w:rsid w:val="00F61CD3"/>
    <w:rsid w:val="00F62236"/>
    <w:rsid w:val="00F62F73"/>
    <w:rsid w:val="00F63959"/>
    <w:rsid w:val="00F63CDF"/>
    <w:rsid w:val="00F642AF"/>
    <w:rsid w:val="00F650B4"/>
    <w:rsid w:val="00F65192"/>
    <w:rsid w:val="00F65901"/>
    <w:rsid w:val="00F66B95"/>
    <w:rsid w:val="00F706AA"/>
    <w:rsid w:val="00F70CC8"/>
    <w:rsid w:val="00F715D0"/>
    <w:rsid w:val="00F717E7"/>
    <w:rsid w:val="00F724A1"/>
    <w:rsid w:val="00F7288E"/>
    <w:rsid w:val="00F740FA"/>
    <w:rsid w:val="00F74A7A"/>
    <w:rsid w:val="00F7632C"/>
    <w:rsid w:val="00F76FDC"/>
    <w:rsid w:val="00F771C6"/>
    <w:rsid w:val="00F77E4A"/>
    <w:rsid w:val="00F77ED7"/>
    <w:rsid w:val="00F80F5D"/>
    <w:rsid w:val="00F818CF"/>
    <w:rsid w:val="00F83143"/>
    <w:rsid w:val="00F83745"/>
    <w:rsid w:val="00F8419A"/>
    <w:rsid w:val="00F84564"/>
    <w:rsid w:val="00F853F3"/>
    <w:rsid w:val="00F85853"/>
    <w:rsid w:val="00F8591B"/>
    <w:rsid w:val="00F8655C"/>
    <w:rsid w:val="00F90BCA"/>
    <w:rsid w:val="00F90E1A"/>
    <w:rsid w:val="00F91B79"/>
    <w:rsid w:val="00F94B27"/>
    <w:rsid w:val="00F96626"/>
    <w:rsid w:val="00F96946"/>
    <w:rsid w:val="00F97131"/>
    <w:rsid w:val="00F9720F"/>
    <w:rsid w:val="00F97B4B"/>
    <w:rsid w:val="00F97C84"/>
    <w:rsid w:val="00FA0156"/>
    <w:rsid w:val="00FA0D81"/>
    <w:rsid w:val="00FA166A"/>
    <w:rsid w:val="00FA1E46"/>
    <w:rsid w:val="00FA2CF6"/>
    <w:rsid w:val="00FA2D55"/>
    <w:rsid w:val="00FA3065"/>
    <w:rsid w:val="00FA3EBB"/>
    <w:rsid w:val="00FA4284"/>
    <w:rsid w:val="00FA52F9"/>
    <w:rsid w:val="00FA54D8"/>
    <w:rsid w:val="00FA6260"/>
    <w:rsid w:val="00FB0346"/>
    <w:rsid w:val="00FB0E61"/>
    <w:rsid w:val="00FB10FF"/>
    <w:rsid w:val="00FB1AF9"/>
    <w:rsid w:val="00FB1D69"/>
    <w:rsid w:val="00FB2812"/>
    <w:rsid w:val="00FB332B"/>
    <w:rsid w:val="00FB3570"/>
    <w:rsid w:val="00FB67AC"/>
    <w:rsid w:val="00FB7100"/>
    <w:rsid w:val="00FC0636"/>
    <w:rsid w:val="00FC0C6F"/>
    <w:rsid w:val="00FC14C7"/>
    <w:rsid w:val="00FC177B"/>
    <w:rsid w:val="00FC2758"/>
    <w:rsid w:val="00FC3523"/>
    <w:rsid w:val="00FC3867"/>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1913"/>
    <w:rsid w:val="00FE2356"/>
    <w:rsid w:val="00FE2629"/>
    <w:rsid w:val="00FE36BF"/>
    <w:rsid w:val="00FE40B5"/>
    <w:rsid w:val="00FE5C68"/>
    <w:rsid w:val="00FE637B"/>
    <w:rsid w:val="00FE660C"/>
    <w:rsid w:val="00FF0F2A"/>
    <w:rsid w:val="00FF492B"/>
    <w:rsid w:val="00FF4E23"/>
    <w:rsid w:val="00FF5EC7"/>
    <w:rsid w:val="00FF6302"/>
    <w:rsid w:val="00FF7815"/>
    <w:rsid w:val="00FF7892"/>
    <w:rsid w:val="036FF37E"/>
    <w:rsid w:val="041EDD50"/>
    <w:rsid w:val="053C4FF3"/>
    <w:rsid w:val="0687349E"/>
    <w:rsid w:val="08641677"/>
    <w:rsid w:val="095C3ACB"/>
    <w:rsid w:val="168370E5"/>
    <w:rsid w:val="17E1AEF1"/>
    <w:rsid w:val="1BB52D62"/>
    <w:rsid w:val="1E58FF7B"/>
    <w:rsid w:val="263255FE"/>
    <w:rsid w:val="2695C9F7"/>
    <w:rsid w:val="2A6F9667"/>
    <w:rsid w:val="31B3AC62"/>
    <w:rsid w:val="332DBC99"/>
    <w:rsid w:val="33EFDB36"/>
    <w:rsid w:val="396E18D2"/>
    <w:rsid w:val="408893A5"/>
    <w:rsid w:val="49531247"/>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7260A2CE-DF12-4C22-A354-983C497B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D6DB6"/>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ED6DB6"/>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D6DB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D6DB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D6DB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D6DB6"/>
    <w:pPr>
      <w:keepNext/>
      <w:outlineLvl w:val="4"/>
    </w:pPr>
    <w:rPr>
      <w:b/>
      <w:szCs w:val="32"/>
    </w:rPr>
  </w:style>
  <w:style w:type="paragraph" w:styleId="Heading6">
    <w:name w:val="heading 6"/>
    <w:aliases w:val="ŠHeading 6"/>
    <w:basedOn w:val="Normal"/>
    <w:next w:val="Normal"/>
    <w:link w:val="Heading6Char"/>
    <w:uiPriority w:val="99"/>
    <w:semiHidden/>
    <w:qFormat/>
    <w:rsid w:val="00ED6DB6"/>
    <w:pPr>
      <w:keepNext/>
      <w:keepLines/>
      <w:numPr>
        <w:ilvl w:val="5"/>
        <w:numId w:val="19"/>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ED6DB6"/>
    <w:pPr>
      <w:tabs>
        <w:tab w:val="right" w:leader="dot" w:pos="14570"/>
      </w:tabs>
      <w:spacing w:before="0"/>
    </w:pPr>
    <w:rPr>
      <w:b/>
      <w:noProof/>
    </w:rPr>
  </w:style>
  <w:style w:type="paragraph" w:styleId="TOC2">
    <w:name w:val="toc 2"/>
    <w:aliases w:val="ŠTOC 2"/>
    <w:basedOn w:val="Normal"/>
    <w:next w:val="Normal"/>
    <w:uiPriority w:val="39"/>
    <w:unhideWhenUsed/>
    <w:rsid w:val="00ED6DB6"/>
    <w:pPr>
      <w:tabs>
        <w:tab w:val="right" w:leader="dot" w:pos="14570"/>
      </w:tabs>
      <w:spacing w:before="0"/>
    </w:pPr>
    <w:rPr>
      <w:noProof/>
    </w:rPr>
  </w:style>
  <w:style w:type="paragraph" w:styleId="Header">
    <w:name w:val="header"/>
    <w:aliases w:val="ŠHeader"/>
    <w:basedOn w:val="Normal"/>
    <w:link w:val="HeaderChar"/>
    <w:uiPriority w:val="16"/>
    <w:rsid w:val="00ED6DB6"/>
    <w:rPr>
      <w:noProof/>
      <w:color w:val="002664"/>
      <w:sz w:val="28"/>
      <w:szCs w:val="28"/>
    </w:rPr>
  </w:style>
  <w:style w:type="character" w:customStyle="1" w:styleId="Heading5Char">
    <w:name w:val="Heading 5 Char"/>
    <w:aliases w:val="ŠHeading 5 Char"/>
    <w:basedOn w:val="DefaultParagraphFont"/>
    <w:link w:val="Heading5"/>
    <w:uiPriority w:val="6"/>
    <w:rsid w:val="00ED6DB6"/>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ED6DB6"/>
    <w:rPr>
      <w:rFonts w:ascii="Arial" w:hAnsi="Arial" w:cs="Arial"/>
      <w:noProof/>
      <w:color w:val="002664"/>
      <w:sz w:val="28"/>
      <w:szCs w:val="28"/>
      <w:lang w:val="en-AU"/>
    </w:rPr>
  </w:style>
  <w:style w:type="paragraph" w:styleId="Footer">
    <w:name w:val="footer"/>
    <w:aliases w:val="ŠFooter"/>
    <w:basedOn w:val="Normal"/>
    <w:link w:val="FooterChar"/>
    <w:uiPriority w:val="99"/>
    <w:rsid w:val="00ED6DB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ED6DB6"/>
    <w:rPr>
      <w:rFonts w:ascii="Arial" w:hAnsi="Arial" w:cs="Arial"/>
      <w:sz w:val="18"/>
      <w:szCs w:val="18"/>
      <w:lang w:val="en-AU"/>
    </w:rPr>
  </w:style>
  <w:style w:type="paragraph" w:styleId="Caption">
    <w:name w:val="caption"/>
    <w:aliases w:val="ŠCaption"/>
    <w:basedOn w:val="Normal"/>
    <w:next w:val="Normal"/>
    <w:uiPriority w:val="20"/>
    <w:qFormat/>
    <w:rsid w:val="00ED6DB6"/>
    <w:pPr>
      <w:keepNext/>
      <w:spacing w:after="200" w:line="240" w:lineRule="auto"/>
    </w:pPr>
    <w:rPr>
      <w:iCs/>
      <w:color w:val="002664"/>
      <w:sz w:val="18"/>
      <w:szCs w:val="18"/>
    </w:rPr>
  </w:style>
  <w:style w:type="paragraph" w:customStyle="1" w:styleId="Logo">
    <w:name w:val="ŠLogo"/>
    <w:basedOn w:val="Normal"/>
    <w:uiPriority w:val="18"/>
    <w:qFormat/>
    <w:rsid w:val="00ED6DB6"/>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ED6DB6"/>
    <w:rPr>
      <w:rFonts w:ascii="Arial" w:eastAsiaTheme="majorEastAsia" w:hAnsi="Arial" w:cstheme="majorBidi"/>
      <w:sz w:val="28"/>
      <w:lang w:val="en-AU"/>
    </w:rPr>
  </w:style>
  <w:style w:type="paragraph" w:styleId="TOC3">
    <w:name w:val="toc 3"/>
    <w:aliases w:val="ŠTOC 3"/>
    <w:basedOn w:val="Normal"/>
    <w:next w:val="Normal"/>
    <w:uiPriority w:val="39"/>
    <w:unhideWhenUsed/>
    <w:rsid w:val="00ED6DB6"/>
    <w:pPr>
      <w:spacing w:before="0"/>
      <w:ind w:left="244"/>
    </w:pPr>
  </w:style>
  <w:style w:type="character" w:styleId="Hyperlink">
    <w:name w:val="Hyperlink"/>
    <w:aliases w:val="ŠHyperlink"/>
    <w:basedOn w:val="DefaultParagraphFont"/>
    <w:uiPriority w:val="99"/>
    <w:unhideWhenUsed/>
    <w:rsid w:val="00ED6DB6"/>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ED6DB6"/>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ED6DB6"/>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ED6DB6"/>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ED6DB6"/>
    <w:rPr>
      <w:rFonts w:ascii="Arial" w:hAnsi="Arial" w:cs="Arial"/>
      <w:color w:val="002664"/>
      <w:sz w:val="28"/>
      <w:szCs w:val="36"/>
      <w:lang w:val="en-AU"/>
    </w:rPr>
  </w:style>
  <w:style w:type="table" w:customStyle="1" w:styleId="Tableheader">
    <w:name w:val="ŠTable header"/>
    <w:basedOn w:val="TableNormal"/>
    <w:uiPriority w:val="99"/>
    <w:rsid w:val="00ED6DB6"/>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ED6DB6"/>
    <w:pPr>
      <w:numPr>
        <w:numId w:val="24"/>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ED6DB6"/>
    <w:pPr>
      <w:numPr>
        <w:numId w:val="20"/>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ED6DB6"/>
    <w:pPr>
      <w:numPr>
        <w:numId w:val="25"/>
      </w:numPr>
    </w:pPr>
  </w:style>
  <w:style w:type="character" w:styleId="Strong">
    <w:name w:val="Strong"/>
    <w:aliases w:val="ŠStrong,Bold"/>
    <w:qFormat/>
    <w:rsid w:val="00ED6DB6"/>
    <w:rPr>
      <w:b/>
      <w:bCs/>
    </w:rPr>
  </w:style>
  <w:style w:type="paragraph" w:styleId="ListBullet">
    <w:name w:val="List Bullet"/>
    <w:aliases w:val="ŠList Bullet"/>
    <w:basedOn w:val="Normal"/>
    <w:uiPriority w:val="9"/>
    <w:qFormat/>
    <w:rsid w:val="00ED6DB6"/>
    <w:pPr>
      <w:numPr>
        <w:numId w:val="22"/>
      </w:numPr>
    </w:pPr>
  </w:style>
  <w:style w:type="character" w:styleId="Emphasis">
    <w:name w:val="Emphasis"/>
    <w:aliases w:val="ŠEmphasis,Italic"/>
    <w:qFormat/>
    <w:rsid w:val="00ED6DB6"/>
    <w:rPr>
      <w:i/>
      <w:iCs/>
    </w:rPr>
  </w:style>
  <w:style w:type="paragraph" w:styleId="Title">
    <w:name w:val="Title"/>
    <w:aliases w:val="ŠTitle"/>
    <w:basedOn w:val="Normal"/>
    <w:next w:val="Normal"/>
    <w:link w:val="TitleChar"/>
    <w:uiPriority w:val="1"/>
    <w:rsid w:val="00ED6DB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D6DB6"/>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ED6DB6"/>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ED6DB6"/>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ED6DB6"/>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ED6DB6"/>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ED6DB6"/>
    <w:pPr>
      <w:spacing w:before="0"/>
      <w:ind w:left="488"/>
    </w:pPr>
  </w:style>
  <w:style w:type="paragraph" w:styleId="TOCHeading">
    <w:name w:val="TOC Heading"/>
    <w:aliases w:val="ŠTOC Heading"/>
    <w:basedOn w:val="Heading1"/>
    <w:next w:val="Normal"/>
    <w:uiPriority w:val="38"/>
    <w:qFormat/>
    <w:rsid w:val="00ED6DB6"/>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ED6DB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ED6DB6"/>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ED6DB6"/>
    <w:rPr>
      <w:rFonts w:ascii="Arial" w:hAnsi="Arial" w:cs="Arial"/>
      <w:sz w:val="18"/>
      <w:szCs w:val="18"/>
      <w:lang w:val="en-AU"/>
    </w:rPr>
  </w:style>
  <w:style w:type="paragraph" w:styleId="ListBullet3">
    <w:name w:val="List Bullet 3"/>
    <w:aliases w:val="ŠList Bullet 3"/>
    <w:basedOn w:val="Normal"/>
    <w:uiPriority w:val="10"/>
    <w:rsid w:val="00ED6DB6"/>
    <w:pPr>
      <w:numPr>
        <w:numId w:val="21"/>
      </w:numPr>
      <w:ind w:left="1701" w:hanging="567"/>
    </w:pPr>
  </w:style>
  <w:style w:type="paragraph" w:styleId="ListNumber3">
    <w:name w:val="List Number 3"/>
    <w:aliases w:val="ŠList Number 3"/>
    <w:basedOn w:val="ListBullet3"/>
    <w:uiPriority w:val="8"/>
    <w:rsid w:val="00ED6DB6"/>
    <w:pPr>
      <w:numPr>
        <w:ilvl w:val="2"/>
        <w:numId w:val="24"/>
      </w:numPr>
      <w:ind w:left="1701" w:hanging="567"/>
    </w:pPr>
  </w:style>
  <w:style w:type="character" w:customStyle="1" w:styleId="BoldItalic">
    <w:name w:val="ŠBold Italic"/>
    <w:basedOn w:val="DefaultParagraphFont"/>
    <w:uiPriority w:val="1"/>
    <w:qFormat/>
    <w:rsid w:val="00ED6DB6"/>
    <w:rPr>
      <w:b/>
      <w:i/>
      <w:iCs/>
    </w:rPr>
  </w:style>
  <w:style w:type="paragraph" w:customStyle="1" w:styleId="FeatureBox3">
    <w:name w:val="ŠFeature Box 3"/>
    <w:basedOn w:val="Normal"/>
    <w:next w:val="Normal"/>
    <w:uiPriority w:val="13"/>
    <w:qFormat/>
    <w:rsid w:val="00ED6DB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ED6DB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ED6DB6"/>
    <w:pPr>
      <w:keepNext/>
      <w:ind w:left="567" w:right="57"/>
    </w:pPr>
    <w:rPr>
      <w:szCs w:val="22"/>
    </w:rPr>
  </w:style>
  <w:style w:type="paragraph" w:customStyle="1" w:styleId="Subtitle0">
    <w:name w:val="ŠSubtitle"/>
    <w:basedOn w:val="Normal"/>
    <w:link w:val="SubtitleChar0"/>
    <w:uiPriority w:val="2"/>
    <w:qFormat/>
    <w:rsid w:val="00ED6DB6"/>
    <w:pPr>
      <w:spacing w:before="360"/>
    </w:pPr>
    <w:rPr>
      <w:color w:val="002664"/>
      <w:sz w:val="44"/>
      <w:szCs w:val="48"/>
    </w:rPr>
  </w:style>
  <w:style w:type="character" w:customStyle="1" w:styleId="SubtitleChar0">
    <w:name w:val="ŠSubtitle Char"/>
    <w:basedOn w:val="DefaultParagraphFont"/>
    <w:link w:val="Subtitle0"/>
    <w:uiPriority w:val="2"/>
    <w:rsid w:val="00ED6DB6"/>
    <w:rPr>
      <w:rFonts w:ascii="Arial" w:hAnsi="Arial" w:cs="Arial"/>
      <w:color w:val="002664"/>
      <w:sz w:val="44"/>
      <w:szCs w:val="48"/>
      <w:lang w:val="en-AU"/>
    </w:rPr>
  </w:style>
  <w:style w:type="paragraph" w:styleId="NormalWeb">
    <w:name w:val="Normal (Web)"/>
    <w:basedOn w:val="Normal"/>
    <w:uiPriority w:val="99"/>
    <w:semiHidden/>
    <w:unhideWhenUsed/>
    <w:rsid w:val="00CF796A"/>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6054">
      <w:bodyDiv w:val="1"/>
      <w:marLeft w:val="0"/>
      <w:marRight w:val="0"/>
      <w:marTop w:val="0"/>
      <w:marBottom w:val="0"/>
      <w:divBdr>
        <w:top w:val="none" w:sz="0" w:space="0" w:color="auto"/>
        <w:left w:val="none" w:sz="0" w:space="0" w:color="auto"/>
        <w:bottom w:val="none" w:sz="0" w:space="0" w:color="auto"/>
        <w:right w:val="none" w:sz="0" w:space="0" w:color="auto"/>
      </w:divBdr>
      <w:divsChild>
        <w:div w:id="1078212576">
          <w:marLeft w:val="0"/>
          <w:marRight w:val="0"/>
          <w:marTop w:val="0"/>
          <w:marBottom w:val="0"/>
          <w:divBdr>
            <w:top w:val="single" w:sz="2" w:space="0" w:color="auto"/>
            <w:left w:val="single" w:sz="2" w:space="0" w:color="auto"/>
            <w:bottom w:val="single" w:sz="2" w:space="0" w:color="auto"/>
            <w:right w:val="single" w:sz="2" w:space="0" w:color="auto"/>
          </w:divBdr>
        </w:div>
        <w:div w:id="1377776303">
          <w:marLeft w:val="0"/>
          <w:marRight w:val="0"/>
          <w:marTop w:val="0"/>
          <w:marBottom w:val="0"/>
          <w:divBdr>
            <w:top w:val="single" w:sz="2" w:space="0" w:color="auto"/>
            <w:left w:val="single" w:sz="2" w:space="0" w:color="auto"/>
            <w:bottom w:val="single" w:sz="2" w:space="0" w:color="auto"/>
            <w:right w:val="single" w:sz="2" w:space="0" w:color="auto"/>
          </w:divBdr>
          <w:divsChild>
            <w:div w:id="5199293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3328691">
      <w:bodyDiv w:val="1"/>
      <w:marLeft w:val="0"/>
      <w:marRight w:val="0"/>
      <w:marTop w:val="0"/>
      <w:marBottom w:val="0"/>
      <w:divBdr>
        <w:top w:val="none" w:sz="0" w:space="0" w:color="auto"/>
        <w:left w:val="none" w:sz="0" w:space="0" w:color="auto"/>
        <w:bottom w:val="none" w:sz="0" w:space="0" w:color="auto"/>
        <w:right w:val="none" w:sz="0" w:space="0" w:color="auto"/>
      </w:divBdr>
      <w:divsChild>
        <w:div w:id="884293587">
          <w:marLeft w:val="0"/>
          <w:marRight w:val="0"/>
          <w:marTop w:val="0"/>
          <w:marBottom w:val="0"/>
          <w:divBdr>
            <w:top w:val="single" w:sz="2" w:space="0" w:color="auto"/>
            <w:left w:val="single" w:sz="2" w:space="0" w:color="auto"/>
            <w:bottom w:val="single" w:sz="2" w:space="0" w:color="auto"/>
            <w:right w:val="single" w:sz="2" w:space="0" w:color="auto"/>
          </w:divBdr>
          <w:divsChild>
            <w:div w:id="1923641156">
              <w:marLeft w:val="0"/>
              <w:marRight w:val="0"/>
              <w:marTop w:val="0"/>
              <w:marBottom w:val="0"/>
              <w:divBdr>
                <w:top w:val="single" w:sz="2" w:space="0" w:color="auto"/>
                <w:left w:val="single" w:sz="2" w:space="0" w:color="auto"/>
                <w:bottom w:val="single" w:sz="2" w:space="0" w:color="auto"/>
                <w:right w:val="single" w:sz="2" w:space="0" w:color="auto"/>
              </w:divBdr>
              <w:divsChild>
                <w:div w:id="781417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3296686">
          <w:marLeft w:val="0"/>
          <w:marRight w:val="0"/>
          <w:marTop w:val="0"/>
          <w:marBottom w:val="0"/>
          <w:divBdr>
            <w:top w:val="single" w:sz="2" w:space="0" w:color="auto"/>
            <w:left w:val="single" w:sz="2" w:space="0" w:color="auto"/>
            <w:bottom w:val="single" w:sz="2" w:space="0" w:color="auto"/>
            <w:right w:val="single" w:sz="2" w:space="0" w:color="auto"/>
          </w:divBdr>
        </w:div>
      </w:divsChild>
    </w:div>
    <w:div w:id="801966893">
      <w:bodyDiv w:val="1"/>
      <w:marLeft w:val="0"/>
      <w:marRight w:val="0"/>
      <w:marTop w:val="0"/>
      <w:marBottom w:val="0"/>
      <w:divBdr>
        <w:top w:val="none" w:sz="0" w:space="0" w:color="auto"/>
        <w:left w:val="none" w:sz="0" w:space="0" w:color="auto"/>
        <w:bottom w:val="none" w:sz="0" w:space="0" w:color="auto"/>
        <w:right w:val="none" w:sz="0" w:space="0" w:color="auto"/>
      </w:divBdr>
      <w:divsChild>
        <w:div w:id="730495022">
          <w:marLeft w:val="0"/>
          <w:marRight w:val="0"/>
          <w:marTop w:val="0"/>
          <w:marBottom w:val="0"/>
          <w:divBdr>
            <w:top w:val="single" w:sz="2" w:space="0" w:color="auto"/>
            <w:left w:val="single" w:sz="2" w:space="0" w:color="auto"/>
            <w:bottom w:val="single" w:sz="2" w:space="0" w:color="auto"/>
            <w:right w:val="single" w:sz="2" w:space="0" w:color="auto"/>
          </w:divBdr>
          <w:divsChild>
            <w:div w:id="1659116360">
              <w:marLeft w:val="0"/>
              <w:marRight w:val="0"/>
              <w:marTop w:val="0"/>
              <w:marBottom w:val="0"/>
              <w:divBdr>
                <w:top w:val="single" w:sz="2" w:space="0" w:color="auto"/>
                <w:left w:val="single" w:sz="2" w:space="0" w:color="auto"/>
                <w:bottom w:val="single" w:sz="2" w:space="0" w:color="auto"/>
                <w:right w:val="single" w:sz="2" w:space="0" w:color="auto"/>
              </w:divBdr>
            </w:div>
          </w:divsChild>
        </w:div>
        <w:div w:id="2028871438">
          <w:marLeft w:val="0"/>
          <w:marRight w:val="0"/>
          <w:marTop w:val="0"/>
          <w:marBottom w:val="0"/>
          <w:divBdr>
            <w:top w:val="single" w:sz="2" w:space="0" w:color="auto"/>
            <w:left w:val="single" w:sz="2" w:space="0" w:color="auto"/>
            <w:bottom w:val="single" w:sz="2" w:space="0" w:color="auto"/>
            <w:right w:val="single" w:sz="2" w:space="0" w:color="auto"/>
          </w:divBdr>
        </w:div>
      </w:divsChild>
    </w:div>
    <w:div w:id="1153181442">
      <w:bodyDiv w:val="1"/>
      <w:marLeft w:val="0"/>
      <w:marRight w:val="0"/>
      <w:marTop w:val="0"/>
      <w:marBottom w:val="0"/>
      <w:divBdr>
        <w:top w:val="none" w:sz="0" w:space="0" w:color="auto"/>
        <w:left w:val="none" w:sz="0" w:space="0" w:color="auto"/>
        <w:bottom w:val="none" w:sz="0" w:space="0" w:color="auto"/>
        <w:right w:val="none" w:sz="0" w:space="0" w:color="auto"/>
      </w:divBdr>
      <w:divsChild>
        <w:div w:id="1365180788">
          <w:marLeft w:val="0"/>
          <w:marRight w:val="0"/>
          <w:marTop w:val="0"/>
          <w:marBottom w:val="0"/>
          <w:divBdr>
            <w:top w:val="single" w:sz="2" w:space="0" w:color="auto"/>
            <w:left w:val="single" w:sz="2" w:space="0" w:color="auto"/>
            <w:bottom w:val="single" w:sz="2" w:space="0" w:color="auto"/>
            <w:right w:val="single" w:sz="2" w:space="0" w:color="auto"/>
          </w:divBdr>
          <w:divsChild>
            <w:div w:id="1352031784">
              <w:marLeft w:val="0"/>
              <w:marRight w:val="0"/>
              <w:marTop w:val="0"/>
              <w:marBottom w:val="0"/>
              <w:divBdr>
                <w:top w:val="single" w:sz="2" w:space="0" w:color="auto"/>
                <w:left w:val="single" w:sz="2" w:space="0" w:color="auto"/>
                <w:bottom w:val="single" w:sz="2" w:space="0" w:color="auto"/>
                <w:right w:val="single" w:sz="2" w:space="0" w:color="auto"/>
              </w:divBdr>
              <w:divsChild>
                <w:div w:id="1939824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4437293">
          <w:marLeft w:val="0"/>
          <w:marRight w:val="0"/>
          <w:marTop w:val="0"/>
          <w:marBottom w:val="0"/>
          <w:divBdr>
            <w:top w:val="single" w:sz="2" w:space="0" w:color="auto"/>
            <w:left w:val="single" w:sz="2" w:space="0" w:color="auto"/>
            <w:bottom w:val="single" w:sz="2" w:space="0" w:color="auto"/>
            <w:right w:val="single" w:sz="2" w:space="0" w:color="auto"/>
          </w:divBdr>
        </w:div>
      </w:divsChild>
    </w:div>
    <w:div w:id="1231190949">
      <w:bodyDiv w:val="1"/>
      <w:marLeft w:val="0"/>
      <w:marRight w:val="0"/>
      <w:marTop w:val="0"/>
      <w:marBottom w:val="0"/>
      <w:divBdr>
        <w:top w:val="none" w:sz="0" w:space="0" w:color="auto"/>
        <w:left w:val="none" w:sz="0" w:space="0" w:color="auto"/>
        <w:bottom w:val="none" w:sz="0" w:space="0" w:color="auto"/>
        <w:right w:val="none" w:sz="0" w:space="0" w:color="auto"/>
      </w:divBdr>
      <w:divsChild>
        <w:div w:id="361638317">
          <w:marLeft w:val="0"/>
          <w:marRight w:val="0"/>
          <w:marTop w:val="0"/>
          <w:marBottom w:val="0"/>
          <w:divBdr>
            <w:top w:val="single" w:sz="2" w:space="0" w:color="auto"/>
            <w:left w:val="single" w:sz="2" w:space="0" w:color="auto"/>
            <w:bottom w:val="single" w:sz="2" w:space="0" w:color="auto"/>
            <w:right w:val="single" w:sz="2" w:space="0" w:color="auto"/>
          </w:divBdr>
        </w:div>
        <w:div w:id="1921213619">
          <w:marLeft w:val="0"/>
          <w:marRight w:val="0"/>
          <w:marTop w:val="0"/>
          <w:marBottom w:val="0"/>
          <w:divBdr>
            <w:top w:val="single" w:sz="2" w:space="0" w:color="auto"/>
            <w:left w:val="single" w:sz="2" w:space="0" w:color="auto"/>
            <w:bottom w:val="single" w:sz="2" w:space="0" w:color="auto"/>
            <w:right w:val="single" w:sz="2" w:space="0" w:color="auto"/>
          </w:divBdr>
        </w:div>
      </w:divsChild>
    </w:div>
    <w:div w:id="1820682233">
      <w:bodyDiv w:val="1"/>
      <w:marLeft w:val="0"/>
      <w:marRight w:val="0"/>
      <w:marTop w:val="0"/>
      <w:marBottom w:val="0"/>
      <w:divBdr>
        <w:top w:val="none" w:sz="0" w:space="0" w:color="auto"/>
        <w:left w:val="none" w:sz="0" w:space="0" w:color="auto"/>
        <w:bottom w:val="none" w:sz="0" w:space="0" w:color="auto"/>
        <w:right w:val="none" w:sz="0" w:space="0" w:color="auto"/>
      </w:divBdr>
      <w:divsChild>
        <w:div w:id="376047022">
          <w:marLeft w:val="0"/>
          <w:marRight w:val="0"/>
          <w:marTop w:val="0"/>
          <w:marBottom w:val="0"/>
          <w:divBdr>
            <w:top w:val="single" w:sz="2" w:space="0" w:color="auto"/>
            <w:left w:val="single" w:sz="2" w:space="0" w:color="auto"/>
            <w:bottom w:val="single" w:sz="2" w:space="0" w:color="auto"/>
            <w:right w:val="single" w:sz="2" w:space="0" w:color="auto"/>
          </w:divBdr>
          <w:divsChild>
            <w:div w:id="86536100">
              <w:marLeft w:val="0"/>
              <w:marRight w:val="0"/>
              <w:marTop w:val="0"/>
              <w:marBottom w:val="0"/>
              <w:divBdr>
                <w:top w:val="single" w:sz="2" w:space="0" w:color="auto"/>
                <w:left w:val="single" w:sz="2" w:space="0" w:color="auto"/>
                <w:bottom w:val="single" w:sz="2" w:space="0" w:color="auto"/>
                <w:right w:val="single" w:sz="2" w:space="0" w:color="auto"/>
              </w:divBdr>
            </w:div>
          </w:divsChild>
        </w:div>
        <w:div w:id="849368957">
          <w:marLeft w:val="0"/>
          <w:marRight w:val="0"/>
          <w:marTop w:val="0"/>
          <w:marBottom w:val="0"/>
          <w:divBdr>
            <w:top w:val="single" w:sz="2" w:space="0" w:color="auto"/>
            <w:left w:val="single" w:sz="2" w:space="0" w:color="auto"/>
            <w:bottom w:val="single" w:sz="2" w:space="0" w:color="auto"/>
            <w:right w:val="single" w:sz="2" w:space="0" w:color="auto"/>
          </w:divBdr>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74868115">
      <w:bodyDiv w:val="1"/>
      <w:marLeft w:val="0"/>
      <w:marRight w:val="0"/>
      <w:marTop w:val="0"/>
      <w:marBottom w:val="0"/>
      <w:divBdr>
        <w:top w:val="none" w:sz="0" w:space="0" w:color="auto"/>
        <w:left w:val="none" w:sz="0" w:space="0" w:color="auto"/>
        <w:bottom w:val="none" w:sz="0" w:space="0" w:color="auto"/>
        <w:right w:val="none" w:sz="0" w:space="0" w:color="auto"/>
      </w:divBdr>
      <w:divsChild>
        <w:div w:id="163592427">
          <w:marLeft w:val="0"/>
          <w:marRight w:val="0"/>
          <w:marTop w:val="0"/>
          <w:marBottom w:val="0"/>
          <w:divBdr>
            <w:top w:val="single" w:sz="2" w:space="0" w:color="auto"/>
            <w:left w:val="single" w:sz="2" w:space="0" w:color="auto"/>
            <w:bottom w:val="single" w:sz="2" w:space="0" w:color="auto"/>
            <w:right w:val="single" w:sz="2" w:space="0" w:color="auto"/>
          </w:divBdr>
        </w:div>
        <w:div w:id="668293086">
          <w:marLeft w:val="0"/>
          <w:marRight w:val="0"/>
          <w:marTop w:val="0"/>
          <w:marBottom w:val="0"/>
          <w:divBdr>
            <w:top w:val="single" w:sz="2" w:space="0" w:color="auto"/>
            <w:left w:val="single" w:sz="2" w:space="0" w:color="auto"/>
            <w:bottom w:val="single" w:sz="2" w:space="0" w:color="auto"/>
            <w:right w:val="single" w:sz="2" w:space="0" w:color="auto"/>
          </w:divBdr>
          <w:divsChild>
            <w:div w:id="4693292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thinkpairsharestrategy" TargetMode="External"/><Relationship Id="rId18" Type="http://schemas.openxmlformats.org/officeDocument/2006/relationships/hyperlink" Target="https://bit.ly/noticewonderstrategy" TargetMode="External"/><Relationship Id="rId26" Type="http://schemas.openxmlformats.org/officeDocument/2006/relationships/image" Target="media/image9.png"/><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hyperlink" Target="https://creativecommons.org/licenses/by/4.0/" TargetMode="External"/><Relationship Id="rId7" Type="http://schemas.openxmlformats.org/officeDocument/2006/relationships/header" Target="header1.xml"/><Relationship Id="rId12" Type="http://schemas.openxmlformats.org/officeDocument/2006/relationships/hyperlink" Target="https://curriculum.nsw.edu.au/learning-areas/mathematics/mathematics-k-10-2022/overview" TargetMode="External"/><Relationship Id="rId17" Type="http://schemas.openxmlformats.org/officeDocument/2006/relationships/hyperlink" Target="https://bit.ly/DLSgallerywalk" TargetMode="External"/><Relationship Id="rId25" Type="http://schemas.openxmlformats.org/officeDocument/2006/relationships/image" Target="media/image8.png"/><Relationship Id="rId33" Type="http://schemas.openxmlformats.org/officeDocument/2006/relationships/hyperlink" Target="https://curriculum.nsw.edu.au/learning-areas/mathematics/mathematics-k-10-2022/overview"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VNPSstrategy" TargetMode="External"/><Relationship Id="rId20" Type="http://schemas.openxmlformats.org/officeDocument/2006/relationships/hyperlink" Target="https://polypad.amplify.com/p"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png"/><Relationship Id="rId32" Type="http://schemas.openxmlformats.org/officeDocument/2006/relationships/hyperlink" Target="https://curriculum.nsw.edu.au" TargetMode="Externa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bit.ly/visiblegroups"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bit.ly/supportingstrategies" TargetMode="External"/><Relationship Id="rId31" Type="http://schemas.openxmlformats.org/officeDocument/2006/relationships/hyperlink" Target="https://educationstandards.nsw.edu.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it.ly/posepausepouncebounce"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educationstandards.nsw.edu.au/wps/portal/nesa/mini-footer/copyright" TargetMode="External"/><Relationship Id="rId35" Type="http://schemas.openxmlformats.org/officeDocument/2006/relationships/image" Target="media/image1.png"/><Relationship Id="rId8" Type="http://schemas.openxmlformats.org/officeDocument/2006/relationships/footer" Target="footer1.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2351</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15560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Surplus factors – Unit 12, Lesson 4 – Stage 4</dc:title>
  <dc:subject/>
  <dc:creator>NSW Department of Education</dc:creator>
  <cp:keywords/>
  <dc:description/>
  <cp:lastPrinted>2019-10-01T17:42:00Z</cp:lastPrinted>
  <dcterms:created xsi:type="dcterms:W3CDTF">2024-10-23T23:35:00Z</dcterms:created>
  <dcterms:modified xsi:type="dcterms:W3CDTF">2024-10-24T02:05:00Z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8c4ba2d238ae35d99e7c17927dac0ff13d011516bc184f032add5a9375a0c949</vt:lpwstr>
  </property>
</Properties>
</file>