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76CE1B99" w:rsidR="00A6604D" w:rsidRPr="009838B0" w:rsidRDefault="007A505A" w:rsidP="00FD1A65">
      <w:pPr>
        <w:pStyle w:val="Heading1"/>
      </w:pPr>
      <w:r>
        <w:t>Charades</w:t>
      </w:r>
    </w:p>
    <w:p w14:paraId="27BB6609" w14:textId="6D3ADB0A" w:rsidR="00C266F4" w:rsidRDefault="00C266F4" w:rsidP="00C266F4">
      <w:pPr>
        <w:pStyle w:val="FeatureBox2"/>
      </w:pPr>
      <w:bookmarkStart w:id="0" w:name="_Hlk164716630"/>
      <w:r>
        <w:t>This resource is for the teacher. It provides the content and instructions</w:t>
      </w:r>
      <w:r w:rsidR="00851DB7">
        <w:t xml:space="preserve"> you need</w:t>
      </w:r>
      <w:r>
        <w:t xml:space="preserve"> to share with students.</w:t>
      </w:r>
    </w:p>
    <w:bookmarkEnd w:id="0"/>
    <w:p w14:paraId="426CA3F1" w14:textId="47B21823" w:rsidR="002B1D46" w:rsidRDefault="002B1D46" w:rsidP="002B1D46">
      <w:r w:rsidRPr="00403472">
        <w:t xml:space="preserve">Use the </w:t>
      </w:r>
      <w:r w:rsidR="00AF1249">
        <w:t>‘</w:t>
      </w:r>
      <w:r w:rsidR="003F500E">
        <w:t>Bargaining phrases charades</w:t>
      </w:r>
      <w:r>
        <w:t xml:space="preserve"> playing cards</w:t>
      </w:r>
      <w:r w:rsidR="00AF1249">
        <w:t>’</w:t>
      </w:r>
      <w:r w:rsidRPr="00403472">
        <w:t xml:space="preserve"> provided </w:t>
      </w:r>
      <w:r w:rsidR="00AF1249">
        <w:t xml:space="preserve">in this resource </w:t>
      </w:r>
      <w:r w:rsidRPr="00403472">
        <w:t xml:space="preserve">or </w:t>
      </w:r>
      <w:r>
        <w:t>use</w:t>
      </w:r>
      <w:r w:rsidRPr="00403472">
        <w:t xml:space="preserve"> the </w:t>
      </w:r>
      <w:hyperlink r:id="rId7" w:history="1">
        <w:r w:rsidRPr="00330FA2">
          <w:rPr>
            <w:rStyle w:val="Hyperlink"/>
          </w:rPr>
          <w:t>editable version on Canva</w:t>
        </w:r>
      </w:hyperlink>
      <w:r w:rsidRPr="00AF1249">
        <w:t>.</w:t>
      </w:r>
    </w:p>
    <w:p w14:paraId="516402A6" w14:textId="1584300C" w:rsidR="00364BA2" w:rsidRDefault="00553DCE" w:rsidP="00851DB7">
      <w:r>
        <w:t>This game can be played in pairs, small groups or as a class. Depending on the game style, p</w:t>
      </w:r>
      <w:r w:rsidR="002B1D46">
        <w:t xml:space="preserve">rint and cut out the cards, ensuring there is enough </w:t>
      </w:r>
      <w:r w:rsidR="00364BA2">
        <w:t>to play in pairs, small groups or as a class.</w:t>
      </w:r>
    </w:p>
    <w:p w14:paraId="79C025C6" w14:textId="5FE91CC9" w:rsidR="00364BA2" w:rsidRDefault="00364BA2" w:rsidP="00851DB7">
      <w:r>
        <w:t>If playing as a class, split the</w:t>
      </w:r>
      <w:r w:rsidR="007E20F2">
        <w:t xml:space="preserve"> class into 2 teams. Set a timer, for example, for </w:t>
      </w:r>
      <w:r w:rsidR="00AF1249">
        <w:t>30</w:t>
      </w:r>
      <w:r w:rsidR="007E20F2">
        <w:t xml:space="preserve"> seconds or </w:t>
      </w:r>
      <w:r w:rsidR="00AF1249">
        <w:t>one</w:t>
      </w:r>
      <w:r w:rsidR="007E20F2">
        <w:t xml:space="preserve"> minute. Have each team select an actor. The actor from each team picks up </w:t>
      </w:r>
      <w:r w:rsidR="00246654">
        <w:t xml:space="preserve">one </w:t>
      </w:r>
      <w:r w:rsidR="007E20F2">
        <w:t>card</w:t>
      </w:r>
      <w:r w:rsidR="00246654">
        <w:t xml:space="preserve"> at a time</w:t>
      </w:r>
      <w:r w:rsidR="007E20F2">
        <w:t xml:space="preserve"> from the card pile, being careful not to reveal the card to their team. The actor must act out each phrase quickly and accurately so that the players on their team can guess what phrase they are acting out. </w:t>
      </w:r>
      <w:r w:rsidR="00F45DE0">
        <w:t>The team calls out</w:t>
      </w:r>
      <w:r w:rsidR="006E0EE9">
        <w:t xml:space="preserve"> their guesses</w:t>
      </w:r>
      <w:r w:rsidR="00F45DE0">
        <w:t xml:space="preserve"> in Indonesian.</w:t>
      </w:r>
      <w:r w:rsidR="006E0EE9">
        <w:t xml:space="preserve"> If the guess is correct, the actor says </w:t>
      </w:r>
      <w:r w:rsidR="006E0EE9" w:rsidRPr="00851DB7">
        <w:rPr>
          <w:i/>
          <w:iCs/>
          <w:lang w:val="id-ID"/>
        </w:rPr>
        <w:t>benar</w:t>
      </w:r>
      <w:r w:rsidR="006E0EE9" w:rsidRPr="00851DB7">
        <w:rPr>
          <w:lang w:val="id-ID"/>
        </w:rPr>
        <w:t xml:space="preserve"> </w:t>
      </w:r>
      <w:r w:rsidR="006E0EE9">
        <w:t xml:space="preserve">(correct). If it is incorrect, the actor says </w:t>
      </w:r>
      <w:r w:rsidR="006E0EE9" w:rsidRPr="006E0EE9">
        <w:rPr>
          <w:i/>
          <w:iCs/>
        </w:rPr>
        <w:t>salah</w:t>
      </w:r>
      <w:r w:rsidR="006E0EE9">
        <w:t xml:space="preserve"> (incorrect).</w:t>
      </w:r>
      <w:r w:rsidR="00F45DE0">
        <w:t xml:space="preserve"> For each correct guess, the team earns a point.</w:t>
      </w:r>
    </w:p>
    <w:p w14:paraId="71F7F123" w14:textId="6F21665E" w:rsidR="00F45DE0" w:rsidRDefault="00F45DE0" w:rsidP="00851DB7">
      <w:r>
        <w:t>The teams can move through several rounds, changing the actors each round and adding points to their tally. Once all students have had a turn at acting, the game ends. The team with the most points, wins.</w:t>
      </w:r>
    </w:p>
    <w:p w14:paraId="16C7DCA4" w14:textId="00806140" w:rsidR="00C91BBF" w:rsidRDefault="00C91BBF" w:rsidP="00C91BBF">
      <w:pPr>
        <w:pStyle w:val="FeatureBoxGrey"/>
        <w:rPr>
          <w:b/>
          <w:bCs/>
          <w:sz w:val="22"/>
          <w:szCs w:val="22"/>
        </w:rPr>
      </w:pPr>
      <w:r w:rsidRPr="00FA6FD8">
        <w:rPr>
          <w:noProof/>
          <w:sz w:val="22"/>
          <w:szCs w:val="22"/>
        </w:rPr>
        <w:drawing>
          <wp:inline distT="0" distB="0" distL="0" distR="0" wp14:anchorId="014B3D2C" wp14:editId="496731C0">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27509E42" w14:textId="3A13AC76" w:rsidR="00A15F0F" w:rsidRPr="00A15F0F" w:rsidRDefault="00A15F0F" w:rsidP="00A15F0F">
      <w:pPr>
        <w:pStyle w:val="FeatureBox4"/>
        <w:rPr>
          <w:b/>
          <w:bCs/>
        </w:rPr>
      </w:pPr>
      <w:r w:rsidRPr="00A15F0F">
        <w:rPr>
          <w:rStyle w:val="Strong"/>
          <w:b w:val="0"/>
          <w:bCs w:val="0"/>
        </w:rPr>
        <w:t>The following strategies provide a starting point for how you can differentiate this activity for a range of learners. Adapt or design alternatives, to meet the needs of students in your class.</w:t>
      </w:r>
    </w:p>
    <w:p w14:paraId="658F1DE5" w14:textId="66987BB4" w:rsidR="00C91BBF" w:rsidRPr="00FA6FD8" w:rsidRDefault="00CD38B6" w:rsidP="00C91BBF">
      <w:pPr>
        <w:pStyle w:val="FeatureBoxGrey"/>
        <w:rPr>
          <w:sz w:val="22"/>
          <w:szCs w:val="22"/>
        </w:rPr>
      </w:pPr>
      <w:r w:rsidRPr="00FA6FD8">
        <w:rPr>
          <w:b/>
          <w:bCs/>
          <w:sz w:val="22"/>
          <w:szCs w:val="22"/>
        </w:rPr>
        <w:t>Students with advanced proficiency</w:t>
      </w:r>
      <w:r w:rsidRPr="009A6BD5">
        <w:rPr>
          <w:sz w:val="22"/>
          <w:szCs w:val="22"/>
        </w:rPr>
        <w:t xml:space="preserve"> </w:t>
      </w:r>
      <w:r w:rsidRPr="006474E1">
        <w:rPr>
          <w:sz w:val="22"/>
          <w:szCs w:val="22"/>
        </w:rPr>
        <w:t>and</w:t>
      </w:r>
      <w:r>
        <w:rPr>
          <w:sz w:val="22"/>
          <w:szCs w:val="22"/>
        </w:rPr>
        <w:t xml:space="preserve"> </w:t>
      </w:r>
      <w:r w:rsidR="006474E1">
        <w:rPr>
          <w:b/>
          <w:bCs/>
          <w:sz w:val="22"/>
          <w:szCs w:val="22"/>
        </w:rPr>
        <w:t>h</w:t>
      </w:r>
      <w:r w:rsidR="00C91BBF" w:rsidRPr="00FA6FD8">
        <w:rPr>
          <w:b/>
          <w:bCs/>
          <w:sz w:val="22"/>
          <w:szCs w:val="22"/>
        </w:rPr>
        <w:t>igh potential and gifted students</w:t>
      </w:r>
      <w:r w:rsidR="00C91BBF" w:rsidRPr="00FA6FD8">
        <w:rPr>
          <w:sz w:val="22"/>
          <w:szCs w:val="22"/>
        </w:rPr>
        <w:t xml:space="preserve"> </w:t>
      </w:r>
      <w:r w:rsidR="00E257B4">
        <w:rPr>
          <w:sz w:val="22"/>
          <w:szCs w:val="22"/>
        </w:rPr>
        <w:t xml:space="preserve">– </w:t>
      </w:r>
      <w:r w:rsidR="00C6055C">
        <w:rPr>
          <w:sz w:val="22"/>
          <w:szCs w:val="22"/>
        </w:rPr>
        <w:t xml:space="preserve">provide a copy of the playing cards with the phrases in English instead of Indonesian. This is an additional challenge, as the </w:t>
      </w:r>
      <w:r w:rsidR="00AF1249">
        <w:rPr>
          <w:sz w:val="22"/>
          <w:szCs w:val="22"/>
        </w:rPr>
        <w:t>‘</w:t>
      </w:r>
      <w:r w:rsidR="00C6055C">
        <w:rPr>
          <w:sz w:val="22"/>
          <w:szCs w:val="22"/>
        </w:rPr>
        <w:t>actor</w:t>
      </w:r>
      <w:r w:rsidR="00AF1249">
        <w:rPr>
          <w:sz w:val="22"/>
          <w:szCs w:val="22"/>
        </w:rPr>
        <w:t>’</w:t>
      </w:r>
      <w:r w:rsidR="00C6055C">
        <w:rPr>
          <w:sz w:val="22"/>
          <w:szCs w:val="22"/>
        </w:rPr>
        <w:t xml:space="preserve"> must recognise the correct phrase as it is called out in Indonesian</w:t>
      </w:r>
      <w:r w:rsidR="00246654">
        <w:rPr>
          <w:sz w:val="22"/>
          <w:szCs w:val="22"/>
        </w:rPr>
        <w:t>.</w:t>
      </w:r>
    </w:p>
    <w:p w14:paraId="74915ABA" w14:textId="6EA0F7B7" w:rsidR="00C91BBF" w:rsidRPr="00FA6FD8" w:rsidRDefault="00C91BBF" w:rsidP="00C91BBF">
      <w:pPr>
        <w:pStyle w:val="FeatureBoxGrey"/>
        <w:rPr>
          <w:sz w:val="22"/>
          <w:szCs w:val="22"/>
        </w:rPr>
      </w:pPr>
      <w:r w:rsidRPr="00FA6FD8">
        <w:rPr>
          <w:b/>
          <w:bCs/>
          <w:sz w:val="22"/>
          <w:szCs w:val="22"/>
        </w:rPr>
        <w:lastRenderedPageBreak/>
        <w:t>Students requiring additional support</w:t>
      </w:r>
      <w:r w:rsidRPr="00FA6FD8">
        <w:rPr>
          <w:sz w:val="22"/>
          <w:szCs w:val="22"/>
        </w:rPr>
        <w:t xml:space="preserve"> </w:t>
      </w:r>
      <w:r w:rsidR="00452CEE">
        <w:rPr>
          <w:sz w:val="22"/>
          <w:szCs w:val="22"/>
        </w:rPr>
        <w:t xml:space="preserve">– </w:t>
      </w:r>
      <w:r w:rsidR="00CD510B">
        <w:rPr>
          <w:sz w:val="22"/>
          <w:szCs w:val="22"/>
        </w:rPr>
        <w:t xml:space="preserve">provide a copy of </w:t>
      </w:r>
      <w:r w:rsidR="004D59C3">
        <w:rPr>
          <w:sz w:val="22"/>
          <w:szCs w:val="22"/>
        </w:rPr>
        <w:t xml:space="preserve">the playing cards with the phrases in both Indonesian and English, so that the </w:t>
      </w:r>
      <w:r w:rsidR="00AF1249">
        <w:rPr>
          <w:sz w:val="22"/>
          <w:szCs w:val="22"/>
        </w:rPr>
        <w:t>‘</w:t>
      </w:r>
      <w:r w:rsidR="004D59C3">
        <w:rPr>
          <w:sz w:val="22"/>
          <w:szCs w:val="22"/>
        </w:rPr>
        <w:t>actor</w:t>
      </w:r>
      <w:r w:rsidR="00AF1249">
        <w:rPr>
          <w:sz w:val="22"/>
          <w:szCs w:val="22"/>
        </w:rPr>
        <w:t>’</w:t>
      </w:r>
      <w:r w:rsidR="004D59C3">
        <w:rPr>
          <w:sz w:val="22"/>
          <w:szCs w:val="22"/>
        </w:rPr>
        <w:t xml:space="preserve"> can recognise the meaning of the phrases more quickly.</w:t>
      </w:r>
      <w:r w:rsidR="00452CEE">
        <w:rPr>
          <w:sz w:val="22"/>
          <w:szCs w:val="22"/>
        </w:rPr>
        <w:t xml:space="preserve"> </w:t>
      </w:r>
      <w:r w:rsidR="004D59C3">
        <w:rPr>
          <w:sz w:val="22"/>
          <w:szCs w:val="22"/>
        </w:rPr>
        <w:t>For the students making guesses, provide a vocabulary list.</w:t>
      </w:r>
    </w:p>
    <w:p w14:paraId="702CA544" w14:textId="7C0250DD" w:rsidR="006C2B67" w:rsidRDefault="002E63A9" w:rsidP="00C266F4">
      <w:pPr>
        <w:suppressAutoHyphens w:val="0"/>
        <w:spacing w:before="0" w:after="160"/>
        <w:contextualSpacing/>
      </w:pPr>
      <w:r w:rsidRPr="0078366C">
        <w:br w:type="page"/>
      </w:r>
    </w:p>
    <w:p w14:paraId="44F27F69" w14:textId="5FF3AF3C" w:rsidR="005629EE" w:rsidRPr="005629EE" w:rsidRDefault="00A37E33" w:rsidP="007D0A05">
      <w:pPr>
        <w:pStyle w:val="Heading2"/>
        <w:rPr>
          <w:lang w:eastAsia="zh-CN"/>
        </w:rPr>
      </w:pPr>
      <w:r>
        <w:rPr>
          <w:lang w:eastAsia="zh-CN"/>
        </w:rPr>
        <w:lastRenderedPageBreak/>
        <w:t>Bargaining phrases c</w:t>
      </w:r>
      <w:r w:rsidR="007A505A">
        <w:rPr>
          <w:lang w:eastAsia="zh-CN"/>
        </w:rPr>
        <w:t>harades</w:t>
      </w:r>
      <w:r w:rsidR="00803734">
        <w:rPr>
          <w:lang w:eastAsia="zh-CN"/>
        </w:rPr>
        <w:t xml:space="preserve"> </w:t>
      </w:r>
      <w:r w:rsidR="00452CEE">
        <w:rPr>
          <w:lang w:eastAsia="zh-CN"/>
        </w:rPr>
        <w:t xml:space="preserve">playing </w:t>
      </w:r>
      <w:r w:rsidR="00803734">
        <w:rPr>
          <w:lang w:eastAsia="zh-CN"/>
        </w:rPr>
        <w:t>cards</w:t>
      </w:r>
      <w:r w:rsidR="005629EE">
        <w:rPr>
          <w:lang w:eastAsia="zh-CN"/>
        </w:rPr>
        <w:br/>
      </w:r>
      <w:r w:rsidR="005629EE">
        <w:rPr>
          <w:noProof/>
        </w:rPr>
        <w:drawing>
          <wp:inline distT="0" distB="0" distL="0" distR="0" wp14:anchorId="78D059A8" wp14:editId="3018FB23">
            <wp:extent cx="5853858" cy="8280000"/>
            <wp:effectExtent l="0" t="0" r="0" b="6985"/>
            <wp:docPr id="1101663357" name="Picture 2" descr="Bargaining phrases charades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63357" name="Picture 2" descr="Bargaining phrases charades playing card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3858" cy="8280000"/>
                    </a:xfrm>
                    <a:prstGeom prst="rect">
                      <a:avLst/>
                    </a:prstGeom>
                    <a:noFill/>
                    <a:ln>
                      <a:noFill/>
                    </a:ln>
                  </pic:spPr>
                </pic:pic>
              </a:graphicData>
            </a:graphic>
          </wp:inline>
        </w:drawing>
      </w:r>
      <w:r w:rsidR="005629EE">
        <w:rPr>
          <w:noProof/>
        </w:rPr>
        <w:lastRenderedPageBreak/>
        <w:drawing>
          <wp:inline distT="0" distB="0" distL="0" distR="0" wp14:anchorId="6C0C73EB" wp14:editId="05552FD7">
            <wp:extent cx="5853858" cy="8280000"/>
            <wp:effectExtent l="0" t="0" r="0" b="6985"/>
            <wp:docPr id="2090562330" name="Picture 1" descr="Bargaining phrases charades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2330" name="Picture 1" descr="Bargaining phrases charades playing cards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3858" cy="8280000"/>
                    </a:xfrm>
                    <a:prstGeom prst="rect">
                      <a:avLst/>
                    </a:prstGeom>
                    <a:noFill/>
                    <a:ln>
                      <a:noFill/>
                    </a:ln>
                  </pic:spPr>
                </pic:pic>
              </a:graphicData>
            </a:graphic>
          </wp:inline>
        </w:drawing>
      </w:r>
    </w:p>
    <w:p w14:paraId="7C5CFA34" w14:textId="5A26846F" w:rsidR="00803734" w:rsidRPr="008C5BF2" w:rsidRDefault="00803734" w:rsidP="008C5BF2">
      <w:pPr>
        <w:pStyle w:val="Heading2"/>
        <w:rPr>
          <w:rStyle w:val="Strong"/>
          <w:b w:val="0"/>
          <w:bCs/>
          <w:lang w:eastAsia="zh-CN"/>
        </w:rPr>
        <w:sectPr w:rsidR="00803734" w:rsidRPr="008C5BF2" w:rsidSect="00222D23">
          <w:headerReference w:type="default"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 xml:space="preserve">the NSW Department of Education logo, other </w:t>
      </w:r>
      <w:proofErr w:type="gramStart"/>
      <w:r>
        <w:t>logos</w:t>
      </w:r>
      <w:proofErr w:type="gramEnd"/>
      <w:r>
        <w:t xml:space="preserve">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3AD48" w14:textId="77777777" w:rsidR="00EE14DF" w:rsidRDefault="00EE14DF" w:rsidP="00191F45">
      <w:r>
        <w:separator/>
      </w:r>
    </w:p>
    <w:p w14:paraId="407B5FC6" w14:textId="77777777" w:rsidR="00EE14DF" w:rsidRDefault="00EE14DF"/>
    <w:p w14:paraId="581606BF" w14:textId="77777777" w:rsidR="00EE14DF" w:rsidRDefault="00EE14DF"/>
    <w:p w14:paraId="600DA2BA" w14:textId="77777777" w:rsidR="00EE14DF" w:rsidRDefault="00EE14DF"/>
  </w:endnote>
  <w:endnote w:type="continuationSeparator" w:id="0">
    <w:p w14:paraId="62C7D9F9" w14:textId="77777777" w:rsidR="00EE14DF" w:rsidRDefault="00EE14DF" w:rsidP="00191F45">
      <w:r>
        <w:continuationSeparator/>
      </w:r>
    </w:p>
    <w:p w14:paraId="28020392" w14:textId="77777777" w:rsidR="00EE14DF" w:rsidRDefault="00EE14DF"/>
    <w:p w14:paraId="704FB0E8" w14:textId="77777777" w:rsidR="00EE14DF" w:rsidRDefault="00EE14DF"/>
    <w:p w14:paraId="3C42AF50" w14:textId="77777777" w:rsidR="00EE14DF" w:rsidRDefault="00EE1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F7BF2A-99DE-4FD2-86A4-A9D07DC0C5C1}"/>
    <w:embedBold r:id="rId2" w:fontKey="{00753C6A-B001-495D-8C29-8C48676AE1F4}"/>
    <w:embedItalic r:id="rId3" w:fontKey="{21AC894B-6571-4B8F-989B-1E2A1A04BB1B}"/>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5F19F5B8-8941-491F-8FB0-C75FB76C44A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DCE1B8D-1FCA-4B2A-B1B7-29826BDC2BEC}"/>
    <w:embedItalic r:id="rId6" w:fontKey="{C0C4AA60-642C-43CF-8CDD-8FFEE89378C2}"/>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5B0FD696" w:rsidR="002A1246" w:rsidRDefault="007066AC">
    <w:pPr>
      <w:pStyle w:val="Footer"/>
    </w:pPr>
    <w:r>
      <w:t xml:space="preserve">© NSW Department of Education, </w:t>
    </w:r>
    <w:r>
      <w:fldChar w:fldCharType="begin"/>
    </w:r>
    <w:r>
      <w:instrText xml:space="preserve"> DATE  \@ "MMM-yy"  \* MERGEFORMAT </w:instrText>
    </w:r>
    <w:r>
      <w:fldChar w:fldCharType="separate"/>
    </w:r>
    <w:r w:rsidR="00EE328F">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78B74" w14:textId="77777777" w:rsidR="00EE14DF" w:rsidRDefault="00EE14DF" w:rsidP="00191F45">
      <w:r>
        <w:separator/>
      </w:r>
    </w:p>
    <w:p w14:paraId="607DCE16" w14:textId="77777777" w:rsidR="00EE14DF" w:rsidRDefault="00EE14DF"/>
    <w:p w14:paraId="55580007" w14:textId="77777777" w:rsidR="00EE14DF" w:rsidRDefault="00EE14DF"/>
    <w:p w14:paraId="2C05E4CF" w14:textId="77777777" w:rsidR="00EE14DF" w:rsidRDefault="00EE14DF"/>
  </w:footnote>
  <w:footnote w:type="continuationSeparator" w:id="0">
    <w:p w14:paraId="02E41A1F" w14:textId="77777777" w:rsidR="00EE14DF" w:rsidRDefault="00EE14DF" w:rsidP="00191F45">
      <w:r>
        <w:continuationSeparator/>
      </w:r>
    </w:p>
    <w:p w14:paraId="03CAB743" w14:textId="77777777" w:rsidR="00EE14DF" w:rsidRDefault="00EE14DF"/>
    <w:p w14:paraId="12E527F6" w14:textId="77777777" w:rsidR="00EE14DF" w:rsidRDefault="00EE14DF"/>
    <w:p w14:paraId="7C3ACFB0" w14:textId="77777777" w:rsidR="00EE14DF" w:rsidRDefault="00EE1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028E144A" w:rsidR="000771FD" w:rsidRPr="000771FD" w:rsidRDefault="007A505A" w:rsidP="000771FD">
    <w:pPr>
      <w:pStyle w:val="Documentname"/>
    </w:pPr>
    <w:r>
      <w:t>Charades</w:t>
    </w:r>
    <w:r w:rsidR="00710D56">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4CC4031D"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2FA03848" w:rsidR="002A1246" w:rsidRPr="006C2B67" w:rsidRDefault="002A1246" w:rsidP="006C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205896777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834953659">
    <w:abstractNumId w:val="0"/>
  </w:num>
  <w:num w:numId="20" w16cid:durableId="1850363506">
    <w:abstractNumId w:val="2"/>
  </w:num>
  <w:num w:numId="21" w16cid:durableId="707996052">
    <w:abstractNumId w:val="8"/>
  </w:num>
  <w:num w:numId="22" w16cid:durableId="1352993418">
    <w:abstractNumId w:val="8"/>
  </w:num>
  <w:num w:numId="23" w16cid:durableId="192645829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1F2E"/>
    <w:rsid w:val="000143DF"/>
    <w:rsid w:val="000151F8"/>
    <w:rsid w:val="00015D43"/>
    <w:rsid w:val="00016801"/>
    <w:rsid w:val="00021171"/>
    <w:rsid w:val="00021A7A"/>
    <w:rsid w:val="000229CE"/>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51CD"/>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588"/>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B16"/>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654"/>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56F7"/>
    <w:rsid w:val="002760B7"/>
    <w:rsid w:val="0027787C"/>
    <w:rsid w:val="002810D3"/>
    <w:rsid w:val="00281EB8"/>
    <w:rsid w:val="002847AE"/>
    <w:rsid w:val="002853DF"/>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1D46"/>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FA2"/>
    <w:rsid w:val="0033147A"/>
    <w:rsid w:val="0033193C"/>
    <w:rsid w:val="00332B30"/>
    <w:rsid w:val="0033532B"/>
    <w:rsid w:val="003356B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BA2"/>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00E"/>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CEE"/>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6877"/>
    <w:rsid w:val="004C7023"/>
    <w:rsid w:val="004C7513"/>
    <w:rsid w:val="004D02AC"/>
    <w:rsid w:val="004D0383"/>
    <w:rsid w:val="004D1F3F"/>
    <w:rsid w:val="004D333E"/>
    <w:rsid w:val="004D3A72"/>
    <w:rsid w:val="004D3EE2"/>
    <w:rsid w:val="004D59C3"/>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1CE"/>
    <w:rsid w:val="00553DCE"/>
    <w:rsid w:val="00554956"/>
    <w:rsid w:val="00557BE6"/>
    <w:rsid w:val="005600BC"/>
    <w:rsid w:val="005629EE"/>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B4"/>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4E1"/>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9DE"/>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5F1A"/>
    <w:rsid w:val="006D6748"/>
    <w:rsid w:val="006E08A7"/>
    <w:rsid w:val="006E08C4"/>
    <w:rsid w:val="006E091B"/>
    <w:rsid w:val="006E0EE9"/>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0D56"/>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6FAD"/>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05A"/>
    <w:rsid w:val="007A55A8"/>
    <w:rsid w:val="007A6C96"/>
    <w:rsid w:val="007B22B1"/>
    <w:rsid w:val="007B24C4"/>
    <w:rsid w:val="007B2C09"/>
    <w:rsid w:val="007B50E4"/>
    <w:rsid w:val="007B5236"/>
    <w:rsid w:val="007B6B2F"/>
    <w:rsid w:val="007C057B"/>
    <w:rsid w:val="007C1661"/>
    <w:rsid w:val="007C1A9E"/>
    <w:rsid w:val="007C6E38"/>
    <w:rsid w:val="007D0A05"/>
    <w:rsid w:val="007D212E"/>
    <w:rsid w:val="007D3B5B"/>
    <w:rsid w:val="007D458F"/>
    <w:rsid w:val="007D5655"/>
    <w:rsid w:val="007D5A52"/>
    <w:rsid w:val="007D5C55"/>
    <w:rsid w:val="007D7CF5"/>
    <w:rsid w:val="007D7E58"/>
    <w:rsid w:val="007E20F2"/>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DB7"/>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3D61"/>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5BF2"/>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BD5"/>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5F0F"/>
    <w:rsid w:val="00A16D9B"/>
    <w:rsid w:val="00A21A49"/>
    <w:rsid w:val="00A231E9"/>
    <w:rsid w:val="00A251B1"/>
    <w:rsid w:val="00A307AE"/>
    <w:rsid w:val="00A34051"/>
    <w:rsid w:val="00A35E8B"/>
    <w:rsid w:val="00A3669F"/>
    <w:rsid w:val="00A37E33"/>
    <w:rsid w:val="00A409B8"/>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B9"/>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249"/>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174"/>
    <w:rsid w:val="00B26370"/>
    <w:rsid w:val="00B27039"/>
    <w:rsid w:val="00B27D18"/>
    <w:rsid w:val="00B300DB"/>
    <w:rsid w:val="00B31088"/>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1362"/>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481"/>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055C"/>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38B6"/>
    <w:rsid w:val="00CD510B"/>
    <w:rsid w:val="00CD6E8E"/>
    <w:rsid w:val="00CE0F1B"/>
    <w:rsid w:val="00CE161F"/>
    <w:rsid w:val="00CE2CC6"/>
    <w:rsid w:val="00CE3529"/>
    <w:rsid w:val="00CE4320"/>
    <w:rsid w:val="00CE5D9A"/>
    <w:rsid w:val="00CE653E"/>
    <w:rsid w:val="00CE6686"/>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4E48"/>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0CCA"/>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57B4"/>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D7A48"/>
    <w:rsid w:val="00EE1058"/>
    <w:rsid w:val="00EE1089"/>
    <w:rsid w:val="00EE14DF"/>
    <w:rsid w:val="00EE1D6C"/>
    <w:rsid w:val="00EE3260"/>
    <w:rsid w:val="00EE328F"/>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5DE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5E6B"/>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C687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C687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687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C687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C687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C687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C6877"/>
    <w:pPr>
      <w:tabs>
        <w:tab w:val="right" w:leader="dot" w:pos="14570"/>
      </w:tabs>
      <w:spacing w:before="0"/>
    </w:pPr>
    <w:rPr>
      <w:b/>
      <w:noProof/>
    </w:rPr>
  </w:style>
  <w:style w:type="paragraph" w:styleId="TOC2">
    <w:name w:val="toc 2"/>
    <w:aliases w:val="ŠTOC 2"/>
    <w:basedOn w:val="Normal"/>
    <w:next w:val="Normal"/>
    <w:uiPriority w:val="39"/>
    <w:unhideWhenUsed/>
    <w:rsid w:val="004C6877"/>
    <w:pPr>
      <w:tabs>
        <w:tab w:val="right" w:leader="dot" w:pos="14570"/>
      </w:tabs>
      <w:spacing w:before="0"/>
    </w:pPr>
    <w:rPr>
      <w:noProof/>
    </w:rPr>
  </w:style>
  <w:style w:type="paragraph" w:styleId="Header">
    <w:name w:val="header"/>
    <w:aliases w:val="ŠHeader"/>
    <w:basedOn w:val="Normal"/>
    <w:link w:val="HeaderChar"/>
    <w:uiPriority w:val="16"/>
    <w:rsid w:val="004C6877"/>
    <w:rPr>
      <w:noProof/>
      <w:color w:val="002664"/>
      <w:sz w:val="28"/>
      <w:szCs w:val="28"/>
    </w:rPr>
  </w:style>
  <w:style w:type="character" w:customStyle="1" w:styleId="Heading5Char">
    <w:name w:val="Heading 5 Char"/>
    <w:aliases w:val="ŠHeading 5 Char"/>
    <w:basedOn w:val="DefaultParagraphFont"/>
    <w:link w:val="Heading5"/>
    <w:uiPriority w:val="6"/>
    <w:rsid w:val="004C687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C6877"/>
    <w:rPr>
      <w:rFonts w:ascii="Arial" w:hAnsi="Arial" w:cs="Arial"/>
      <w:noProof/>
      <w:color w:val="002664"/>
      <w:sz w:val="28"/>
      <w:szCs w:val="28"/>
      <w:lang w:val="en-AU"/>
    </w:rPr>
  </w:style>
  <w:style w:type="paragraph" w:styleId="Footer">
    <w:name w:val="footer"/>
    <w:aliases w:val="ŠFooter"/>
    <w:basedOn w:val="Normal"/>
    <w:link w:val="FooterChar"/>
    <w:uiPriority w:val="19"/>
    <w:rsid w:val="004C687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C6877"/>
    <w:rPr>
      <w:rFonts w:ascii="Arial" w:hAnsi="Arial" w:cs="Arial"/>
      <w:sz w:val="18"/>
      <w:szCs w:val="18"/>
      <w:lang w:val="en-AU"/>
    </w:rPr>
  </w:style>
  <w:style w:type="paragraph" w:styleId="Caption">
    <w:name w:val="caption"/>
    <w:aliases w:val="ŠCaption"/>
    <w:basedOn w:val="Normal"/>
    <w:next w:val="Normal"/>
    <w:uiPriority w:val="20"/>
    <w:qFormat/>
    <w:rsid w:val="004C6877"/>
    <w:pPr>
      <w:keepNext/>
      <w:spacing w:after="200" w:line="240" w:lineRule="auto"/>
    </w:pPr>
    <w:rPr>
      <w:iCs/>
      <w:color w:val="002664"/>
      <w:sz w:val="18"/>
      <w:szCs w:val="18"/>
    </w:rPr>
  </w:style>
  <w:style w:type="paragraph" w:customStyle="1" w:styleId="Logo">
    <w:name w:val="ŠLogo"/>
    <w:basedOn w:val="Normal"/>
    <w:uiPriority w:val="18"/>
    <w:qFormat/>
    <w:rsid w:val="004C687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C6877"/>
    <w:pPr>
      <w:spacing w:before="0"/>
      <w:ind w:left="244"/>
    </w:pPr>
  </w:style>
  <w:style w:type="character" w:styleId="Hyperlink">
    <w:name w:val="Hyperlink"/>
    <w:aliases w:val="ŠHyperlink"/>
    <w:basedOn w:val="DefaultParagraphFont"/>
    <w:uiPriority w:val="99"/>
    <w:unhideWhenUsed/>
    <w:rsid w:val="004C687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C687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C687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C687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C6877"/>
    <w:rPr>
      <w:rFonts w:ascii="Arial" w:hAnsi="Arial" w:cs="Arial"/>
      <w:color w:val="002664"/>
      <w:sz w:val="28"/>
      <w:szCs w:val="36"/>
      <w:lang w:val="en-AU"/>
    </w:rPr>
  </w:style>
  <w:style w:type="table" w:customStyle="1" w:styleId="Tableheader">
    <w:name w:val="ŠTable header"/>
    <w:basedOn w:val="TableNormal"/>
    <w:uiPriority w:val="99"/>
    <w:rsid w:val="004C687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C6877"/>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4C6877"/>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C6877"/>
    <w:pPr>
      <w:numPr>
        <w:numId w:val="23"/>
      </w:numPr>
    </w:pPr>
  </w:style>
  <w:style w:type="character" w:styleId="Strong">
    <w:name w:val="Strong"/>
    <w:aliases w:val="ŠStrong,Bold"/>
    <w:qFormat/>
    <w:rsid w:val="004C6877"/>
    <w:rPr>
      <w:b/>
      <w:bCs/>
    </w:rPr>
  </w:style>
  <w:style w:type="paragraph" w:styleId="ListBullet">
    <w:name w:val="List Bullet"/>
    <w:aliases w:val="ŠList Bullet"/>
    <w:basedOn w:val="Normal"/>
    <w:uiPriority w:val="9"/>
    <w:qFormat/>
    <w:rsid w:val="004C6877"/>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4C6877"/>
    <w:rPr>
      <w:i/>
      <w:iCs/>
    </w:rPr>
  </w:style>
  <w:style w:type="paragraph" w:styleId="Title">
    <w:name w:val="Title"/>
    <w:aliases w:val="ŠTitle"/>
    <w:basedOn w:val="Normal"/>
    <w:next w:val="Normal"/>
    <w:link w:val="TitleChar"/>
    <w:uiPriority w:val="1"/>
    <w:rsid w:val="004C687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C687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4C687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C687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C687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4C6877"/>
    <w:pPr>
      <w:ind w:left="567"/>
    </w:pPr>
  </w:style>
  <w:style w:type="character" w:styleId="CommentReference">
    <w:name w:val="annotation reference"/>
    <w:basedOn w:val="DefaultParagraphFont"/>
    <w:uiPriority w:val="99"/>
    <w:semiHidden/>
    <w:unhideWhenUsed/>
    <w:rsid w:val="004C6877"/>
    <w:rPr>
      <w:sz w:val="16"/>
      <w:szCs w:val="16"/>
    </w:rPr>
  </w:style>
  <w:style w:type="paragraph" w:styleId="CommentSubject">
    <w:name w:val="annotation subject"/>
    <w:basedOn w:val="CommentText"/>
    <w:next w:val="CommentText"/>
    <w:link w:val="CommentSubjectChar"/>
    <w:uiPriority w:val="99"/>
    <w:semiHidden/>
    <w:unhideWhenUsed/>
    <w:rsid w:val="004C6877"/>
    <w:rPr>
      <w:b/>
      <w:bCs/>
    </w:rPr>
  </w:style>
  <w:style w:type="character" w:customStyle="1" w:styleId="CommentSubjectChar">
    <w:name w:val="Comment Subject Char"/>
    <w:basedOn w:val="CommentTextChar"/>
    <w:link w:val="CommentSubject"/>
    <w:uiPriority w:val="99"/>
    <w:semiHidden/>
    <w:rsid w:val="004C6877"/>
    <w:rPr>
      <w:rFonts w:ascii="Arial" w:hAnsi="Arial" w:cs="Arial"/>
      <w:b/>
      <w:bCs/>
      <w:sz w:val="20"/>
      <w:szCs w:val="20"/>
      <w:lang w:val="en-AU"/>
    </w:rPr>
  </w:style>
  <w:style w:type="paragraph" w:customStyle="1" w:styleId="Documentname">
    <w:name w:val="ŠDocument name"/>
    <w:basedOn w:val="Normal"/>
    <w:next w:val="Normal"/>
    <w:uiPriority w:val="17"/>
    <w:qFormat/>
    <w:rsid w:val="004C687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C687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C687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C6877"/>
    <w:pPr>
      <w:spacing w:after="0"/>
    </w:pPr>
    <w:rPr>
      <w:sz w:val="18"/>
      <w:szCs w:val="18"/>
    </w:rPr>
  </w:style>
  <w:style w:type="paragraph" w:styleId="Subtitle">
    <w:name w:val="Subtitle"/>
    <w:basedOn w:val="Normal"/>
    <w:next w:val="Normal"/>
    <w:link w:val="SubtitleChar"/>
    <w:uiPriority w:val="11"/>
    <w:semiHidden/>
    <w:qFormat/>
    <w:rsid w:val="004C687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C687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C6877"/>
    <w:rPr>
      <w:i/>
      <w:iCs/>
      <w:color w:val="404040" w:themeColor="text1" w:themeTint="BF"/>
    </w:rPr>
  </w:style>
  <w:style w:type="paragraph" w:styleId="TOC4">
    <w:name w:val="toc 4"/>
    <w:aliases w:val="ŠTOC 4"/>
    <w:basedOn w:val="Normal"/>
    <w:next w:val="Normal"/>
    <w:autoRedefine/>
    <w:uiPriority w:val="39"/>
    <w:unhideWhenUsed/>
    <w:rsid w:val="004C6877"/>
    <w:pPr>
      <w:spacing w:before="0"/>
      <w:ind w:left="488"/>
    </w:pPr>
  </w:style>
  <w:style w:type="paragraph" w:styleId="TOCHeading">
    <w:name w:val="TOC Heading"/>
    <w:aliases w:val="ŠTOC Heading"/>
    <w:basedOn w:val="Heading1"/>
    <w:next w:val="Normal"/>
    <w:uiPriority w:val="38"/>
    <w:qFormat/>
    <w:rsid w:val="004C6877"/>
    <w:pPr>
      <w:spacing w:after="240"/>
      <w:outlineLvl w:val="9"/>
    </w:pPr>
    <w:rPr>
      <w:szCs w:val="40"/>
    </w:rPr>
  </w:style>
  <w:style w:type="character" w:styleId="UnresolvedMention">
    <w:name w:val="Unresolved Mention"/>
    <w:basedOn w:val="DefaultParagraphFont"/>
    <w:uiPriority w:val="99"/>
    <w:semiHidden/>
    <w:unhideWhenUsed/>
    <w:rsid w:val="004C6877"/>
    <w:rPr>
      <w:color w:val="605E5C"/>
      <w:shd w:val="clear" w:color="auto" w:fill="E1DFDD"/>
    </w:rPr>
  </w:style>
  <w:style w:type="character" w:styleId="FollowedHyperlink">
    <w:name w:val="FollowedHyperlink"/>
    <w:basedOn w:val="DefaultParagraphFont"/>
    <w:uiPriority w:val="99"/>
    <w:semiHidden/>
    <w:unhideWhenUsed/>
    <w:rsid w:val="004C6877"/>
    <w:rPr>
      <w:color w:val="954F72" w:themeColor="followedHyperlink"/>
      <w:u w:val="single"/>
    </w:rPr>
  </w:style>
  <w:style w:type="paragraph" w:styleId="ListBullet3">
    <w:name w:val="List Bullet 3"/>
    <w:aliases w:val="ŠList Bullet 3"/>
    <w:basedOn w:val="Normal"/>
    <w:uiPriority w:val="10"/>
    <w:rsid w:val="004C6877"/>
    <w:pPr>
      <w:numPr>
        <w:numId w:val="19"/>
      </w:numPr>
    </w:pPr>
  </w:style>
  <w:style w:type="paragraph" w:styleId="ListNumber3">
    <w:name w:val="List Number 3"/>
    <w:aliases w:val="ŠList Number 3"/>
    <w:basedOn w:val="ListBullet3"/>
    <w:uiPriority w:val="8"/>
    <w:rsid w:val="004C6877"/>
    <w:pPr>
      <w:numPr>
        <w:ilvl w:val="2"/>
        <w:numId w:val="22"/>
      </w:numPr>
    </w:pPr>
  </w:style>
  <w:style w:type="character" w:styleId="PlaceholderText">
    <w:name w:val="Placeholder Text"/>
    <w:basedOn w:val="DefaultParagraphFont"/>
    <w:uiPriority w:val="99"/>
    <w:semiHidden/>
    <w:rsid w:val="004C6877"/>
    <w:rPr>
      <w:color w:val="808080"/>
    </w:rPr>
  </w:style>
  <w:style w:type="character" w:customStyle="1" w:styleId="BoldItalic">
    <w:name w:val="ŠBold Italic"/>
    <w:basedOn w:val="DefaultParagraphFont"/>
    <w:uiPriority w:val="1"/>
    <w:qFormat/>
    <w:rsid w:val="004C6877"/>
    <w:rPr>
      <w:b/>
      <w:i/>
      <w:iCs/>
    </w:rPr>
  </w:style>
  <w:style w:type="paragraph" w:customStyle="1" w:styleId="Pulloutquote">
    <w:name w:val="ŠPull out quote"/>
    <w:basedOn w:val="Normal"/>
    <w:next w:val="Normal"/>
    <w:uiPriority w:val="20"/>
    <w:qFormat/>
    <w:rsid w:val="004C6877"/>
    <w:pPr>
      <w:keepNext/>
      <w:ind w:left="567" w:right="57"/>
    </w:pPr>
    <w:rPr>
      <w:szCs w:val="22"/>
    </w:rPr>
  </w:style>
  <w:style w:type="paragraph" w:customStyle="1" w:styleId="Subtitle0">
    <w:name w:val="ŠSubtitle"/>
    <w:basedOn w:val="Normal"/>
    <w:link w:val="SubtitleChar0"/>
    <w:uiPriority w:val="2"/>
    <w:qFormat/>
    <w:rsid w:val="004C6877"/>
    <w:pPr>
      <w:spacing w:before="360"/>
    </w:pPr>
    <w:rPr>
      <w:color w:val="002664"/>
      <w:sz w:val="44"/>
      <w:szCs w:val="48"/>
    </w:rPr>
  </w:style>
  <w:style w:type="character" w:customStyle="1" w:styleId="SubtitleChar0">
    <w:name w:val="ŠSubtitle Char"/>
    <w:basedOn w:val="DefaultParagraphFont"/>
    <w:link w:val="Subtitle0"/>
    <w:uiPriority w:val="2"/>
    <w:rsid w:val="004C6877"/>
    <w:rPr>
      <w:rFonts w:ascii="Arial" w:hAnsi="Arial" w:cs="Arial"/>
      <w:color w:val="002664"/>
      <w:sz w:val="44"/>
      <w:szCs w:val="48"/>
      <w:lang w:val="en-AU"/>
    </w:rPr>
  </w:style>
  <w:style w:type="paragraph" w:styleId="CommentText">
    <w:name w:val="annotation text"/>
    <w:basedOn w:val="Normal"/>
    <w:link w:val="CommentTextChar"/>
    <w:uiPriority w:val="99"/>
    <w:unhideWhenUsed/>
    <w:rsid w:val="004C6877"/>
    <w:pPr>
      <w:spacing w:line="240" w:lineRule="auto"/>
    </w:pPr>
    <w:rPr>
      <w:sz w:val="20"/>
      <w:szCs w:val="20"/>
    </w:rPr>
  </w:style>
  <w:style w:type="character" w:customStyle="1" w:styleId="CommentTextChar">
    <w:name w:val="Comment Text Char"/>
    <w:basedOn w:val="DefaultParagraphFont"/>
    <w:link w:val="CommentText"/>
    <w:uiPriority w:val="99"/>
    <w:rsid w:val="004C6877"/>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anva.com/design/DAGGqsK8HRU/7fHQqIJNbgQNoCdWULVgnA/view?utm_content=DAGGqsK8HRU&amp;utm_campaign=designshare&amp;utm_medium=link&amp;utm_source=publishsharelink&amp;mode=preview" TargetMode="Externa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662</Words>
  <Characters>3433</Characters>
  <Application>Microsoft Office Word</Application>
  <DocSecurity>0</DocSecurity>
  <Lines>63</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Charades</dc:title>
  <dc:subject/>
  <dc:creator>NSW Department of Education</dc:creator>
  <cp:keywords/>
  <dc:description/>
  <dcterms:created xsi:type="dcterms:W3CDTF">2024-06-07T05:03:00Z</dcterms:created>
  <dcterms:modified xsi:type="dcterms:W3CDTF">2024-06-07T05:03:00Z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2024-06-07T05:03:27Z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38429b20-d029-4346-874f-064ad1e28602</vt:lpwstr>
  </property>
  <property fmtid="{D5CDD505-2E9C-101B-9397-08002B2CF9AE}" pid="8" name="MSIP_Label_b603dfd7-d93a-4381-a340-2995d8282205_ContentBits">
    <vt:lpwstr>0</vt:lpwstr>
  </property>
</Properties>
</file>