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C45679" w14:textId="51940374" w:rsidR="0068488E" w:rsidRPr="0068488E" w:rsidRDefault="00762DF7" w:rsidP="0068488E">
      <w:pPr>
        <w:pStyle w:val="Heading1"/>
      </w:pPr>
      <w:r>
        <w:t>Bargaining</w:t>
      </w:r>
      <w:r w:rsidR="004009CB" w:rsidRPr="00953341">
        <w:t xml:space="preserve"> </w:t>
      </w:r>
      <w:r w:rsidR="0068488E" w:rsidRPr="0068488E">
        <w:t>story cubes</w:t>
      </w:r>
    </w:p>
    <w:p w14:paraId="248E6696" w14:textId="77777777" w:rsidR="00953341" w:rsidRDefault="00953341" w:rsidP="00844B4F">
      <w:pPr>
        <w:pStyle w:val="FeatureBox2"/>
      </w:pPr>
      <w:r>
        <w:t xml:space="preserve">This resource is for the </w:t>
      </w:r>
      <w:r w:rsidRPr="00844B4F">
        <w:t>teacher</w:t>
      </w:r>
      <w:r>
        <w:t>. It provides the content and instructions you need to share with students.</w:t>
      </w:r>
    </w:p>
    <w:p w14:paraId="378B7A5F" w14:textId="3FBB4288" w:rsidR="0068488E" w:rsidRDefault="0068488E" w:rsidP="00844B4F">
      <w:r w:rsidRPr="00403472">
        <w:t>Use the story cubes provided</w:t>
      </w:r>
      <w:r w:rsidR="00953341" w:rsidRPr="00403472">
        <w:t>,</w:t>
      </w:r>
      <w:r w:rsidRPr="00403472">
        <w:t xml:space="preserve"> or create your own using the template in this document</w:t>
      </w:r>
      <w:r w:rsidR="00953341" w:rsidRPr="00403472">
        <w:t xml:space="preserve"> or with the </w:t>
      </w:r>
      <w:hyperlink r:id="rId7" w:history="1">
        <w:r w:rsidR="00953341" w:rsidRPr="00EC3BBE">
          <w:rPr>
            <w:rStyle w:val="Hyperlink"/>
          </w:rPr>
          <w:t>editable version on Canva</w:t>
        </w:r>
      </w:hyperlink>
      <w:r w:rsidR="00953341" w:rsidRPr="00403472">
        <w:t>.</w:t>
      </w:r>
    </w:p>
    <w:p w14:paraId="7CE271F0" w14:textId="2A448043" w:rsidR="0068488E" w:rsidRDefault="0068488E" w:rsidP="0068488E">
      <w:r>
        <w:t xml:space="preserve">Organise students into </w:t>
      </w:r>
      <w:r w:rsidR="00DC0079">
        <w:t>pairs</w:t>
      </w:r>
      <w:r>
        <w:t xml:space="preserve">, providing each </w:t>
      </w:r>
      <w:r w:rsidR="00985A5E">
        <w:t>pair</w:t>
      </w:r>
      <w:r>
        <w:t xml:space="preserve"> with a set of cubes. </w:t>
      </w:r>
      <w:r w:rsidR="006E5DFF">
        <w:t xml:space="preserve">There are 4 </w:t>
      </w:r>
      <w:r w:rsidR="00515AFD">
        <w:t xml:space="preserve">story </w:t>
      </w:r>
      <w:r w:rsidR="006E5DFF">
        <w:t>cubes:</w:t>
      </w:r>
      <w:r w:rsidR="0021297A">
        <w:t xml:space="preserve"> souvenirs</w:t>
      </w:r>
      <w:r w:rsidR="006E5DFF">
        <w:t>, prices, bargaining phrases for a seller and bargaining phrases for a buyer.</w:t>
      </w:r>
      <w:r w:rsidR="00402E6B">
        <w:t xml:space="preserve"> The cubes can be used all at once or added progressively, as students become more </w:t>
      </w:r>
      <w:r w:rsidR="00732E8F">
        <w:t>confident</w:t>
      </w:r>
      <w:r w:rsidR="00402E6B">
        <w:t xml:space="preserve"> with the vocabulary on each cube.</w:t>
      </w:r>
      <w:r w:rsidR="00025A6C">
        <w:t xml:space="preserve"> The end goal is for students to have a short bargaining interaction.</w:t>
      </w:r>
    </w:p>
    <w:p w14:paraId="163A05D1" w14:textId="674BD120" w:rsidR="0068488E" w:rsidRDefault="00951EDB" w:rsidP="0068488E">
      <w:r>
        <w:t xml:space="preserve">Show students </w:t>
      </w:r>
      <w:r w:rsidR="00394AB4">
        <w:t>story c</w:t>
      </w:r>
      <w:r w:rsidR="00C32E9F">
        <w:t xml:space="preserve">ube 1 and </w:t>
      </w:r>
      <w:r w:rsidR="00394AB4">
        <w:t>story c</w:t>
      </w:r>
      <w:r w:rsidR="00C32E9F">
        <w:t>ube 2</w:t>
      </w:r>
      <w:r>
        <w:t xml:space="preserve"> and work with them to</w:t>
      </w:r>
      <w:r w:rsidR="0068488E">
        <w:t xml:space="preserve"> identify the questions they could ask about each cube, for example:</w:t>
      </w:r>
    </w:p>
    <w:p w14:paraId="4AFDDFB1" w14:textId="70538CEA" w:rsidR="0068488E" w:rsidRPr="00732E8F" w:rsidRDefault="0068488E" w:rsidP="0068488E">
      <w:pPr>
        <w:rPr>
          <w:i/>
          <w:iCs/>
        </w:rPr>
      </w:pPr>
      <w:r w:rsidRPr="00732E8F">
        <w:t>Cube 1</w:t>
      </w:r>
      <w:r w:rsidR="006E5DFF" w:rsidRPr="00732E8F">
        <w:t xml:space="preserve">: </w:t>
      </w:r>
      <w:r w:rsidR="006E5DFF" w:rsidRPr="0054683A">
        <w:rPr>
          <w:i/>
          <w:iCs/>
          <w:lang w:val="id-ID"/>
        </w:rPr>
        <w:t>Mau beli apa?</w:t>
      </w:r>
    </w:p>
    <w:p w14:paraId="087B6F0F" w14:textId="40FE2CEC" w:rsidR="0068488E" w:rsidRPr="00732E8F" w:rsidRDefault="0068488E" w:rsidP="0068488E">
      <w:pPr>
        <w:rPr>
          <w:i/>
          <w:iCs/>
        </w:rPr>
      </w:pPr>
      <w:r w:rsidRPr="00732E8F">
        <w:t xml:space="preserve">Cube </w:t>
      </w:r>
      <w:r w:rsidR="00BB2DF9" w:rsidRPr="00732E8F">
        <w:t>2</w:t>
      </w:r>
      <w:r w:rsidRPr="00732E8F">
        <w:t>:</w:t>
      </w:r>
      <w:r w:rsidRPr="00732E8F">
        <w:rPr>
          <w:i/>
          <w:iCs/>
        </w:rPr>
        <w:t xml:space="preserve"> </w:t>
      </w:r>
      <w:r w:rsidR="006E5DFF" w:rsidRPr="0054683A">
        <w:rPr>
          <w:i/>
          <w:iCs/>
          <w:lang w:val="id-ID"/>
        </w:rPr>
        <w:t>Berapa harganya?</w:t>
      </w:r>
    </w:p>
    <w:p w14:paraId="380C7446" w14:textId="1679FB9F" w:rsidR="007E3D6B" w:rsidRPr="005665C2" w:rsidRDefault="00025A6C" w:rsidP="00DC2C2A">
      <w:pPr>
        <w:rPr>
          <w:i/>
          <w:iCs/>
        </w:rPr>
      </w:pPr>
      <w:r w:rsidRPr="00732E8F">
        <w:t xml:space="preserve">Show students </w:t>
      </w:r>
      <w:r w:rsidR="00B22A15">
        <w:t>story c</w:t>
      </w:r>
      <w:r w:rsidRPr="00732E8F">
        <w:t xml:space="preserve">ube 3 and </w:t>
      </w:r>
      <w:r w:rsidR="00B22A15">
        <w:t>story c</w:t>
      </w:r>
      <w:r w:rsidRPr="00732E8F">
        <w:t xml:space="preserve">ube 4 and work with them to </w:t>
      </w:r>
      <w:r w:rsidR="00DC2C2A" w:rsidRPr="00732E8F">
        <w:t>identify the bargaining phrases indicated on each cube.</w:t>
      </w:r>
    </w:p>
    <w:p w14:paraId="591C1B8B" w14:textId="77777777" w:rsidR="0068488E" w:rsidRDefault="0068488E" w:rsidP="00B22A15">
      <w:pPr>
        <w:pStyle w:val="Heading2"/>
      </w:pPr>
      <w:r>
        <w:t>Sample conversation</w:t>
      </w:r>
    </w:p>
    <w:p w14:paraId="265995C3" w14:textId="0695F850" w:rsidR="0068488E" w:rsidRDefault="00BE16B0" w:rsidP="00E81E83">
      <w:r>
        <w:t>To begin with, u</w:t>
      </w:r>
      <w:r w:rsidR="0068488E">
        <w:t xml:space="preserve">sing the </w:t>
      </w:r>
      <w:r w:rsidR="00DC41CD">
        <w:t>questions</w:t>
      </w:r>
      <w:r w:rsidR="0068488E">
        <w:t xml:space="preserve"> above as a scaffold, </w:t>
      </w:r>
      <w:r w:rsidR="0068488E" w:rsidRPr="004C3333">
        <w:t xml:space="preserve">students interact </w:t>
      </w:r>
      <w:r w:rsidR="003C5670">
        <w:t>in a shopping setting</w:t>
      </w:r>
      <w:r w:rsidR="0068488E">
        <w:t xml:space="preserve"> by asking questions and answering them using the prompts on the cubes.</w:t>
      </w:r>
    </w:p>
    <w:p w14:paraId="7137A7C7" w14:textId="3C90B780" w:rsidR="00F278E0" w:rsidRDefault="00F278E0" w:rsidP="00E81E83">
      <w:r>
        <w:t>Student A is the seller and Student B is the buyer.</w:t>
      </w:r>
    </w:p>
    <w:p w14:paraId="256562BD" w14:textId="77777777" w:rsidR="00530796" w:rsidRDefault="00F278E0" w:rsidP="0068488E">
      <w:r>
        <w:t>Student A asks student B what they want to buy</w:t>
      </w:r>
      <w:r w:rsidR="00530796">
        <w:t xml:space="preserve">: </w:t>
      </w:r>
      <w:r w:rsidR="00530796" w:rsidRPr="00EF58BC">
        <w:rPr>
          <w:i/>
          <w:iCs/>
          <w:lang w:val="id-ID"/>
        </w:rPr>
        <w:t>Mau beli apa?</w:t>
      </w:r>
    </w:p>
    <w:p w14:paraId="758AA2A7" w14:textId="77777777" w:rsidR="00B81CFE" w:rsidRDefault="0068488E" w:rsidP="0068488E">
      <w:r>
        <w:lastRenderedPageBreak/>
        <w:t xml:space="preserve">Student </w:t>
      </w:r>
      <w:r w:rsidR="00530796">
        <w:t>B</w:t>
      </w:r>
      <w:r>
        <w:t xml:space="preserve"> rolls </w:t>
      </w:r>
      <w:r w:rsidR="00D3446D">
        <w:t xml:space="preserve">the </w:t>
      </w:r>
      <w:r w:rsidR="006A5B39">
        <w:t>‘</w:t>
      </w:r>
      <w:r w:rsidR="0021297A">
        <w:t>souvenirs</w:t>
      </w:r>
      <w:r w:rsidR="00732E8F">
        <w:t>’</w:t>
      </w:r>
      <w:r w:rsidR="00890CE8">
        <w:t xml:space="preserve"> cube</w:t>
      </w:r>
      <w:r w:rsidR="00E735E9">
        <w:t xml:space="preserve"> </w:t>
      </w:r>
      <w:r w:rsidR="00732E8F">
        <w:t>to reveal</w:t>
      </w:r>
      <w:r w:rsidR="00B81CFE">
        <w:t xml:space="preserve"> the sunglasses symbol</w:t>
      </w:r>
      <w:r w:rsidR="00732E8F">
        <w:t xml:space="preserve"> </w:t>
      </w:r>
      <w:r w:rsidR="009169A2" w:rsidRPr="009169A2">
        <w:rPr>
          <w:noProof/>
        </w:rPr>
        <w:drawing>
          <wp:inline distT="0" distB="0" distL="0" distR="0" wp14:anchorId="4801B8C3" wp14:editId="37BA3A20">
            <wp:extent cx="555606" cy="242257"/>
            <wp:effectExtent l="0" t="0" r="0" b="5715"/>
            <wp:docPr id="1012636705" name="Picture 1" descr="Sungl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636705" name="Picture 1" descr="Sunglasses."/>
                    <pic:cNvPicPr/>
                  </pic:nvPicPr>
                  <pic:blipFill rotWithShape="1">
                    <a:blip r:embed="rId8"/>
                    <a:srcRect t="26966"/>
                    <a:stretch/>
                  </pic:blipFill>
                  <pic:spPr bwMode="auto">
                    <a:xfrm>
                      <a:off x="0" y="0"/>
                      <a:ext cx="582367" cy="253926"/>
                    </a:xfrm>
                    <a:prstGeom prst="rect">
                      <a:avLst/>
                    </a:prstGeom>
                    <a:ln>
                      <a:noFill/>
                    </a:ln>
                    <a:extLst>
                      <a:ext uri="{53640926-AAD7-44D8-BBD7-CCE9431645EC}">
                        <a14:shadowObscured xmlns:a14="http://schemas.microsoft.com/office/drawing/2010/main"/>
                      </a:ext>
                    </a:extLst>
                  </pic:spPr>
                </pic:pic>
              </a:graphicData>
            </a:graphic>
          </wp:inline>
        </w:drawing>
      </w:r>
      <w:r w:rsidR="00B81CFE">
        <w:t>.</w:t>
      </w:r>
    </w:p>
    <w:p w14:paraId="22754BC1" w14:textId="53199757" w:rsidR="0068488E" w:rsidRDefault="00B81CFE" w:rsidP="0068488E">
      <w:r>
        <w:t>They identify</w:t>
      </w:r>
      <w:r w:rsidR="00530796">
        <w:t xml:space="preserve"> </w:t>
      </w:r>
      <w:r w:rsidR="0068488E" w:rsidRPr="00665F3E">
        <w:t xml:space="preserve">the </w:t>
      </w:r>
      <w:r w:rsidR="0021297A">
        <w:t>souvenir</w:t>
      </w:r>
      <w:r w:rsidR="0068488E" w:rsidRPr="00665F3E">
        <w:t xml:space="preserve"> </w:t>
      </w:r>
      <w:r w:rsidR="0068488E">
        <w:t xml:space="preserve">on the </w:t>
      </w:r>
      <w:r w:rsidR="00B5650E">
        <w:t xml:space="preserve">cube </w:t>
      </w:r>
      <w:r w:rsidR="0068488E" w:rsidRPr="00665F3E">
        <w:t>in</w:t>
      </w:r>
      <w:r w:rsidR="00890CE8">
        <w:t xml:space="preserve"> Indonesian</w:t>
      </w:r>
      <w:r w:rsidR="0021297A">
        <w:t xml:space="preserve"> and say they want to buy it</w:t>
      </w:r>
      <w:r w:rsidR="0068488E">
        <w:rPr>
          <w:i/>
          <w:iCs/>
        </w:rPr>
        <w:t xml:space="preserve">: </w:t>
      </w:r>
      <w:r w:rsidR="00890CE8" w:rsidRPr="00EF58BC">
        <w:rPr>
          <w:rStyle w:val="Emphasis"/>
          <w:lang w:val="id-ID"/>
        </w:rPr>
        <w:t xml:space="preserve">Saya mau beli </w:t>
      </w:r>
      <w:r w:rsidR="0021297A" w:rsidRPr="00EF58BC">
        <w:rPr>
          <w:rStyle w:val="Emphasis"/>
          <w:lang w:val="id-ID"/>
        </w:rPr>
        <w:t>kacamata hitam</w:t>
      </w:r>
      <w:r w:rsidR="0068488E" w:rsidRPr="00EF58BC">
        <w:rPr>
          <w:i/>
          <w:iCs/>
          <w:lang w:val="id-ID"/>
        </w:rPr>
        <w:t>.</w:t>
      </w:r>
    </w:p>
    <w:p w14:paraId="08E80063" w14:textId="586B7F53" w:rsidR="0068488E" w:rsidRPr="00732E8F" w:rsidRDefault="0068488E" w:rsidP="0068488E">
      <w:r w:rsidRPr="00732E8F">
        <w:t xml:space="preserve">Student </w:t>
      </w:r>
      <w:r w:rsidR="0021297A" w:rsidRPr="00732E8F">
        <w:t>B</w:t>
      </w:r>
      <w:r w:rsidRPr="00732E8F">
        <w:t xml:space="preserve"> asks Student </w:t>
      </w:r>
      <w:r w:rsidR="0021297A" w:rsidRPr="00732E8F">
        <w:t>A</w:t>
      </w:r>
      <w:r w:rsidRPr="00732E8F">
        <w:t xml:space="preserve">: </w:t>
      </w:r>
      <w:r w:rsidR="0021297A" w:rsidRPr="00EF58BC">
        <w:rPr>
          <w:rStyle w:val="Emphasis"/>
          <w:lang w:val="id-ID"/>
        </w:rPr>
        <w:t>Berapa harganya</w:t>
      </w:r>
      <w:r w:rsidRPr="00EF58BC">
        <w:rPr>
          <w:rStyle w:val="Emphasis"/>
          <w:lang w:val="id-ID"/>
        </w:rPr>
        <w:t>?</w:t>
      </w:r>
    </w:p>
    <w:p w14:paraId="33CA48A1" w14:textId="77777777" w:rsidR="00BF2660" w:rsidRDefault="0068488E" w:rsidP="0068488E">
      <w:r w:rsidRPr="00953341">
        <w:t xml:space="preserve">Student </w:t>
      </w:r>
      <w:r w:rsidR="0021297A">
        <w:t>A</w:t>
      </w:r>
      <w:r w:rsidRPr="00953341">
        <w:t xml:space="preserve"> rolls the </w:t>
      </w:r>
      <w:r w:rsidR="0021297A">
        <w:t>‘prices’ cube</w:t>
      </w:r>
      <w:r w:rsidR="00732E8F">
        <w:t xml:space="preserve"> and reveals</w:t>
      </w:r>
      <w:r w:rsidR="00BF2660">
        <w:t xml:space="preserve"> the Rp 50,000 note</w:t>
      </w:r>
      <w:r w:rsidR="00B9759B">
        <w:t xml:space="preserve"> </w:t>
      </w:r>
      <w:r w:rsidR="00B9759B" w:rsidRPr="00B9759B">
        <w:rPr>
          <w:noProof/>
        </w:rPr>
        <w:drawing>
          <wp:inline distT="0" distB="0" distL="0" distR="0" wp14:anchorId="425107BD" wp14:editId="65070FEB">
            <wp:extent cx="520893" cy="229685"/>
            <wp:effectExtent l="0" t="0" r="0" b="0"/>
            <wp:docPr id="2059234137" name="Picture 1" descr="Fifty thousand rupi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234137" name="Picture 1" descr="Fifty thousand rupiah."/>
                    <pic:cNvPicPr/>
                  </pic:nvPicPr>
                  <pic:blipFill>
                    <a:blip r:embed="rId9"/>
                    <a:stretch>
                      <a:fillRect/>
                    </a:stretch>
                  </pic:blipFill>
                  <pic:spPr>
                    <a:xfrm>
                      <a:off x="0" y="0"/>
                      <a:ext cx="534534" cy="235700"/>
                    </a:xfrm>
                    <a:prstGeom prst="rect">
                      <a:avLst/>
                    </a:prstGeom>
                  </pic:spPr>
                </pic:pic>
              </a:graphicData>
            </a:graphic>
          </wp:inline>
        </w:drawing>
      </w:r>
      <w:r w:rsidR="00BF2660">
        <w:t>.</w:t>
      </w:r>
    </w:p>
    <w:p w14:paraId="47637E34" w14:textId="43DBBAC6" w:rsidR="0068488E" w:rsidRPr="00953341" w:rsidRDefault="00BF2660" w:rsidP="0068488E">
      <w:r>
        <w:t xml:space="preserve">They </w:t>
      </w:r>
      <w:r w:rsidR="00732E8F">
        <w:t xml:space="preserve">then </w:t>
      </w:r>
      <w:r>
        <w:t>reply</w:t>
      </w:r>
      <w:r w:rsidR="0068488E" w:rsidRPr="00953341">
        <w:t xml:space="preserve"> appropriately</w:t>
      </w:r>
      <w:r w:rsidR="00953341" w:rsidRPr="00953341">
        <w:t xml:space="preserve"> </w:t>
      </w:r>
      <w:r w:rsidR="00E735E9">
        <w:t>with the price</w:t>
      </w:r>
      <w:r w:rsidR="00953341" w:rsidRPr="00953341">
        <w:rPr>
          <w:rFonts w:eastAsia="Segoe UI Emoji"/>
          <w:szCs w:val="22"/>
        </w:rPr>
        <w:t>:</w:t>
      </w:r>
      <w:r w:rsidR="0068488E" w:rsidRPr="00953341">
        <w:rPr>
          <w:szCs w:val="22"/>
        </w:rPr>
        <w:t xml:space="preserve"> </w:t>
      </w:r>
      <w:r w:rsidR="007071FE" w:rsidRPr="00EF58BC">
        <w:rPr>
          <w:rStyle w:val="Emphasis"/>
          <w:lang w:val="id-ID"/>
        </w:rPr>
        <w:t xml:space="preserve">Harganya </w:t>
      </w:r>
      <w:r w:rsidR="00530796" w:rsidRPr="00EF58BC">
        <w:rPr>
          <w:rStyle w:val="Emphasis"/>
          <w:lang w:val="id-ID"/>
        </w:rPr>
        <w:t>lima</w:t>
      </w:r>
      <w:r w:rsidR="007071FE" w:rsidRPr="00EF58BC">
        <w:rPr>
          <w:rStyle w:val="Emphasis"/>
          <w:lang w:val="id-ID"/>
        </w:rPr>
        <w:t xml:space="preserve"> puluh ribu rupiah.</w:t>
      </w:r>
    </w:p>
    <w:p w14:paraId="44990C65" w14:textId="77777777" w:rsidR="00A47EE0" w:rsidRDefault="0039554A" w:rsidP="0068488E">
      <w:r>
        <w:t>Student A rolls the ‘seller’ cube</w:t>
      </w:r>
      <w:r w:rsidR="00732E8F">
        <w:t xml:space="preserve"> and reveals</w:t>
      </w:r>
      <w:r w:rsidR="00A47EE0">
        <w:t xml:space="preserve"> the phrase</w:t>
      </w:r>
      <w:r w:rsidR="00732E8F">
        <w:t xml:space="preserve"> </w:t>
      </w:r>
      <w:r w:rsidR="009D73B8" w:rsidRPr="009D73B8">
        <w:rPr>
          <w:noProof/>
        </w:rPr>
        <w:drawing>
          <wp:inline distT="0" distB="0" distL="0" distR="0" wp14:anchorId="4A0B3076" wp14:editId="123A2B69">
            <wp:extent cx="405258" cy="338370"/>
            <wp:effectExtent l="0" t="0" r="0" b="5080"/>
            <wp:docPr id="241532580" name="Picture 1" descr="I'll 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532580" name="Picture 1" descr="I'll lose!"/>
                    <pic:cNvPicPr/>
                  </pic:nvPicPr>
                  <pic:blipFill>
                    <a:blip r:embed="rId10"/>
                    <a:stretch>
                      <a:fillRect/>
                    </a:stretch>
                  </pic:blipFill>
                  <pic:spPr>
                    <a:xfrm>
                      <a:off x="0" y="0"/>
                      <a:ext cx="410776" cy="342977"/>
                    </a:xfrm>
                    <a:prstGeom prst="rect">
                      <a:avLst/>
                    </a:prstGeom>
                  </pic:spPr>
                </pic:pic>
              </a:graphicData>
            </a:graphic>
          </wp:inline>
        </w:drawing>
      </w:r>
      <w:r w:rsidR="00A47EE0">
        <w:t>.</w:t>
      </w:r>
    </w:p>
    <w:p w14:paraId="4EED591F" w14:textId="20190EBC" w:rsidR="0068488E" w:rsidRPr="00953341" w:rsidRDefault="0068488E" w:rsidP="0068488E">
      <w:pPr>
        <w:rPr>
          <w:i/>
          <w:iCs/>
        </w:rPr>
      </w:pPr>
      <w:r w:rsidRPr="00953341">
        <w:t xml:space="preserve">Student </w:t>
      </w:r>
      <w:r w:rsidR="0039554A">
        <w:t>B</w:t>
      </w:r>
      <w:r w:rsidRPr="00953341">
        <w:t xml:space="preserve"> </w:t>
      </w:r>
      <w:r w:rsidR="0039554A">
        <w:t>rolls the ‘buyer’ cube</w:t>
      </w:r>
      <w:r w:rsidR="00732E8F">
        <w:t xml:space="preserve"> and reveals</w:t>
      </w:r>
      <w:r w:rsidR="00A47EE0">
        <w:t xml:space="preserve"> the phrase</w:t>
      </w:r>
      <w:r w:rsidR="00AE0B3F">
        <w:t xml:space="preserve"> </w:t>
      </w:r>
      <w:r w:rsidR="00AE0B3F" w:rsidRPr="00AE0B3F">
        <w:rPr>
          <w:noProof/>
        </w:rPr>
        <w:drawing>
          <wp:inline distT="0" distB="0" distL="0" distR="0" wp14:anchorId="03B72ADC" wp14:editId="674BB7A3">
            <wp:extent cx="528048" cy="344574"/>
            <wp:effectExtent l="0" t="0" r="5715" b="0"/>
            <wp:docPr id="798323392" name="Picture 1" descr="Can you reduc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323392" name="Picture 1" descr="Can you reduce it?"/>
                    <pic:cNvPicPr/>
                  </pic:nvPicPr>
                  <pic:blipFill>
                    <a:blip r:embed="rId11"/>
                    <a:stretch>
                      <a:fillRect/>
                    </a:stretch>
                  </pic:blipFill>
                  <pic:spPr>
                    <a:xfrm>
                      <a:off x="0" y="0"/>
                      <a:ext cx="537715" cy="350882"/>
                    </a:xfrm>
                    <a:prstGeom prst="rect">
                      <a:avLst/>
                    </a:prstGeom>
                  </pic:spPr>
                </pic:pic>
              </a:graphicData>
            </a:graphic>
          </wp:inline>
        </w:drawing>
      </w:r>
      <w:r w:rsidR="0039554A">
        <w:t>.</w:t>
      </w:r>
    </w:p>
    <w:p w14:paraId="3D5411A8" w14:textId="3B2514DF" w:rsidR="0068488E" w:rsidRPr="00200017" w:rsidRDefault="003046A3" w:rsidP="003046A3">
      <w:pPr>
        <w:rPr>
          <w:rStyle w:val="Emphasis"/>
        </w:rPr>
      </w:pPr>
      <w:r>
        <w:t xml:space="preserve">The students proceed to form a conversation which incorporates both the phrases </w:t>
      </w:r>
      <w:r w:rsidR="00200017" w:rsidRPr="00D33E42">
        <w:rPr>
          <w:i/>
          <w:iCs/>
          <w:lang w:val="id-ID"/>
        </w:rPr>
        <w:t>Saya rugi!</w:t>
      </w:r>
      <w:r w:rsidR="00200017">
        <w:t xml:space="preserve"> and </w:t>
      </w:r>
      <w:r w:rsidR="00200017" w:rsidRPr="00D33E42">
        <w:rPr>
          <w:i/>
          <w:iCs/>
          <w:lang w:val="id-ID"/>
        </w:rPr>
        <w:t>Bisa kurang?</w:t>
      </w:r>
    </w:p>
    <w:p w14:paraId="72B04EC5" w14:textId="7CFBDD30" w:rsidR="007D03F4" w:rsidRDefault="007D03F4" w:rsidP="0068488E">
      <w:pPr>
        <w:pStyle w:val="FeatureBox4"/>
      </w:pPr>
      <w:r w:rsidRPr="00D72BBE">
        <w:rPr>
          <w:noProof/>
        </w:rPr>
        <w:drawing>
          <wp:inline distT="0" distB="0" distL="0" distR="0" wp14:anchorId="70FF300F" wp14:editId="5C7E2C1C">
            <wp:extent cx="360000" cy="360000"/>
            <wp:effectExtent l="0" t="0" r="2540" b="254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00953341" w:rsidRPr="00953341">
        <w:t xml:space="preserve"> </w:t>
      </w:r>
      <w:r w:rsidRPr="00A00A5E">
        <w:rPr>
          <w:rStyle w:val="Strong"/>
        </w:rPr>
        <w:t>Differentiation examples</w:t>
      </w:r>
    </w:p>
    <w:p w14:paraId="429816F2" w14:textId="00AF23A9" w:rsidR="00AC6F2B" w:rsidRPr="00AC6F2B" w:rsidRDefault="00AC6F2B" w:rsidP="00AC6F2B">
      <w:pPr>
        <w:pStyle w:val="FeatureBox4"/>
        <w:rPr>
          <w:rStyle w:val="Strong"/>
          <w:b w:val="0"/>
          <w:bCs w:val="0"/>
        </w:rPr>
      </w:pPr>
      <w:bookmarkStart w:id="0" w:name="_Hlk167350984"/>
      <w:r w:rsidRPr="00AC6F2B">
        <w:rPr>
          <w:rStyle w:val="Strong"/>
          <w:b w:val="0"/>
          <w:bCs w:val="0"/>
        </w:rPr>
        <w:t xml:space="preserve">The following strategies provide a starting point for how you can differentiate </w:t>
      </w:r>
      <w:r>
        <w:rPr>
          <w:rStyle w:val="Strong"/>
          <w:b w:val="0"/>
          <w:bCs w:val="0"/>
        </w:rPr>
        <w:t>this activity fo</w:t>
      </w:r>
      <w:r w:rsidRPr="00AC6F2B">
        <w:rPr>
          <w:rStyle w:val="Strong"/>
          <w:b w:val="0"/>
          <w:bCs w:val="0"/>
        </w:rPr>
        <w:t>r a range of learners. Adapt or design alternatives, to meet the needs of students in your class.</w:t>
      </w:r>
    </w:p>
    <w:bookmarkEnd w:id="0"/>
    <w:p w14:paraId="5D362568" w14:textId="3C52B3AB" w:rsidR="0068488E" w:rsidRDefault="00953341" w:rsidP="0068488E">
      <w:pPr>
        <w:pStyle w:val="FeatureBox4"/>
      </w:pPr>
      <w:r w:rsidRPr="00A00A5E">
        <w:rPr>
          <w:rStyle w:val="Strong"/>
        </w:rPr>
        <w:t>S</w:t>
      </w:r>
      <w:r w:rsidR="0068488E" w:rsidRPr="00A00A5E">
        <w:rPr>
          <w:rStyle w:val="Strong"/>
        </w:rPr>
        <w:t>tudents requiring additional support</w:t>
      </w:r>
      <w:r w:rsidRPr="00AC6F2B">
        <w:rPr>
          <w:rStyle w:val="Strong"/>
          <w:b w:val="0"/>
          <w:bCs w:val="0"/>
        </w:rPr>
        <w:t xml:space="preserve"> – </w:t>
      </w:r>
      <w:r w:rsidR="0068488E" w:rsidRPr="00AC6F2B">
        <w:rPr>
          <w:rStyle w:val="Strong"/>
          <w:b w:val="0"/>
          <w:bCs w:val="0"/>
        </w:rPr>
        <w:t>consider including the</w:t>
      </w:r>
      <w:r w:rsidR="00C32E9F">
        <w:rPr>
          <w:rStyle w:val="Strong"/>
          <w:b w:val="0"/>
          <w:bCs w:val="0"/>
        </w:rPr>
        <w:t xml:space="preserve"> Indonesian</w:t>
      </w:r>
      <w:r w:rsidR="0068488E" w:rsidRPr="00AC6F2B">
        <w:rPr>
          <w:rStyle w:val="Strong"/>
          <w:b w:val="0"/>
          <w:bCs w:val="0"/>
        </w:rPr>
        <w:t xml:space="preserve"> vocabulary on the cube,</w:t>
      </w:r>
      <w:r w:rsidR="0068488E" w:rsidRPr="00732E8F">
        <w:t xml:space="preserve"> </w:t>
      </w:r>
      <w:r w:rsidR="0068488E">
        <w:t>as well as providing the following scaffold:</w:t>
      </w:r>
    </w:p>
    <w:p w14:paraId="0145FCA6" w14:textId="2F479807" w:rsidR="0068488E" w:rsidRPr="00732E8F" w:rsidRDefault="0068488E" w:rsidP="0068488E">
      <w:pPr>
        <w:pStyle w:val="FeatureBox4"/>
        <w:rPr>
          <w:i/>
          <w:iCs/>
          <w:lang w:val="fr-FR"/>
        </w:rPr>
      </w:pPr>
      <w:r w:rsidRPr="00732E8F">
        <w:rPr>
          <w:lang w:val="fr-FR"/>
        </w:rPr>
        <w:t xml:space="preserve">Cube </w:t>
      </w:r>
      <w:proofErr w:type="gramStart"/>
      <w:r w:rsidRPr="00B22A15">
        <w:t>1:</w:t>
      </w:r>
      <w:proofErr w:type="gramEnd"/>
      <w:r w:rsidRPr="00732E8F">
        <w:rPr>
          <w:lang w:val="fr-FR"/>
        </w:rPr>
        <w:t xml:space="preserve"> </w:t>
      </w:r>
      <w:r w:rsidR="009C70BC" w:rsidRPr="00EF58BC">
        <w:rPr>
          <w:rStyle w:val="BoldItalic"/>
          <w:b w:val="0"/>
          <w:bCs/>
          <w:lang w:val="id-ID"/>
        </w:rPr>
        <w:t>Mau beli apa</w:t>
      </w:r>
      <w:r w:rsidRPr="00EF58BC">
        <w:rPr>
          <w:rStyle w:val="BoldItalic"/>
          <w:b w:val="0"/>
          <w:bCs/>
          <w:lang w:val="id-ID"/>
        </w:rPr>
        <w:t>?</w:t>
      </w:r>
      <w:r w:rsidRPr="00EF58BC">
        <w:rPr>
          <w:i/>
          <w:iCs/>
          <w:lang w:val="id-ID"/>
        </w:rPr>
        <w:t xml:space="preserve"> </w:t>
      </w:r>
      <w:r w:rsidR="009C70BC" w:rsidRPr="00EF58BC">
        <w:rPr>
          <w:rStyle w:val="Emphasis"/>
          <w:lang w:val="id-ID"/>
        </w:rPr>
        <w:t>Saya mau beli</w:t>
      </w:r>
      <w:r w:rsidRPr="00732E8F">
        <w:rPr>
          <w:rStyle w:val="Emphasis"/>
          <w:lang w:val="fr-FR"/>
        </w:rPr>
        <w:t xml:space="preserve"> [</w:t>
      </w:r>
      <w:r w:rsidRPr="00B22A15">
        <w:t xml:space="preserve">name </w:t>
      </w:r>
      <w:r w:rsidRPr="00732E8F">
        <w:rPr>
          <w:lang w:val="fr-FR"/>
        </w:rPr>
        <w:t xml:space="preserve">of </w:t>
      </w:r>
      <w:r w:rsidR="009C70BC" w:rsidRPr="00732E8F">
        <w:rPr>
          <w:lang w:val="fr-FR"/>
        </w:rPr>
        <w:t>souvenir</w:t>
      </w:r>
      <w:r w:rsidRPr="00732E8F">
        <w:rPr>
          <w:rStyle w:val="Emphasis"/>
          <w:lang w:val="fr-FR"/>
        </w:rPr>
        <w:t>].</w:t>
      </w:r>
    </w:p>
    <w:p w14:paraId="74FA1510" w14:textId="640B1570" w:rsidR="0068488E" w:rsidRPr="00732E8F" w:rsidRDefault="0068488E" w:rsidP="0068488E">
      <w:pPr>
        <w:pStyle w:val="FeatureBox4"/>
      </w:pPr>
      <w:r w:rsidRPr="00953341">
        <w:t xml:space="preserve">Cube </w:t>
      </w:r>
      <w:r w:rsidR="00BB2DF9">
        <w:t>2</w:t>
      </w:r>
      <w:r w:rsidRPr="00953341">
        <w:t xml:space="preserve">: </w:t>
      </w:r>
      <w:r w:rsidR="009C70BC" w:rsidRPr="00EF58BC">
        <w:rPr>
          <w:rStyle w:val="BoldItalic"/>
          <w:b w:val="0"/>
          <w:bCs/>
          <w:lang w:val="id-ID"/>
        </w:rPr>
        <w:t>Berapa harganya?</w:t>
      </w:r>
      <w:r w:rsidRPr="00EF58BC">
        <w:rPr>
          <w:lang w:val="id-ID"/>
        </w:rPr>
        <w:t xml:space="preserve"> </w:t>
      </w:r>
      <w:r w:rsidR="009C70BC" w:rsidRPr="00EF58BC">
        <w:rPr>
          <w:rStyle w:val="Emphasis"/>
          <w:lang w:val="id-ID"/>
        </w:rPr>
        <w:t>Harganya</w:t>
      </w:r>
      <w:r w:rsidR="009C70BC" w:rsidRPr="00732E8F">
        <w:rPr>
          <w:rStyle w:val="Emphasis"/>
        </w:rPr>
        <w:t xml:space="preserve"> </w:t>
      </w:r>
      <w:r w:rsidRPr="00732E8F">
        <w:rPr>
          <w:rStyle w:val="Emphasis"/>
        </w:rPr>
        <w:t>[</w:t>
      </w:r>
      <w:r w:rsidR="009C70BC" w:rsidRPr="00732E8F">
        <w:t>price</w:t>
      </w:r>
      <w:r w:rsidRPr="00732E8F">
        <w:rPr>
          <w:rStyle w:val="Emphasis"/>
        </w:rPr>
        <w:t>].</w:t>
      </w:r>
    </w:p>
    <w:p w14:paraId="711B8843" w14:textId="68E22AA4" w:rsidR="0068488E" w:rsidRDefault="00953341" w:rsidP="00A00A5E">
      <w:pPr>
        <w:pStyle w:val="FeatureBox4"/>
      </w:pPr>
      <w:r w:rsidRPr="00FD3DA1">
        <w:rPr>
          <w:rStyle w:val="Strong"/>
        </w:rPr>
        <w:t>H</w:t>
      </w:r>
      <w:r w:rsidR="0068488E" w:rsidRPr="00FD3DA1">
        <w:rPr>
          <w:rStyle w:val="Strong"/>
        </w:rPr>
        <w:t>igh potential and gifted students</w:t>
      </w:r>
      <w:r w:rsidR="001D3CAA">
        <w:t xml:space="preserve"> –</w:t>
      </w:r>
      <w:r w:rsidR="0068488E">
        <w:t xml:space="preserve"> allow students </w:t>
      </w:r>
      <w:r w:rsidR="0068488E" w:rsidRPr="00756213">
        <w:t>to</w:t>
      </w:r>
      <w:r w:rsidR="00E144BA">
        <w:t xml:space="preserve"> roll the cubes multiple times to add complexity to the conversation. For example, they want to buy </w:t>
      </w:r>
      <w:r w:rsidR="00732E8F">
        <w:t>2</w:t>
      </w:r>
      <w:r w:rsidR="00E144BA">
        <w:t xml:space="preserve"> different souvenirs</w:t>
      </w:r>
      <w:r w:rsidR="00527D0F">
        <w:t>.</w:t>
      </w:r>
      <w:r w:rsidR="0068488E" w:rsidRPr="00756213">
        <w:t xml:space="preserve"> Students may want to also design </w:t>
      </w:r>
      <w:r w:rsidR="00732E8F">
        <w:t xml:space="preserve">and add </w:t>
      </w:r>
      <w:r w:rsidR="0068488E" w:rsidRPr="00756213">
        <w:t xml:space="preserve">their own </w:t>
      </w:r>
      <w:r w:rsidR="00527D0F">
        <w:t>cubes</w:t>
      </w:r>
      <w:r w:rsidR="0068488E" w:rsidRPr="00756213">
        <w:t>, for example</w:t>
      </w:r>
      <w:r w:rsidR="00802874">
        <w:t>, with adjectives, colours, shopping places</w:t>
      </w:r>
      <w:r w:rsidR="001843A0">
        <w:t xml:space="preserve"> and opinions.</w:t>
      </w:r>
    </w:p>
    <w:p w14:paraId="50355DCD" w14:textId="77777777" w:rsidR="007E3D6B" w:rsidRDefault="007E3D6B" w:rsidP="00021F73">
      <w:pPr>
        <w:pStyle w:val="Heading2"/>
      </w:pPr>
      <w:r>
        <w:lastRenderedPageBreak/>
        <w:t xml:space="preserve">Story </w:t>
      </w:r>
      <w:r w:rsidRPr="00021F73">
        <w:t>cubes</w:t>
      </w:r>
    </w:p>
    <w:p w14:paraId="6C2CED30" w14:textId="371D98A7" w:rsidR="0069062F" w:rsidRPr="0069062F" w:rsidRDefault="0069062F" w:rsidP="0069062F">
      <w:r>
        <w:rPr>
          <w:noProof/>
        </w:rPr>
        <w:drawing>
          <wp:inline distT="0" distB="0" distL="0" distR="0" wp14:anchorId="3F651DD8" wp14:editId="2B682EDC">
            <wp:extent cx="5948737" cy="8417954"/>
            <wp:effectExtent l="0" t="0" r="0" b="2540"/>
            <wp:docPr id="464908987" name="Picture 2" descr="Story cube 1 - souvenirs. Including pictures of a wallet, sunglasses, hat, t-shirt, necklace and a sk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908987" name="Picture 2" descr="Story cube 1 - souvenirs. Including pictures of a wallet, sunglasses, hat, t-shirt, necklace and a skir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57541" cy="8430413"/>
                    </a:xfrm>
                    <a:prstGeom prst="rect">
                      <a:avLst/>
                    </a:prstGeom>
                    <a:noFill/>
                    <a:ln>
                      <a:noFill/>
                    </a:ln>
                  </pic:spPr>
                </pic:pic>
              </a:graphicData>
            </a:graphic>
          </wp:inline>
        </w:drawing>
      </w:r>
    </w:p>
    <w:p w14:paraId="55F1AE7C" w14:textId="2049B896" w:rsidR="007E3D6B" w:rsidRPr="00CA4513" w:rsidRDefault="00AE1776" w:rsidP="00CA4513">
      <w:r>
        <w:rPr>
          <w:noProof/>
        </w:rPr>
        <w:lastRenderedPageBreak/>
        <w:drawing>
          <wp:inline distT="0" distB="0" distL="0" distR="0" wp14:anchorId="1E029708" wp14:editId="783A117E">
            <wp:extent cx="6004404" cy="8496728"/>
            <wp:effectExtent l="0" t="0" r="0" b="0"/>
            <wp:docPr id="1082611113" name="Picture 3" descr="Story cube 2 - prices. Images of 6 different bank notes, including 10,000 Rp, 20,000 Rp, 50,000 Rp, 100,000 Rp, 2,000 Rp and 5,000 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611113" name="Picture 3" descr="Story cube 2 - prices. Images of 6 different bank notes, including 10,000 Rp, 20,000 Rp, 50,000 Rp, 100,000 Rp, 2,000 Rp and 5,000 R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05772" cy="8498664"/>
                    </a:xfrm>
                    <a:prstGeom prst="rect">
                      <a:avLst/>
                    </a:prstGeom>
                    <a:noFill/>
                    <a:ln>
                      <a:noFill/>
                    </a:ln>
                  </pic:spPr>
                </pic:pic>
              </a:graphicData>
            </a:graphic>
          </wp:inline>
        </w:drawing>
      </w:r>
      <w:r>
        <w:rPr>
          <w:noProof/>
        </w:rPr>
        <w:lastRenderedPageBreak/>
        <w:drawing>
          <wp:inline distT="0" distB="0" distL="0" distR="0" wp14:anchorId="4DE9F66C" wp14:editId="571EA083">
            <wp:extent cx="5917915" cy="8374338"/>
            <wp:effectExtent l="0" t="0" r="6985" b="8255"/>
            <wp:docPr id="1992742120" name="Picture 4" descr="Story cube 3 - bargaining phrases for a s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742120" name="Picture 4" descr="Story cube 3 - bargaining phrases for a selle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19937" cy="8377199"/>
                    </a:xfrm>
                    <a:prstGeom prst="rect">
                      <a:avLst/>
                    </a:prstGeom>
                    <a:noFill/>
                    <a:ln>
                      <a:noFill/>
                    </a:ln>
                  </pic:spPr>
                </pic:pic>
              </a:graphicData>
            </a:graphic>
          </wp:inline>
        </w:drawing>
      </w:r>
      <w:r w:rsidR="008564A4">
        <w:rPr>
          <w:noProof/>
        </w:rPr>
        <w:lastRenderedPageBreak/>
        <w:drawing>
          <wp:inline distT="0" distB="0" distL="0" distR="0" wp14:anchorId="0DB6BFCF" wp14:editId="0EB12637">
            <wp:extent cx="6113145" cy="8650605"/>
            <wp:effectExtent l="0" t="0" r="1905" b="0"/>
            <wp:docPr id="667606044" name="Picture 5" descr="Story cube 4 - bargaining phrases for a bu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606044" name="Picture 5" descr="Story cube 4 - bargaining phrases for a buye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3145" cy="8650605"/>
                    </a:xfrm>
                    <a:prstGeom prst="rect">
                      <a:avLst/>
                    </a:prstGeom>
                    <a:noFill/>
                    <a:ln>
                      <a:noFill/>
                    </a:ln>
                  </pic:spPr>
                </pic:pic>
              </a:graphicData>
            </a:graphic>
          </wp:inline>
        </w:drawing>
      </w:r>
      <w:r w:rsidR="007E3D6B">
        <w:br w:type="page"/>
      </w:r>
    </w:p>
    <w:p w14:paraId="6766FA24" w14:textId="3FD7342B" w:rsidR="0059411B" w:rsidRPr="00B15885" w:rsidRDefault="0068488E" w:rsidP="0068488E">
      <w:pPr>
        <w:pStyle w:val="Heading2"/>
      </w:pPr>
      <w:r>
        <w:lastRenderedPageBreak/>
        <w:t xml:space="preserve">Blank </w:t>
      </w:r>
      <w:r w:rsidR="00967F3B">
        <w:t xml:space="preserve">story cube </w:t>
      </w:r>
      <w:r>
        <w:t>template</w:t>
      </w:r>
    </w:p>
    <w:p w14:paraId="482E76D3" w14:textId="77777777" w:rsidR="005A56CF" w:rsidRDefault="0068488E" w:rsidP="00021F73">
      <w:r w:rsidRPr="00021F73">
        <w:rPr>
          <w:noProof/>
        </w:rPr>
        <w:drawing>
          <wp:inline distT="0" distB="0" distL="0" distR="0" wp14:anchorId="7F6AAFF1" wp14:editId="76FC474B">
            <wp:extent cx="7256312" cy="5876769"/>
            <wp:effectExtent l="4128" t="0" r="6032" b="6033"/>
            <wp:docPr id="1372104386" name="Picture 1372104386" descr="Blank template to be printed, cut out, folded and glued together to make a c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104386" name="Picture 1372104386" descr="Blank template to be printed, cut out, folded and glued together to make a cube."/>
                    <pic:cNvPicPr/>
                  </pic:nvPicPr>
                  <pic:blipFill>
                    <a:blip r:embed="rId17"/>
                    <a:stretch>
                      <a:fillRect/>
                    </a:stretch>
                  </pic:blipFill>
                  <pic:spPr>
                    <a:xfrm rot="16200000">
                      <a:off x="0" y="0"/>
                      <a:ext cx="7277090" cy="5893596"/>
                    </a:xfrm>
                    <a:prstGeom prst="rect">
                      <a:avLst/>
                    </a:prstGeom>
                  </pic:spPr>
                </pic:pic>
              </a:graphicData>
            </a:graphic>
          </wp:inline>
        </w:drawing>
      </w:r>
    </w:p>
    <w:p w14:paraId="1A4AD372" w14:textId="77777777" w:rsidR="00021F73" w:rsidRPr="00021F73" w:rsidRDefault="00021F73" w:rsidP="00021F73"/>
    <w:p w14:paraId="6A387894" w14:textId="5F5C9FC8" w:rsidR="00021F73" w:rsidRPr="00021F73" w:rsidRDefault="00021F73" w:rsidP="00021F73">
      <w:pPr>
        <w:sectPr w:rsidR="00021F73" w:rsidRPr="00021F73" w:rsidSect="00DB3260">
          <w:headerReference w:type="default" r:id="rId18"/>
          <w:footerReference w:type="default" r:id="rId19"/>
          <w:headerReference w:type="first" r:id="rId20"/>
          <w:footerReference w:type="first" r:id="rId21"/>
          <w:pgSz w:w="11906" w:h="16838"/>
          <w:pgMar w:top="1134" w:right="1134" w:bottom="1134" w:left="1134" w:header="709" w:footer="709" w:gutter="0"/>
          <w:pgNumType w:start="1"/>
          <w:cols w:space="708"/>
          <w:titlePg/>
          <w:docGrid w:linePitch="360"/>
        </w:sectPr>
      </w:pPr>
    </w:p>
    <w:p w14:paraId="1ADE4172" w14:textId="77777777" w:rsidR="00DE6035" w:rsidRPr="001748AB" w:rsidRDefault="00DE6035" w:rsidP="00DE6035">
      <w:pPr>
        <w:rPr>
          <w:rStyle w:val="Strong"/>
          <w:szCs w:val="22"/>
        </w:rPr>
      </w:pPr>
      <w:r w:rsidRPr="001748AB">
        <w:rPr>
          <w:rStyle w:val="Strong"/>
          <w:szCs w:val="22"/>
        </w:rPr>
        <w:lastRenderedPageBreak/>
        <w:t>© State of New South Wales (Department of Education), 202</w:t>
      </w:r>
      <w:r>
        <w:rPr>
          <w:rStyle w:val="Strong"/>
          <w:szCs w:val="22"/>
        </w:rPr>
        <w:t>4</w:t>
      </w:r>
    </w:p>
    <w:p w14:paraId="5B817972" w14:textId="77777777" w:rsidR="00DE6035" w:rsidRDefault="00DE6035" w:rsidP="00DE6035">
      <w:r>
        <w:t xml:space="preserve">The copyright material published in this resource is subject to the </w:t>
      </w:r>
      <w:r w:rsidRPr="00DF0D4E">
        <w:rPr>
          <w:rStyle w:val="Emphasis"/>
        </w:rPr>
        <w:t>Copyright Act 1968</w:t>
      </w:r>
      <w:r>
        <w:t xml:space="preserve"> (Cth) and is owned by the NSW Department of Education or, where indicated, by a party other than the NSW Department of Education (third-party material).</w:t>
      </w:r>
    </w:p>
    <w:p w14:paraId="111CEBC0" w14:textId="77777777" w:rsidR="00DE6035" w:rsidRDefault="00DE6035" w:rsidP="00DE6035">
      <w:r>
        <w:t xml:space="preserve">Copyright material available in this resource and owned by the NSW Department of Education is licensed under a </w:t>
      </w:r>
      <w:hyperlink r:id="rId22" w:history="1">
        <w:r w:rsidRPr="003B3E41">
          <w:rPr>
            <w:rStyle w:val="Hyperlink"/>
          </w:rPr>
          <w:t>Creative Commons Attribution 4.0 International (CC BY 4.0) license</w:t>
        </w:r>
      </w:hyperlink>
      <w:r>
        <w:t>.</w:t>
      </w:r>
    </w:p>
    <w:p w14:paraId="1D8CD65B" w14:textId="77777777" w:rsidR="00DE6035" w:rsidRDefault="00DE6035" w:rsidP="00DE6035">
      <w:r>
        <w:rPr>
          <w:noProof/>
        </w:rPr>
        <w:drawing>
          <wp:inline distT="0" distB="0" distL="0" distR="0" wp14:anchorId="1BCD611D" wp14:editId="31135779">
            <wp:extent cx="1228725" cy="428625"/>
            <wp:effectExtent l="0" t="0" r="9525" b="9525"/>
            <wp:docPr id="32" name="Picture 32" descr="Creative Commons Attribution license logo.">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F081DFA" w14:textId="77777777" w:rsidR="00DE6035" w:rsidRDefault="00DE6035" w:rsidP="00DE6035">
      <w:r>
        <w:t>This license allows you to share and adapt the material for any purpose, even commercially.</w:t>
      </w:r>
    </w:p>
    <w:p w14:paraId="3572CD26" w14:textId="77777777" w:rsidR="00DE6035" w:rsidRDefault="00DE6035" w:rsidP="00DE6035">
      <w:r>
        <w:t>Attribution should be given to © State of New South Wales (Department of Education), 2024.</w:t>
      </w:r>
    </w:p>
    <w:p w14:paraId="1034EFAB" w14:textId="77777777" w:rsidR="00DE6035" w:rsidRDefault="00DE6035" w:rsidP="00DE6035">
      <w:r>
        <w:t>Material in this resource not available under a Creative Commons license:</w:t>
      </w:r>
    </w:p>
    <w:p w14:paraId="59DB23D3" w14:textId="77777777" w:rsidR="00DE6035" w:rsidRDefault="00DE6035" w:rsidP="00DE6035">
      <w:pPr>
        <w:pStyle w:val="ListBullet"/>
        <w:numPr>
          <w:ilvl w:val="0"/>
          <w:numId w:val="1"/>
        </w:numPr>
      </w:pPr>
      <w:r>
        <w:t>the NSW Department of Education logo, other logos and trademark-protected material</w:t>
      </w:r>
    </w:p>
    <w:p w14:paraId="46FA320A" w14:textId="77777777" w:rsidR="00DE6035" w:rsidRDefault="00DE6035" w:rsidP="00DE6035">
      <w:pPr>
        <w:pStyle w:val="ListBullet"/>
        <w:numPr>
          <w:ilvl w:val="0"/>
          <w:numId w:val="1"/>
        </w:numPr>
      </w:pPr>
      <w:r>
        <w:t>material owned by a third party that has been reproduced with permission. You will need to obtain permission from the third party to reuse its material.</w:t>
      </w:r>
    </w:p>
    <w:p w14:paraId="075E820D" w14:textId="77777777" w:rsidR="00DE6035" w:rsidRPr="003B3E41" w:rsidRDefault="00DE6035" w:rsidP="00DE6035">
      <w:pPr>
        <w:pStyle w:val="FeatureBox2"/>
        <w:rPr>
          <w:rStyle w:val="Strong"/>
        </w:rPr>
      </w:pPr>
      <w:r w:rsidRPr="003B3E41">
        <w:rPr>
          <w:rStyle w:val="Strong"/>
        </w:rPr>
        <w:t>Links to third-party material and websites</w:t>
      </w:r>
    </w:p>
    <w:p w14:paraId="4FAFED16" w14:textId="77777777" w:rsidR="00DE6035" w:rsidRDefault="00DE6035" w:rsidP="00DE6035">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40102569" w14:textId="52372B50" w:rsidR="004D0640" w:rsidRPr="00607DF0" w:rsidRDefault="00DE6035" w:rsidP="00D33E42">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DF0D4E">
        <w:rPr>
          <w:rStyle w:val="Emphasis"/>
        </w:rPr>
        <w:t>Copyright Act 1968</w:t>
      </w:r>
      <w:r>
        <w:t xml:space="preserve"> (Cth). The department accepts no responsibility for content on third-party websites</w:t>
      </w:r>
      <w:r w:rsidR="00D33E42">
        <w:t>.</w:t>
      </w:r>
    </w:p>
    <w:sectPr w:rsidR="004D0640" w:rsidRPr="00607DF0" w:rsidSect="00DE6035">
      <w:headerReference w:type="first" r:id="rId24"/>
      <w:footerReference w:type="first" r:id="rId25"/>
      <w:pgSz w:w="11906" w:h="16838"/>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679A44" w14:textId="77777777" w:rsidR="00D37307" w:rsidRDefault="00D37307" w:rsidP="00843DF5">
      <w:r>
        <w:separator/>
      </w:r>
    </w:p>
    <w:p w14:paraId="1796277B" w14:textId="77777777" w:rsidR="00D37307" w:rsidRDefault="00D37307" w:rsidP="00843DF5"/>
    <w:p w14:paraId="76754810" w14:textId="77777777" w:rsidR="00D37307" w:rsidRDefault="00D37307" w:rsidP="00843DF5"/>
  </w:endnote>
  <w:endnote w:type="continuationSeparator" w:id="0">
    <w:p w14:paraId="05C846A7" w14:textId="77777777" w:rsidR="00D37307" w:rsidRDefault="00D37307" w:rsidP="00843DF5">
      <w:r>
        <w:continuationSeparator/>
      </w:r>
    </w:p>
    <w:p w14:paraId="6F4B375A" w14:textId="77777777" w:rsidR="00D37307" w:rsidRDefault="00D37307" w:rsidP="00843DF5"/>
    <w:p w14:paraId="33976ADC" w14:textId="77777777" w:rsidR="00D37307" w:rsidRDefault="00D37307" w:rsidP="00843D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64645615-83A5-42AE-8004-AED41EEA69AF}"/>
  </w:font>
  <w:font w:name="Calibri">
    <w:panose1 w:val="020F0502020204030204"/>
    <w:charset w:val="00"/>
    <w:family w:val="swiss"/>
    <w:pitch w:val="variable"/>
    <w:sig w:usb0="E4002EFF" w:usb1="C200247B" w:usb2="00000009" w:usb3="00000000" w:csb0="000001FF" w:csb1="00000000"/>
    <w:embedRegular r:id="rId2" w:fontKey="{706E5046-B664-4D17-924C-E2254D279690}"/>
    <w:embedBold r:id="rId3" w:fontKey="{1DDB2D61-853F-445A-81A5-8134F55B176F}"/>
    <w:embedItalic r:id="rId4" w:fontKey="{598E59E2-FE5D-4FB7-99CD-541D2F77B438}"/>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Emoji">
    <w:panose1 w:val="020B0502040204020203"/>
    <w:charset w:val="00"/>
    <w:family w:val="swiss"/>
    <w:pitch w:val="variable"/>
    <w:sig w:usb0="00000003" w:usb1="02000000" w:usb2="00000000" w:usb3="00000000" w:csb0="00000001" w:csb1="00000000"/>
    <w:embedRegular r:id="rId5" w:fontKey="{698F8EBE-5407-4490-84D4-7D8AB27F7712}"/>
  </w:font>
  <w:font w:name="Calibri Light">
    <w:panose1 w:val="020F0302020204030204"/>
    <w:charset w:val="00"/>
    <w:family w:val="swiss"/>
    <w:pitch w:val="variable"/>
    <w:sig w:usb0="E4002EFF" w:usb1="C200247B" w:usb2="00000009" w:usb3="00000000" w:csb0="000001FF" w:csb1="00000000"/>
    <w:embedRegular r:id="rId6" w:fontKey="{0C79813C-C2C0-45FD-B0FE-C0160C8B534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AC3DE" w14:textId="016101E2" w:rsidR="00DB3260" w:rsidRPr="00123A38" w:rsidRDefault="00DB3260" w:rsidP="00DB3260">
    <w:pPr>
      <w:pStyle w:val="Footer"/>
    </w:pPr>
    <w:r>
      <w:t xml:space="preserve">© NSW Department of Education, </w:t>
    </w:r>
    <w:r>
      <w:fldChar w:fldCharType="begin"/>
    </w:r>
    <w:r>
      <w:instrText xml:space="preserve"> DATE  \@ "MMM-yy"  \* MERGEFORMAT </w:instrText>
    </w:r>
    <w:r>
      <w:fldChar w:fldCharType="separate"/>
    </w:r>
    <w:r w:rsidR="005D3FA2">
      <w:rPr>
        <w:noProof/>
      </w:rPr>
      <w:t>Jun-24</w:t>
    </w:r>
    <w:r>
      <w:fldChar w:fldCharType="end"/>
    </w:r>
    <w:r>
      <w:ptab w:relativeTo="margin" w:alignment="right" w:leader="none"/>
    </w:r>
    <w:r>
      <w:rPr>
        <w:b/>
        <w:noProof/>
        <w:sz w:val="28"/>
        <w:szCs w:val="28"/>
      </w:rPr>
      <w:drawing>
        <wp:inline distT="0" distB="0" distL="0" distR="0" wp14:anchorId="7D990226" wp14:editId="71F45839">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4D009C" w14:textId="77777777" w:rsidR="004B26DC" w:rsidRDefault="004B26DC" w:rsidP="004B26DC">
    <w:pPr>
      <w:pStyle w:val="Logo"/>
    </w:pPr>
    <w:r w:rsidRPr="009B05C3">
      <w:t>education.nsw.gov.au</w:t>
    </w:r>
    <w:r>
      <w:rPr>
        <w:noProof/>
        <w:lang w:eastAsia="en-AU"/>
      </w:rPr>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977CB" w14:textId="77777777" w:rsidR="0081259B" w:rsidRPr="00DE6035" w:rsidRDefault="0081259B" w:rsidP="00DE603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68AE05" w14:textId="77777777" w:rsidR="00D37307" w:rsidRDefault="00D37307" w:rsidP="00843DF5">
      <w:r>
        <w:separator/>
      </w:r>
    </w:p>
  </w:footnote>
  <w:footnote w:type="continuationSeparator" w:id="0">
    <w:p w14:paraId="7A686042" w14:textId="77777777" w:rsidR="00D37307" w:rsidRDefault="00D37307" w:rsidP="00843DF5">
      <w:r>
        <w:continuationSeparator/>
      </w:r>
    </w:p>
    <w:p w14:paraId="1141B725" w14:textId="77777777" w:rsidR="00D37307" w:rsidRDefault="00D37307" w:rsidP="00843DF5"/>
    <w:p w14:paraId="211BCC80" w14:textId="77777777" w:rsidR="00D37307" w:rsidRDefault="00D37307" w:rsidP="00843DF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1C930" w14:textId="717E44E8" w:rsidR="004B26DC" w:rsidRDefault="0069062F" w:rsidP="004B26DC">
    <w:pPr>
      <w:pStyle w:val="Documentname"/>
    </w:pPr>
    <w:r>
      <w:t>Bargaining</w:t>
    </w:r>
    <w:r w:rsidR="004B26DC" w:rsidRPr="009961CA">
      <w:t xml:space="preserve"> story cubes</w:t>
    </w:r>
    <w:r w:rsidR="004B26DC" w:rsidRPr="00D2403C">
      <w:t xml:space="preserve"> | </w:t>
    </w:r>
    <w:r w:rsidR="004B26DC">
      <w:fldChar w:fldCharType="begin"/>
    </w:r>
    <w:r w:rsidR="004B26DC">
      <w:instrText xml:space="preserve"> PAGE   \* MERGEFORMAT </w:instrText>
    </w:r>
    <w:r w:rsidR="004B26DC">
      <w:fldChar w:fldCharType="separate"/>
    </w:r>
    <w:r w:rsidR="004B26DC">
      <w:t>2</w:t>
    </w:r>
    <w:r w:rsidR="004B26DC">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1132D" w14:textId="77777777" w:rsidR="004B26DC" w:rsidRPr="00FA6449" w:rsidRDefault="004B26DC" w:rsidP="004B26DC">
    <w:pPr>
      <w:pStyle w:val="Header"/>
    </w:pPr>
    <w:r w:rsidRPr="009D43DD">
      <mc:AlternateContent>
        <mc:Choice Requires="wps">
          <w:drawing>
            <wp:anchor distT="0" distB="0" distL="114300" distR="114300" simplePos="0" relativeHeight="251659264" behindDoc="1" locked="0" layoutInCell="1" allowOverlap="1" wp14:anchorId="2A59A27B" wp14:editId="4BBB0959">
              <wp:simplePos x="0" y="0"/>
              <wp:positionH relativeFrom="column">
                <wp:posOffset>-2542540</wp:posOffset>
              </wp:positionH>
              <wp:positionV relativeFrom="paragraph">
                <wp:posOffset>-450215</wp:posOffset>
              </wp:positionV>
              <wp:extent cx="12587844" cy="2711450"/>
              <wp:effectExtent l="0" t="0" r="444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65FABD" w14:textId="77777777" w:rsidR="004B26DC" w:rsidRDefault="004B26DC" w:rsidP="004B26D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59A27B" id="Rectangle 6" o:spid="_x0000_s1026" alt="&quot;&quot;" style="position:absolute;margin-left:-200.2pt;margin-top:-35.45pt;width:991.15pt;height:2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6265FABD" w14:textId="77777777" w:rsidR="004B26DC" w:rsidRDefault="004B26DC" w:rsidP="004B26DC"/>
                </w:txbxContent>
              </v:textbox>
            </v:rect>
          </w:pict>
        </mc:Fallback>
      </mc:AlternateContent>
    </w:r>
    <w:r w:rsidRPr="009D43DD">
      <w:t>NSW Department of Education</w:t>
    </w:r>
    <w:r w:rsidRPr="009D43DD">
      <w:ptab w:relativeTo="margin" w:alignment="right" w:leader="none"/>
    </w:r>
    <w:r w:rsidRPr="008426B6">
      <w:drawing>
        <wp:inline distT="0" distB="0" distL="0" distR="0" wp14:anchorId="61626BCE" wp14:editId="17CE9AD3">
          <wp:extent cx="597741" cy="649155"/>
          <wp:effectExtent l="0" t="0" r="0" b="0"/>
          <wp:docPr id="2" name="Graphic 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F90CD" w14:textId="77777777" w:rsidR="0081259B" w:rsidRPr="00DE6035" w:rsidRDefault="0081259B" w:rsidP="00DE603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9A149B26"/>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3D4E3F00"/>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CA218E7"/>
    <w:multiLevelType w:val="hybridMultilevel"/>
    <w:tmpl w:val="1406691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218E6AA2"/>
    <w:multiLevelType w:val="hybridMultilevel"/>
    <w:tmpl w:val="1124D4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2263DD5"/>
    <w:multiLevelType w:val="hybridMultilevel"/>
    <w:tmpl w:val="6186AB0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2C2A1101"/>
    <w:multiLevelType w:val="hybridMultilevel"/>
    <w:tmpl w:val="FD52CDD4"/>
    <w:lvl w:ilvl="0" w:tplc="5AA00848">
      <w:start w:val="1"/>
      <w:numFmt w:val="decimal"/>
      <w:lvlText w:val="%1."/>
      <w:lvlJc w:val="left"/>
      <w:pPr>
        <w:ind w:left="1080" w:hanging="360"/>
      </w:pPr>
      <w:rPr>
        <w:rFonts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 w15:restartNumberingAfterBreak="0">
    <w:nsid w:val="42B84BF1"/>
    <w:multiLevelType w:val="multilevel"/>
    <w:tmpl w:val="575827FC"/>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616B0F2A"/>
    <w:multiLevelType w:val="hybridMultilevel"/>
    <w:tmpl w:val="ED9E72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6993DE0"/>
    <w:multiLevelType w:val="multilevel"/>
    <w:tmpl w:val="A40E2160"/>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775781224">
    <w:abstractNumId w:val="2"/>
  </w:num>
  <w:num w:numId="2" w16cid:durableId="84813128">
    <w:abstractNumId w:val="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1652438841">
    <w:abstractNumId w:val="0"/>
  </w:num>
  <w:num w:numId="4" w16cid:durableId="887378489">
    <w:abstractNumId w:val="2"/>
  </w:num>
  <w:num w:numId="5" w16cid:durableId="866799919">
    <w:abstractNumId w:val="10"/>
  </w:num>
  <w:num w:numId="6" w16cid:durableId="1045637855">
    <w:abstractNumId w:val="6"/>
  </w:num>
  <w:num w:numId="7" w16cid:durableId="2047484127">
    <w:abstractNumId w:val="5"/>
  </w:num>
  <w:num w:numId="8" w16cid:durableId="339504072">
    <w:abstractNumId w:val="7"/>
  </w:num>
  <w:num w:numId="9" w16cid:durableId="1826436129">
    <w:abstractNumId w:val="3"/>
  </w:num>
  <w:num w:numId="10" w16cid:durableId="379285735">
    <w:abstractNumId w:val="1"/>
  </w:num>
  <w:num w:numId="11" w16cid:durableId="80401065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058088102">
    <w:abstractNumId w:val="4"/>
  </w:num>
  <w:num w:numId="13" w16cid:durableId="1234436524">
    <w:abstractNumId w:val="9"/>
  </w:num>
  <w:num w:numId="14" w16cid:durableId="1253391701">
    <w:abstractNumId w:val="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5" w16cid:durableId="683704108">
    <w:abstractNumId w:val="0"/>
  </w:num>
  <w:num w:numId="16" w16cid:durableId="594554136">
    <w:abstractNumId w:val="2"/>
  </w:num>
  <w:num w:numId="17" w16cid:durableId="1017578993">
    <w:abstractNumId w:val="10"/>
  </w:num>
  <w:num w:numId="18" w16cid:durableId="819007452">
    <w:abstractNumId w:val="10"/>
  </w:num>
  <w:num w:numId="19" w16cid:durableId="458381504">
    <w:abstractNumId w:val="6"/>
  </w:num>
  <w:num w:numId="20" w16cid:durableId="634218501">
    <w:abstractNumId w:val="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1" w16cid:durableId="1436636293">
    <w:abstractNumId w:val="0"/>
  </w:num>
  <w:num w:numId="22" w16cid:durableId="1045980627">
    <w:abstractNumId w:val="2"/>
  </w:num>
  <w:num w:numId="23" w16cid:durableId="583301193">
    <w:abstractNumId w:val="10"/>
  </w:num>
  <w:num w:numId="24" w16cid:durableId="1646934153">
    <w:abstractNumId w:val="10"/>
  </w:num>
  <w:num w:numId="25" w16cid:durableId="305163500">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formsDesig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693C"/>
    <w:rsid w:val="00003EFA"/>
    <w:rsid w:val="00004183"/>
    <w:rsid w:val="000077BF"/>
    <w:rsid w:val="00013FF2"/>
    <w:rsid w:val="00017B07"/>
    <w:rsid w:val="00021047"/>
    <w:rsid w:val="00021F73"/>
    <w:rsid w:val="000252CB"/>
    <w:rsid w:val="000257A4"/>
    <w:rsid w:val="00025A6C"/>
    <w:rsid w:val="000345C8"/>
    <w:rsid w:val="0003640F"/>
    <w:rsid w:val="00045F0D"/>
    <w:rsid w:val="0004750C"/>
    <w:rsid w:val="00047862"/>
    <w:rsid w:val="00051080"/>
    <w:rsid w:val="00054D26"/>
    <w:rsid w:val="00061D5B"/>
    <w:rsid w:val="00065D02"/>
    <w:rsid w:val="00066BEA"/>
    <w:rsid w:val="000673B7"/>
    <w:rsid w:val="00070384"/>
    <w:rsid w:val="00070586"/>
    <w:rsid w:val="00070804"/>
    <w:rsid w:val="00072E86"/>
    <w:rsid w:val="000733A1"/>
    <w:rsid w:val="00074F0F"/>
    <w:rsid w:val="000769CC"/>
    <w:rsid w:val="00085693"/>
    <w:rsid w:val="00085967"/>
    <w:rsid w:val="00097687"/>
    <w:rsid w:val="000C1B93"/>
    <w:rsid w:val="000C24ED"/>
    <w:rsid w:val="000C4344"/>
    <w:rsid w:val="000C5481"/>
    <w:rsid w:val="000D1EB7"/>
    <w:rsid w:val="000D3AAB"/>
    <w:rsid w:val="000D3BBE"/>
    <w:rsid w:val="000D7466"/>
    <w:rsid w:val="000D7E5E"/>
    <w:rsid w:val="000F08DC"/>
    <w:rsid w:val="000F3214"/>
    <w:rsid w:val="00103E4F"/>
    <w:rsid w:val="00112528"/>
    <w:rsid w:val="00113093"/>
    <w:rsid w:val="00123A38"/>
    <w:rsid w:val="00124801"/>
    <w:rsid w:val="00125DFF"/>
    <w:rsid w:val="0012654C"/>
    <w:rsid w:val="00153D13"/>
    <w:rsid w:val="0015705C"/>
    <w:rsid w:val="001613E4"/>
    <w:rsid w:val="0017408C"/>
    <w:rsid w:val="00181622"/>
    <w:rsid w:val="00181F54"/>
    <w:rsid w:val="001843A0"/>
    <w:rsid w:val="00190C6F"/>
    <w:rsid w:val="0019186A"/>
    <w:rsid w:val="00192389"/>
    <w:rsid w:val="001A2D64"/>
    <w:rsid w:val="001A3009"/>
    <w:rsid w:val="001C0997"/>
    <w:rsid w:val="001C7E97"/>
    <w:rsid w:val="001D3CAA"/>
    <w:rsid w:val="001D5230"/>
    <w:rsid w:val="001E103F"/>
    <w:rsid w:val="001E3027"/>
    <w:rsid w:val="001E3497"/>
    <w:rsid w:val="001E666F"/>
    <w:rsid w:val="001E761A"/>
    <w:rsid w:val="001F2668"/>
    <w:rsid w:val="001F2D78"/>
    <w:rsid w:val="001F5F7B"/>
    <w:rsid w:val="00200017"/>
    <w:rsid w:val="002075BD"/>
    <w:rsid w:val="002105AD"/>
    <w:rsid w:val="0021297A"/>
    <w:rsid w:val="00216244"/>
    <w:rsid w:val="002178F4"/>
    <w:rsid w:val="002227AD"/>
    <w:rsid w:val="002300CD"/>
    <w:rsid w:val="00242D98"/>
    <w:rsid w:val="0024474D"/>
    <w:rsid w:val="00244B59"/>
    <w:rsid w:val="0025592F"/>
    <w:rsid w:val="0026327B"/>
    <w:rsid w:val="0026548C"/>
    <w:rsid w:val="00266207"/>
    <w:rsid w:val="0027370C"/>
    <w:rsid w:val="00280C0E"/>
    <w:rsid w:val="00287A2B"/>
    <w:rsid w:val="002A28B4"/>
    <w:rsid w:val="002A2B8C"/>
    <w:rsid w:val="002A30D8"/>
    <w:rsid w:val="002A35CF"/>
    <w:rsid w:val="002A475D"/>
    <w:rsid w:val="002B1C5E"/>
    <w:rsid w:val="002B316A"/>
    <w:rsid w:val="002B50F2"/>
    <w:rsid w:val="002B6D26"/>
    <w:rsid w:val="002B75C4"/>
    <w:rsid w:val="002C1F31"/>
    <w:rsid w:val="002E6157"/>
    <w:rsid w:val="002F7CFE"/>
    <w:rsid w:val="00302680"/>
    <w:rsid w:val="00302724"/>
    <w:rsid w:val="00303085"/>
    <w:rsid w:val="00303FDC"/>
    <w:rsid w:val="003046A3"/>
    <w:rsid w:val="00306C23"/>
    <w:rsid w:val="003218FD"/>
    <w:rsid w:val="00327C45"/>
    <w:rsid w:val="003316AB"/>
    <w:rsid w:val="00331EAD"/>
    <w:rsid w:val="003325CF"/>
    <w:rsid w:val="003355E2"/>
    <w:rsid w:val="00340DD9"/>
    <w:rsid w:val="003533DB"/>
    <w:rsid w:val="00360E17"/>
    <w:rsid w:val="0036209C"/>
    <w:rsid w:val="00371F68"/>
    <w:rsid w:val="0038536D"/>
    <w:rsid w:val="00385DFB"/>
    <w:rsid w:val="00394AB4"/>
    <w:rsid w:val="00394D49"/>
    <w:rsid w:val="0039554A"/>
    <w:rsid w:val="003A0CFB"/>
    <w:rsid w:val="003A214B"/>
    <w:rsid w:val="003A5190"/>
    <w:rsid w:val="003B0768"/>
    <w:rsid w:val="003B240E"/>
    <w:rsid w:val="003B3E41"/>
    <w:rsid w:val="003C5670"/>
    <w:rsid w:val="003D13EF"/>
    <w:rsid w:val="003D1F70"/>
    <w:rsid w:val="003E1915"/>
    <w:rsid w:val="003F0AC3"/>
    <w:rsid w:val="003F2A5C"/>
    <w:rsid w:val="003F5A78"/>
    <w:rsid w:val="003F6E52"/>
    <w:rsid w:val="004009CB"/>
    <w:rsid w:val="00400ACE"/>
    <w:rsid w:val="00401084"/>
    <w:rsid w:val="00402E6B"/>
    <w:rsid w:val="00403472"/>
    <w:rsid w:val="00407CAD"/>
    <w:rsid w:val="00407EF0"/>
    <w:rsid w:val="00410FEA"/>
    <w:rsid w:val="00412F2B"/>
    <w:rsid w:val="004178B3"/>
    <w:rsid w:val="00430173"/>
    <w:rsid w:val="00430D8B"/>
    <w:rsid w:val="00430F12"/>
    <w:rsid w:val="00435621"/>
    <w:rsid w:val="00442345"/>
    <w:rsid w:val="00442D8B"/>
    <w:rsid w:val="00453EC1"/>
    <w:rsid w:val="00453EE8"/>
    <w:rsid w:val="00454159"/>
    <w:rsid w:val="00454A21"/>
    <w:rsid w:val="00454AD6"/>
    <w:rsid w:val="00456066"/>
    <w:rsid w:val="00462B6E"/>
    <w:rsid w:val="004662AB"/>
    <w:rsid w:val="00474E4B"/>
    <w:rsid w:val="00480185"/>
    <w:rsid w:val="0048642E"/>
    <w:rsid w:val="00491389"/>
    <w:rsid w:val="004A29D0"/>
    <w:rsid w:val="004A5D2B"/>
    <w:rsid w:val="004B13C5"/>
    <w:rsid w:val="004B1FA5"/>
    <w:rsid w:val="004B26DC"/>
    <w:rsid w:val="004B484F"/>
    <w:rsid w:val="004B723A"/>
    <w:rsid w:val="004C0017"/>
    <w:rsid w:val="004C11A9"/>
    <w:rsid w:val="004C4B48"/>
    <w:rsid w:val="004C68E7"/>
    <w:rsid w:val="004D0640"/>
    <w:rsid w:val="004D4879"/>
    <w:rsid w:val="004E1043"/>
    <w:rsid w:val="004F2371"/>
    <w:rsid w:val="004F2AC5"/>
    <w:rsid w:val="004F48DD"/>
    <w:rsid w:val="004F6AF2"/>
    <w:rsid w:val="005114D9"/>
    <w:rsid w:val="00511863"/>
    <w:rsid w:val="005128E7"/>
    <w:rsid w:val="00515AFD"/>
    <w:rsid w:val="00526795"/>
    <w:rsid w:val="00527D0F"/>
    <w:rsid w:val="00530796"/>
    <w:rsid w:val="0054169D"/>
    <w:rsid w:val="00541FBB"/>
    <w:rsid w:val="0054464B"/>
    <w:rsid w:val="0054683A"/>
    <w:rsid w:val="00546DF3"/>
    <w:rsid w:val="005500B1"/>
    <w:rsid w:val="00553AF9"/>
    <w:rsid w:val="005608F0"/>
    <w:rsid w:val="0056126F"/>
    <w:rsid w:val="00561C57"/>
    <w:rsid w:val="00564297"/>
    <w:rsid w:val="005649D2"/>
    <w:rsid w:val="005651B7"/>
    <w:rsid w:val="005665C2"/>
    <w:rsid w:val="00566C51"/>
    <w:rsid w:val="0057085F"/>
    <w:rsid w:val="0058102D"/>
    <w:rsid w:val="005832B2"/>
    <w:rsid w:val="00583731"/>
    <w:rsid w:val="005934B4"/>
    <w:rsid w:val="0059411B"/>
    <w:rsid w:val="005957FA"/>
    <w:rsid w:val="00597644"/>
    <w:rsid w:val="005A34D4"/>
    <w:rsid w:val="005A56CF"/>
    <w:rsid w:val="005A64EC"/>
    <w:rsid w:val="005A67CA"/>
    <w:rsid w:val="005B184F"/>
    <w:rsid w:val="005B4B00"/>
    <w:rsid w:val="005B57F5"/>
    <w:rsid w:val="005B76BC"/>
    <w:rsid w:val="005B77E0"/>
    <w:rsid w:val="005C14A7"/>
    <w:rsid w:val="005C3401"/>
    <w:rsid w:val="005C344B"/>
    <w:rsid w:val="005C67A9"/>
    <w:rsid w:val="005D0140"/>
    <w:rsid w:val="005D1384"/>
    <w:rsid w:val="005D3FA2"/>
    <w:rsid w:val="005D45BA"/>
    <w:rsid w:val="005D49FE"/>
    <w:rsid w:val="005E1A74"/>
    <w:rsid w:val="005E1F63"/>
    <w:rsid w:val="005E4370"/>
    <w:rsid w:val="005F06A9"/>
    <w:rsid w:val="005F1152"/>
    <w:rsid w:val="005F4343"/>
    <w:rsid w:val="005F49D6"/>
    <w:rsid w:val="00603917"/>
    <w:rsid w:val="00606804"/>
    <w:rsid w:val="00607DF0"/>
    <w:rsid w:val="00613017"/>
    <w:rsid w:val="00624D13"/>
    <w:rsid w:val="00625E81"/>
    <w:rsid w:val="00626BBF"/>
    <w:rsid w:val="00627A57"/>
    <w:rsid w:val="0064273E"/>
    <w:rsid w:val="00643CC4"/>
    <w:rsid w:val="00645243"/>
    <w:rsid w:val="0066162C"/>
    <w:rsid w:val="0066345F"/>
    <w:rsid w:val="00665F3E"/>
    <w:rsid w:val="00677835"/>
    <w:rsid w:val="00680388"/>
    <w:rsid w:val="0068488E"/>
    <w:rsid w:val="0069062F"/>
    <w:rsid w:val="00691121"/>
    <w:rsid w:val="0069617A"/>
    <w:rsid w:val="00696410"/>
    <w:rsid w:val="006A046F"/>
    <w:rsid w:val="006A3884"/>
    <w:rsid w:val="006A5B39"/>
    <w:rsid w:val="006B3488"/>
    <w:rsid w:val="006D00B0"/>
    <w:rsid w:val="006D1CF3"/>
    <w:rsid w:val="006D6171"/>
    <w:rsid w:val="006D6820"/>
    <w:rsid w:val="006E54D3"/>
    <w:rsid w:val="006E5DFF"/>
    <w:rsid w:val="006E72E6"/>
    <w:rsid w:val="006E73FE"/>
    <w:rsid w:val="006F1CF4"/>
    <w:rsid w:val="006F283A"/>
    <w:rsid w:val="006F2CB7"/>
    <w:rsid w:val="006F7004"/>
    <w:rsid w:val="007026DF"/>
    <w:rsid w:val="007071FE"/>
    <w:rsid w:val="00717237"/>
    <w:rsid w:val="0072638E"/>
    <w:rsid w:val="00732E8F"/>
    <w:rsid w:val="00733F8C"/>
    <w:rsid w:val="00752D79"/>
    <w:rsid w:val="00752ED5"/>
    <w:rsid w:val="00756213"/>
    <w:rsid w:val="007564F8"/>
    <w:rsid w:val="00762DF7"/>
    <w:rsid w:val="0076669D"/>
    <w:rsid w:val="00766D19"/>
    <w:rsid w:val="00767CA4"/>
    <w:rsid w:val="00773CDB"/>
    <w:rsid w:val="0079523E"/>
    <w:rsid w:val="00796499"/>
    <w:rsid w:val="007B020C"/>
    <w:rsid w:val="007B523A"/>
    <w:rsid w:val="007C4870"/>
    <w:rsid w:val="007C5D33"/>
    <w:rsid w:val="007C61E6"/>
    <w:rsid w:val="007C63BB"/>
    <w:rsid w:val="007D02D8"/>
    <w:rsid w:val="007D03F4"/>
    <w:rsid w:val="007D56C3"/>
    <w:rsid w:val="007E20E5"/>
    <w:rsid w:val="007E3D6B"/>
    <w:rsid w:val="007E6A58"/>
    <w:rsid w:val="007F066A"/>
    <w:rsid w:val="007F27F8"/>
    <w:rsid w:val="007F6BE6"/>
    <w:rsid w:val="00801608"/>
    <w:rsid w:val="00801971"/>
    <w:rsid w:val="0080248A"/>
    <w:rsid w:val="00802874"/>
    <w:rsid w:val="00804F58"/>
    <w:rsid w:val="00806ECB"/>
    <w:rsid w:val="008073B1"/>
    <w:rsid w:val="00810D93"/>
    <w:rsid w:val="0081259B"/>
    <w:rsid w:val="00813A43"/>
    <w:rsid w:val="008242EB"/>
    <w:rsid w:val="00824F5A"/>
    <w:rsid w:val="00831DF1"/>
    <w:rsid w:val="00836838"/>
    <w:rsid w:val="008426B6"/>
    <w:rsid w:val="00843DF5"/>
    <w:rsid w:val="00844B4F"/>
    <w:rsid w:val="00845E7C"/>
    <w:rsid w:val="008559F3"/>
    <w:rsid w:val="008564A4"/>
    <w:rsid w:val="00856CA3"/>
    <w:rsid w:val="0085783D"/>
    <w:rsid w:val="00862F45"/>
    <w:rsid w:val="00864528"/>
    <w:rsid w:val="00865BC1"/>
    <w:rsid w:val="008743E1"/>
    <w:rsid w:val="0087496A"/>
    <w:rsid w:val="00877024"/>
    <w:rsid w:val="00881ED0"/>
    <w:rsid w:val="00890CE8"/>
    <w:rsid w:val="00890EEE"/>
    <w:rsid w:val="0089316E"/>
    <w:rsid w:val="008A353C"/>
    <w:rsid w:val="008A4CF6"/>
    <w:rsid w:val="008A70A9"/>
    <w:rsid w:val="008B1946"/>
    <w:rsid w:val="008B35F0"/>
    <w:rsid w:val="008B7491"/>
    <w:rsid w:val="008D5566"/>
    <w:rsid w:val="008D5C37"/>
    <w:rsid w:val="008E3DE9"/>
    <w:rsid w:val="008E45DA"/>
    <w:rsid w:val="008E4E66"/>
    <w:rsid w:val="008E76A2"/>
    <w:rsid w:val="008F3F26"/>
    <w:rsid w:val="00902130"/>
    <w:rsid w:val="009107ED"/>
    <w:rsid w:val="009138BF"/>
    <w:rsid w:val="00915B46"/>
    <w:rsid w:val="009169A2"/>
    <w:rsid w:val="00921FDC"/>
    <w:rsid w:val="0093679E"/>
    <w:rsid w:val="0093695C"/>
    <w:rsid w:val="00941947"/>
    <w:rsid w:val="0094511B"/>
    <w:rsid w:val="00945B9D"/>
    <w:rsid w:val="00951EDB"/>
    <w:rsid w:val="00953341"/>
    <w:rsid w:val="009560E5"/>
    <w:rsid w:val="00967F3B"/>
    <w:rsid w:val="0097042E"/>
    <w:rsid w:val="009739C8"/>
    <w:rsid w:val="009744B5"/>
    <w:rsid w:val="00974589"/>
    <w:rsid w:val="00975D69"/>
    <w:rsid w:val="00982157"/>
    <w:rsid w:val="00985A5E"/>
    <w:rsid w:val="0099399A"/>
    <w:rsid w:val="00995C6E"/>
    <w:rsid w:val="009B1280"/>
    <w:rsid w:val="009B18BF"/>
    <w:rsid w:val="009B3D61"/>
    <w:rsid w:val="009C01BA"/>
    <w:rsid w:val="009C2DB5"/>
    <w:rsid w:val="009C5B0E"/>
    <w:rsid w:val="009C70BC"/>
    <w:rsid w:val="009D43DD"/>
    <w:rsid w:val="009D558A"/>
    <w:rsid w:val="009D73B8"/>
    <w:rsid w:val="009E6A47"/>
    <w:rsid w:val="009E6FBE"/>
    <w:rsid w:val="00A00A5E"/>
    <w:rsid w:val="00A10577"/>
    <w:rsid w:val="00A119B4"/>
    <w:rsid w:val="00A170A2"/>
    <w:rsid w:val="00A2629A"/>
    <w:rsid w:val="00A43D1C"/>
    <w:rsid w:val="00A47EE0"/>
    <w:rsid w:val="00A534B8"/>
    <w:rsid w:val="00A54063"/>
    <w:rsid w:val="00A5409F"/>
    <w:rsid w:val="00A55E45"/>
    <w:rsid w:val="00A56811"/>
    <w:rsid w:val="00A57460"/>
    <w:rsid w:val="00A63054"/>
    <w:rsid w:val="00A64853"/>
    <w:rsid w:val="00A6693C"/>
    <w:rsid w:val="00A74A54"/>
    <w:rsid w:val="00A76FB9"/>
    <w:rsid w:val="00A83D41"/>
    <w:rsid w:val="00A873E9"/>
    <w:rsid w:val="00A9004C"/>
    <w:rsid w:val="00A93448"/>
    <w:rsid w:val="00AB099B"/>
    <w:rsid w:val="00AB3116"/>
    <w:rsid w:val="00AB5F89"/>
    <w:rsid w:val="00AC6F2B"/>
    <w:rsid w:val="00AE0B3F"/>
    <w:rsid w:val="00AE1776"/>
    <w:rsid w:val="00AE4760"/>
    <w:rsid w:val="00AF0358"/>
    <w:rsid w:val="00B02120"/>
    <w:rsid w:val="00B022B9"/>
    <w:rsid w:val="00B02390"/>
    <w:rsid w:val="00B03CCC"/>
    <w:rsid w:val="00B05292"/>
    <w:rsid w:val="00B2036D"/>
    <w:rsid w:val="00B222FB"/>
    <w:rsid w:val="00B22A15"/>
    <w:rsid w:val="00B26C50"/>
    <w:rsid w:val="00B37042"/>
    <w:rsid w:val="00B42E51"/>
    <w:rsid w:val="00B46033"/>
    <w:rsid w:val="00B53FCE"/>
    <w:rsid w:val="00B5650E"/>
    <w:rsid w:val="00B56BFE"/>
    <w:rsid w:val="00B57D39"/>
    <w:rsid w:val="00B65452"/>
    <w:rsid w:val="00B656BE"/>
    <w:rsid w:val="00B6716A"/>
    <w:rsid w:val="00B727CB"/>
    <w:rsid w:val="00B72931"/>
    <w:rsid w:val="00B80AAD"/>
    <w:rsid w:val="00B80ADE"/>
    <w:rsid w:val="00B816F5"/>
    <w:rsid w:val="00B81CFE"/>
    <w:rsid w:val="00B868BA"/>
    <w:rsid w:val="00B8787F"/>
    <w:rsid w:val="00B908A4"/>
    <w:rsid w:val="00B9759B"/>
    <w:rsid w:val="00BA14C2"/>
    <w:rsid w:val="00BA7230"/>
    <w:rsid w:val="00BA7AAB"/>
    <w:rsid w:val="00BB2DF9"/>
    <w:rsid w:val="00BB4FBA"/>
    <w:rsid w:val="00BC1208"/>
    <w:rsid w:val="00BC7C1F"/>
    <w:rsid w:val="00BE16B0"/>
    <w:rsid w:val="00BE7B14"/>
    <w:rsid w:val="00BF2660"/>
    <w:rsid w:val="00BF35D4"/>
    <w:rsid w:val="00BF732E"/>
    <w:rsid w:val="00C04762"/>
    <w:rsid w:val="00C14C05"/>
    <w:rsid w:val="00C164D5"/>
    <w:rsid w:val="00C17B50"/>
    <w:rsid w:val="00C2168A"/>
    <w:rsid w:val="00C32E9F"/>
    <w:rsid w:val="00C436AB"/>
    <w:rsid w:val="00C43F7A"/>
    <w:rsid w:val="00C55B7A"/>
    <w:rsid w:val="00C62B29"/>
    <w:rsid w:val="00C62CBB"/>
    <w:rsid w:val="00C664FC"/>
    <w:rsid w:val="00C67B84"/>
    <w:rsid w:val="00C70C44"/>
    <w:rsid w:val="00C8144A"/>
    <w:rsid w:val="00C84DB5"/>
    <w:rsid w:val="00C92FDF"/>
    <w:rsid w:val="00CA0226"/>
    <w:rsid w:val="00CA4513"/>
    <w:rsid w:val="00CB0D43"/>
    <w:rsid w:val="00CB2145"/>
    <w:rsid w:val="00CB4CB2"/>
    <w:rsid w:val="00CB66B0"/>
    <w:rsid w:val="00CD6723"/>
    <w:rsid w:val="00CE5951"/>
    <w:rsid w:val="00CF15C2"/>
    <w:rsid w:val="00CF3B77"/>
    <w:rsid w:val="00CF722C"/>
    <w:rsid w:val="00CF73E9"/>
    <w:rsid w:val="00D136E3"/>
    <w:rsid w:val="00D14573"/>
    <w:rsid w:val="00D15A52"/>
    <w:rsid w:val="00D2403C"/>
    <w:rsid w:val="00D26176"/>
    <w:rsid w:val="00D31E35"/>
    <w:rsid w:val="00D33E42"/>
    <w:rsid w:val="00D3446D"/>
    <w:rsid w:val="00D37307"/>
    <w:rsid w:val="00D411BE"/>
    <w:rsid w:val="00D437B2"/>
    <w:rsid w:val="00D507E2"/>
    <w:rsid w:val="00D534B3"/>
    <w:rsid w:val="00D54584"/>
    <w:rsid w:val="00D61CE0"/>
    <w:rsid w:val="00D633B5"/>
    <w:rsid w:val="00D678DB"/>
    <w:rsid w:val="00D7649E"/>
    <w:rsid w:val="00D86D83"/>
    <w:rsid w:val="00D90AE8"/>
    <w:rsid w:val="00D924E7"/>
    <w:rsid w:val="00DA016D"/>
    <w:rsid w:val="00DB203A"/>
    <w:rsid w:val="00DB3260"/>
    <w:rsid w:val="00DB32F3"/>
    <w:rsid w:val="00DC0079"/>
    <w:rsid w:val="00DC2C2A"/>
    <w:rsid w:val="00DC41CD"/>
    <w:rsid w:val="00DC66B8"/>
    <w:rsid w:val="00DC6BCA"/>
    <w:rsid w:val="00DC74E1"/>
    <w:rsid w:val="00DD1132"/>
    <w:rsid w:val="00DD2F4E"/>
    <w:rsid w:val="00DD70DB"/>
    <w:rsid w:val="00DE07A5"/>
    <w:rsid w:val="00DE2CE3"/>
    <w:rsid w:val="00DE6035"/>
    <w:rsid w:val="00DF51CE"/>
    <w:rsid w:val="00E04DAF"/>
    <w:rsid w:val="00E06043"/>
    <w:rsid w:val="00E112C7"/>
    <w:rsid w:val="00E144BA"/>
    <w:rsid w:val="00E15C44"/>
    <w:rsid w:val="00E22A0E"/>
    <w:rsid w:val="00E22F6B"/>
    <w:rsid w:val="00E2626A"/>
    <w:rsid w:val="00E27500"/>
    <w:rsid w:val="00E32ED9"/>
    <w:rsid w:val="00E339F8"/>
    <w:rsid w:val="00E34469"/>
    <w:rsid w:val="00E4272D"/>
    <w:rsid w:val="00E43B5B"/>
    <w:rsid w:val="00E4707A"/>
    <w:rsid w:val="00E5058E"/>
    <w:rsid w:val="00E506E4"/>
    <w:rsid w:val="00E51733"/>
    <w:rsid w:val="00E56264"/>
    <w:rsid w:val="00E604B6"/>
    <w:rsid w:val="00E66CA0"/>
    <w:rsid w:val="00E735E9"/>
    <w:rsid w:val="00E8119F"/>
    <w:rsid w:val="00E81E83"/>
    <w:rsid w:val="00E836F5"/>
    <w:rsid w:val="00E87132"/>
    <w:rsid w:val="00E904DB"/>
    <w:rsid w:val="00EA07C6"/>
    <w:rsid w:val="00EA1229"/>
    <w:rsid w:val="00EB2DA6"/>
    <w:rsid w:val="00EB6364"/>
    <w:rsid w:val="00EC3BBE"/>
    <w:rsid w:val="00EC59D6"/>
    <w:rsid w:val="00ED1EDE"/>
    <w:rsid w:val="00EF58BC"/>
    <w:rsid w:val="00EF70BC"/>
    <w:rsid w:val="00F04295"/>
    <w:rsid w:val="00F04E72"/>
    <w:rsid w:val="00F1353E"/>
    <w:rsid w:val="00F14D7F"/>
    <w:rsid w:val="00F20AC8"/>
    <w:rsid w:val="00F21748"/>
    <w:rsid w:val="00F23E5B"/>
    <w:rsid w:val="00F278E0"/>
    <w:rsid w:val="00F3454B"/>
    <w:rsid w:val="00F471C6"/>
    <w:rsid w:val="00F522E3"/>
    <w:rsid w:val="00F54F06"/>
    <w:rsid w:val="00F620A7"/>
    <w:rsid w:val="00F65B7F"/>
    <w:rsid w:val="00F66145"/>
    <w:rsid w:val="00F67719"/>
    <w:rsid w:val="00F814BD"/>
    <w:rsid w:val="00F81980"/>
    <w:rsid w:val="00F92742"/>
    <w:rsid w:val="00FA3555"/>
    <w:rsid w:val="00FA4631"/>
    <w:rsid w:val="00FA6449"/>
    <w:rsid w:val="00FC0E4A"/>
    <w:rsid w:val="00FC2D12"/>
    <w:rsid w:val="00FC3BCF"/>
    <w:rsid w:val="00FD0590"/>
    <w:rsid w:val="00FD0A93"/>
    <w:rsid w:val="00FD3DA1"/>
    <w:rsid w:val="00FE393D"/>
    <w:rsid w:val="00FE5E0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206A34E"/>
  <w15:docId w15:val="{AB307EE0-E323-4073-A7C4-CEB3DA66B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54683A"/>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54683A"/>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54683A"/>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54683A"/>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54683A"/>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54683A"/>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54683A"/>
    <w:pPr>
      <w:keepNext/>
      <w:spacing w:after="200" w:line="240" w:lineRule="auto"/>
    </w:pPr>
    <w:rPr>
      <w:iCs/>
      <w:color w:val="002664"/>
      <w:sz w:val="18"/>
      <w:szCs w:val="18"/>
    </w:rPr>
  </w:style>
  <w:style w:type="table" w:customStyle="1" w:styleId="Tableheader">
    <w:name w:val="ŠTable header"/>
    <w:basedOn w:val="TableNormal"/>
    <w:uiPriority w:val="99"/>
    <w:rsid w:val="0054683A"/>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5468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54683A"/>
    <w:pPr>
      <w:numPr>
        <w:numId w:val="25"/>
      </w:numPr>
    </w:pPr>
  </w:style>
  <w:style w:type="paragraph" w:styleId="ListNumber2">
    <w:name w:val="List Number 2"/>
    <w:aliases w:val="ŠList Number 2"/>
    <w:basedOn w:val="Normal"/>
    <w:uiPriority w:val="8"/>
    <w:qFormat/>
    <w:rsid w:val="0054683A"/>
    <w:pPr>
      <w:numPr>
        <w:numId w:val="24"/>
      </w:numPr>
    </w:pPr>
  </w:style>
  <w:style w:type="paragraph" w:styleId="ListBullet">
    <w:name w:val="List Bullet"/>
    <w:aliases w:val="ŠList Bullet"/>
    <w:basedOn w:val="Normal"/>
    <w:uiPriority w:val="9"/>
    <w:qFormat/>
    <w:rsid w:val="0054683A"/>
    <w:pPr>
      <w:numPr>
        <w:numId w:val="22"/>
      </w:numPr>
    </w:pPr>
  </w:style>
  <w:style w:type="paragraph" w:styleId="ListBullet2">
    <w:name w:val="List Bullet 2"/>
    <w:aliases w:val="ŠList Bullet 2"/>
    <w:basedOn w:val="Normal"/>
    <w:uiPriority w:val="10"/>
    <w:qFormat/>
    <w:rsid w:val="0054683A"/>
    <w:pPr>
      <w:numPr>
        <w:numId w:val="20"/>
      </w:numPr>
    </w:pPr>
  </w:style>
  <w:style w:type="paragraph" w:customStyle="1" w:styleId="FeatureBox4">
    <w:name w:val="ŠFeature Box 4"/>
    <w:basedOn w:val="FeatureBox2"/>
    <w:next w:val="Normal"/>
    <w:uiPriority w:val="14"/>
    <w:qFormat/>
    <w:rsid w:val="0054683A"/>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54683A"/>
    <w:pPr>
      <w:keepNext/>
      <w:ind w:left="567" w:right="57"/>
    </w:pPr>
    <w:rPr>
      <w:szCs w:val="22"/>
    </w:rPr>
  </w:style>
  <w:style w:type="paragraph" w:customStyle="1" w:styleId="Documentname">
    <w:name w:val="ŠDocument name"/>
    <w:basedOn w:val="Normal"/>
    <w:next w:val="Normal"/>
    <w:uiPriority w:val="17"/>
    <w:qFormat/>
    <w:rsid w:val="0054683A"/>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54683A"/>
    <w:pPr>
      <w:spacing w:after="0"/>
    </w:pPr>
    <w:rPr>
      <w:sz w:val="18"/>
      <w:szCs w:val="18"/>
    </w:rPr>
  </w:style>
  <w:style w:type="paragraph" w:customStyle="1" w:styleId="FeatureBox2">
    <w:name w:val="ŠFeature Box 2"/>
    <w:basedOn w:val="Normal"/>
    <w:next w:val="Normal"/>
    <w:uiPriority w:val="12"/>
    <w:qFormat/>
    <w:rsid w:val="0054683A"/>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54683A"/>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54683A"/>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54683A"/>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54683A"/>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54683A"/>
    <w:rPr>
      <w:color w:val="001C4A" w:themeColor="accent1" w:themeShade="BF"/>
      <w:u w:val="single"/>
    </w:rPr>
  </w:style>
  <w:style w:type="paragraph" w:customStyle="1" w:styleId="Logo">
    <w:name w:val="ŠLogo"/>
    <w:basedOn w:val="Normal"/>
    <w:uiPriority w:val="18"/>
    <w:qFormat/>
    <w:rsid w:val="0054683A"/>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54683A"/>
    <w:pPr>
      <w:tabs>
        <w:tab w:val="right" w:leader="dot" w:pos="14570"/>
      </w:tabs>
      <w:spacing w:before="0"/>
    </w:pPr>
    <w:rPr>
      <w:b/>
      <w:noProof/>
    </w:rPr>
  </w:style>
  <w:style w:type="paragraph" w:styleId="TOC2">
    <w:name w:val="toc 2"/>
    <w:aliases w:val="ŠTOC 2"/>
    <w:basedOn w:val="Normal"/>
    <w:next w:val="Normal"/>
    <w:uiPriority w:val="39"/>
    <w:unhideWhenUsed/>
    <w:rsid w:val="0054683A"/>
    <w:pPr>
      <w:tabs>
        <w:tab w:val="right" w:leader="dot" w:pos="14570"/>
      </w:tabs>
      <w:spacing w:before="0"/>
    </w:pPr>
    <w:rPr>
      <w:noProof/>
    </w:rPr>
  </w:style>
  <w:style w:type="paragraph" w:styleId="TOC3">
    <w:name w:val="toc 3"/>
    <w:aliases w:val="ŠTOC 3"/>
    <w:basedOn w:val="Normal"/>
    <w:next w:val="Normal"/>
    <w:uiPriority w:val="39"/>
    <w:unhideWhenUsed/>
    <w:rsid w:val="0054683A"/>
    <w:pPr>
      <w:spacing w:before="0"/>
      <w:ind w:left="244"/>
    </w:pPr>
  </w:style>
  <w:style w:type="character" w:customStyle="1" w:styleId="BoldItalic">
    <w:name w:val="ŠBold Italic"/>
    <w:basedOn w:val="DefaultParagraphFont"/>
    <w:uiPriority w:val="1"/>
    <w:qFormat/>
    <w:rsid w:val="0054683A"/>
    <w:rPr>
      <w:b/>
      <w:i/>
      <w:iCs/>
    </w:rPr>
  </w:style>
  <w:style w:type="character" w:customStyle="1" w:styleId="Heading1Char">
    <w:name w:val="Heading 1 Char"/>
    <w:aliases w:val="ŠHeading 1 Char"/>
    <w:basedOn w:val="DefaultParagraphFont"/>
    <w:link w:val="Heading1"/>
    <w:uiPriority w:val="3"/>
    <w:rsid w:val="0054683A"/>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54683A"/>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54683A"/>
    <w:pPr>
      <w:spacing w:after="240"/>
      <w:outlineLvl w:val="9"/>
    </w:pPr>
    <w:rPr>
      <w:szCs w:val="40"/>
    </w:rPr>
  </w:style>
  <w:style w:type="paragraph" w:styleId="Footer">
    <w:name w:val="footer"/>
    <w:aliases w:val="ŠFooter"/>
    <w:basedOn w:val="Normal"/>
    <w:link w:val="FooterChar"/>
    <w:uiPriority w:val="19"/>
    <w:rsid w:val="0054683A"/>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54683A"/>
    <w:rPr>
      <w:rFonts w:ascii="Arial" w:hAnsi="Arial" w:cs="Arial"/>
      <w:sz w:val="18"/>
      <w:szCs w:val="18"/>
    </w:rPr>
  </w:style>
  <w:style w:type="paragraph" w:styleId="Header">
    <w:name w:val="header"/>
    <w:aliases w:val="ŠHeader"/>
    <w:basedOn w:val="Normal"/>
    <w:link w:val="HeaderChar"/>
    <w:uiPriority w:val="16"/>
    <w:rsid w:val="0054683A"/>
    <w:rPr>
      <w:noProof/>
      <w:color w:val="002664"/>
      <w:sz w:val="28"/>
      <w:szCs w:val="28"/>
    </w:rPr>
  </w:style>
  <w:style w:type="character" w:customStyle="1" w:styleId="HeaderChar">
    <w:name w:val="Header Char"/>
    <w:aliases w:val="ŠHeader Char"/>
    <w:basedOn w:val="DefaultParagraphFont"/>
    <w:link w:val="Header"/>
    <w:uiPriority w:val="16"/>
    <w:rsid w:val="0054683A"/>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54683A"/>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54683A"/>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54683A"/>
    <w:rPr>
      <w:rFonts w:ascii="Arial" w:hAnsi="Arial" w:cs="Arial"/>
      <w:b/>
      <w:szCs w:val="32"/>
    </w:rPr>
  </w:style>
  <w:style w:type="character" w:styleId="UnresolvedMention">
    <w:name w:val="Unresolved Mention"/>
    <w:basedOn w:val="DefaultParagraphFont"/>
    <w:uiPriority w:val="99"/>
    <w:semiHidden/>
    <w:unhideWhenUsed/>
    <w:rsid w:val="0054683A"/>
    <w:rPr>
      <w:color w:val="605E5C"/>
      <w:shd w:val="clear" w:color="auto" w:fill="E1DFDD"/>
    </w:rPr>
  </w:style>
  <w:style w:type="character" w:styleId="SubtleEmphasis">
    <w:name w:val="Subtle Emphasis"/>
    <w:basedOn w:val="DefaultParagraphFont"/>
    <w:uiPriority w:val="19"/>
    <w:semiHidden/>
    <w:qFormat/>
    <w:rsid w:val="0054683A"/>
    <w:rPr>
      <w:i/>
      <w:iCs/>
      <w:color w:val="404040" w:themeColor="text1" w:themeTint="BF"/>
    </w:rPr>
  </w:style>
  <w:style w:type="paragraph" w:styleId="TOC4">
    <w:name w:val="toc 4"/>
    <w:aliases w:val="ŠTOC 4"/>
    <w:basedOn w:val="Normal"/>
    <w:next w:val="Normal"/>
    <w:autoRedefine/>
    <w:uiPriority w:val="39"/>
    <w:unhideWhenUsed/>
    <w:rsid w:val="0054683A"/>
    <w:pPr>
      <w:spacing w:before="0"/>
      <w:ind w:left="488"/>
    </w:pPr>
  </w:style>
  <w:style w:type="character" w:styleId="CommentReference">
    <w:name w:val="annotation reference"/>
    <w:basedOn w:val="DefaultParagraphFont"/>
    <w:uiPriority w:val="99"/>
    <w:semiHidden/>
    <w:unhideWhenUsed/>
    <w:rsid w:val="0054683A"/>
    <w:rPr>
      <w:sz w:val="16"/>
      <w:szCs w:val="16"/>
    </w:rPr>
  </w:style>
  <w:style w:type="paragraph" w:styleId="CommentText">
    <w:name w:val="annotation text"/>
    <w:basedOn w:val="Normal"/>
    <w:link w:val="CommentTextChar"/>
    <w:uiPriority w:val="99"/>
    <w:unhideWhenUsed/>
    <w:rsid w:val="0054683A"/>
    <w:pPr>
      <w:spacing w:line="240" w:lineRule="auto"/>
    </w:pPr>
    <w:rPr>
      <w:sz w:val="20"/>
      <w:szCs w:val="20"/>
    </w:rPr>
  </w:style>
  <w:style w:type="character" w:customStyle="1" w:styleId="CommentTextChar">
    <w:name w:val="Comment Text Char"/>
    <w:basedOn w:val="DefaultParagraphFont"/>
    <w:link w:val="CommentText"/>
    <w:uiPriority w:val="99"/>
    <w:rsid w:val="0054683A"/>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54683A"/>
    <w:rPr>
      <w:b/>
      <w:bCs/>
    </w:rPr>
  </w:style>
  <w:style w:type="character" w:customStyle="1" w:styleId="CommentSubjectChar">
    <w:name w:val="Comment Subject Char"/>
    <w:basedOn w:val="CommentTextChar"/>
    <w:link w:val="CommentSubject"/>
    <w:uiPriority w:val="99"/>
    <w:semiHidden/>
    <w:rsid w:val="0054683A"/>
    <w:rPr>
      <w:rFonts w:ascii="Arial" w:hAnsi="Arial" w:cs="Arial"/>
      <w:b/>
      <w:bCs/>
      <w:sz w:val="20"/>
      <w:szCs w:val="20"/>
    </w:rPr>
  </w:style>
  <w:style w:type="character" w:styleId="Strong">
    <w:name w:val="Strong"/>
    <w:aliases w:val="ŠStrong,Bold"/>
    <w:qFormat/>
    <w:rsid w:val="0054683A"/>
    <w:rPr>
      <w:b/>
      <w:bCs/>
    </w:rPr>
  </w:style>
  <w:style w:type="character" w:styleId="Emphasis">
    <w:name w:val="Emphasis"/>
    <w:aliases w:val="ŠEmphasis,Italic"/>
    <w:qFormat/>
    <w:rsid w:val="0054683A"/>
    <w:rPr>
      <w:i/>
      <w:iCs/>
    </w:rPr>
  </w:style>
  <w:style w:type="paragraph" w:styleId="ListNumber3">
    <w:name w:val="List Number 3"/>
    <w:aliases w:val="ŠList Number 3"/>
    <w:basedOn w:val="ListBullet3"/>
    <w:uiPriority w:val="8"/>
    <w:rsid w:val="0054683A"/>
    <w:pPr>
      <w:numPr>
        <w:ilvl w:val="2"/>
        <w:numId w:val="24"/>
      </w:numPr>
    </w:pPr>
  </w:style>
  <w:style w:type="paragraph" w:styleId="ListBullet3">
    <w:name w:val="List Bullet 3"/>
    <w:aliases w:val="ŠList Bullet 3"/>
    <w:basedOn w:val="Normal"/>
    <w:uiPriority w:val="10"/>
    <w:rsid w:val="0054683A"/>
    <w:pPr>
      <w:numPr>
        <w:numId w:val="21"/>
      </w:numPr>
    </w:pPr>
  </w:style>
  <w:style w:type="character" w:styleId="PlaceholderText">
    <w:name w:val="Placeholder Text"/>
    <w:basedOn w:val="DefaultParagraphFont"/>
    <w:uiPriority w:val="99"/>
    <w:semiHidden/>
    <w:rsid w:val="0054683A"/>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54683A"/>
    <w:pPr>
      <w:spacing w:before="360"/>
    </w:pPr>
    <w:rPr>
      <w:color w:val="002664"/>
      <w:sz w:val="44"/>
      <w:szCs w:val="48"/>
    </w:rPr>
  </w:style>
  <w:style w:type="character" w:customStyle="1" w:styleId="SubtitleChar0">
    <w:name w:val="ŠSubtitle Char"/>
    <w:basedOn w:val="DefaultParagraphFont"/>
    <w:link w:val="Subtitle0"/>
    <w:uiPriority w:val="2"/>
    <w:rsid w:val="0054683A"/>
    <w:rPr>
      <w:rFonts w:ascii="Arial" w:hAnsi="Arial" w:cs="Arial"/>
      <w:color w:val="002664"/>
      <w:sz w:val="44"/>
      <w:szCs w:val="48"/>
    </w:rPr>
  </w:style>
  <w:style w:type="paragraph" w:styleId="Title">
    <w:name w:val="Title"/>
    <w:aliases w:val="ŠTitle"/>
    <w:basedOn w:val="Normal"/>
    <w:next w:val="Normal"/>
    <w:link w:val="TitleChar"/>
    <w:uiPriority w:val="1"/>
    <w:rsid w:val="0054683A"/>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54683A"/>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54683A"/>
    <w:pPr>
      <w:ind w:left="567"/>
    </w:pPr>
  </w:style>
  <w:style w:type="character" w:styleId="FollowedHyperlink">
    <w:name w:val="FollowedHyperlink"/>
    <w:basedOn w:val="DefaultParagraphFont"/>
    <w:uiPriority w:val="99"/>
    <w:semiHidden/>
    <w:unhideWhenUsed/>
    <w:rsid w:val="0054683A"/>
    <w:rPr>
      <w:color w:val="954F72" w:themeColor="followedHyperlink"/>
      <w:u w:val="single"/>
    </w:rPr>
  </w:style>
  <w:style w:type="paragraph" w:styleId="FootnoteText">
    <w:name w:val="footnote text"/>
    <w:basedOn w:val="Normal"/>
    <w:link w:val="FootnoteTextChar"/>
    <w:uiPriority w:val="99"/>
    <w:semiHidden/>
    <w:unhideWhenUsed/>
    <w:rsid w:val="006E73FE"/>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6E73FE"/>
    <w:rPr>
      <w:rFonts w:ascii="Arial" w:hAnsi="Arial" w:cs="Arial"/>
      <w:sz w:val="20"/>
      <w:szCs w:val="20"/>
    </w:rPr>
  </w:style>
  <w:style w:type="character" w:styleId="FootnoteReference">
    <w:name w:val="footnote reference"/>
    <w:basedOn w:val="DefaultParagraphFont"/>
    <w:uiPriority w:val="99"/>
    <w:semiHidden/>
    <w:unhideWhenUsed/>
    <w:rsid w:val="006E73F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879628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1.xml"/><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hyperlink" Target="https://www.canva.com/design/DAGC1LYxmlo/mIalFACiIEzcsDnFHO-quQ/view?utm_content=DAGC1LYxmlo&amp;utm_campaign=designshare&amp;utm_medium=link&amp;utm_source=publishsharelink&amp;mode=preview"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1.pn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creativecommons.org/licenses/by/4.0/" TargetMode="Externa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13.svg"/><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Pages>
  <Words>770</Words>
  <Characters>3933</Characters>
  <Application>Microsoft Office Word</Application>
  <DocSecurity>0</DocSecurity>
  <Lines>78</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Bargaining story cubes</dc:title>
  <dc:subject/>
  <dc:creator>NSW Department of Education</dc:creator>
  <cp:keywords/>
  <dc:description/>
  <dcterms:created xsi:type="dcterms:W3CDTF">2024-06-07T05:04:00Z</dcterms:created>
  <dcterms:modified xsi:type="dcterms:W3CDTF">2024-06-07T05:04:00Z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915e8baf2473ee5869ad93ba6699dac50e539fe3ad0bb505413d0862e06a5314</vt:lpwstr>
  </property>
  <property fmtid="{D5CDD505-2E9C-101B-9397-08002B2CF9AE}" pid="3" name="MSIP_Label_b603dfd7-d93a-4381-a340-2995d8282205_Enabled">
    <vt:lpwstr>true</vt:lpwstr>
  </property>
  <property fmtid="{D5CDD505-2E9C-101B-9397-08002B2CF9AE}" pid="4" name="MSIP_Label_b603dfd7-d93a-4381-a340-2995d8282205_SetDate">
    <vt:lpwstr>2024-06-07T05:04:22Z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cacc6425-8358-406b-934b-b1b433cf9584</vt:lpwstr>
  </property>
  <property fmtid="{D5CDD505-2E9C-101B-9397-08002B2CF9AE}" pid="9" name="MSIP_Label_b603dfd7-d93a-4381-a340-2995d8282205_ContentBits">
    <vt:lpwstr>0</vt:lpwstr>
  </property>
</Properties>
</file>