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AC3BA8" w14:textId="5A939E1A" w:rsidR="00C02F82" w:rsidRDefault="009571E6" w:rsidP="00562B9A">
      <w:pPr>
        <w:pStyle w:val="Title"/>
      </w:pPr>
      <w:r>
        <w:t>Geography 7</w:t>
      </w:r>
      <w:r w:rsidR="00562B9A">
        <w:t>–</w:t>
      </w:r>
      <w:r>
        <w:t>10</w:t>
      </w:r>
      <w:r w:rsidR="00562B9A">
        <w:t xml:space="preserve"> –</w:t>
      </w:r>
      <w:r>
        <w:t xml:space="preserve"> g</w:t>
      </w:r>
      <w:r w:rsidR="002169DF">
        <w:t>uide</w:t>
      </w:r>
      <w:r w:rsidR="0002722B">
        <w:br/>
      </w:r>
      <w:r w:rsidR="002169DF">
        <w:t>to teachin</w:t>
      </w:r>
      <w:r w:rsidR="003E1D2B">
        <w:t xml:space="preserve">g </w:t>
      </w:r>
      <w:r w:rsidR="00DC46C1">
        <w:t>field sketches</w:t>
      </w:r>
    </w:p>
    <w:p w14:paraId="2B45FF61" w14:textId="77777777" w:rsidR="00820C96" w:rsidRDefault="00820C96">
      <w:pPr>
        <w:suppressAutoHyphens w:val="0"/>
        <w:spacing w:before="0" w:after="160" w:line="259" w:lineRule="auto"/>
      </w:pPr>
      <w:r>
        <w:rPr>
          <w:bCs/>
        </w:rPr>
        <w:br w:type="page"/>
      </w:r>
    </w:p>
    <w:p w14:paraId="2809513B" w14:textId="3CE7FF9D" w:rsidR="00447B6A" w:rsidRPr="002506EE" w:rsidRDefault="00447B6A" w:rsidP="00447B6A">
      <w:pPr>
        <w:pStyle w:val="TOCHeading"/>
      </w:pPr>
      <w:r>
        <w:lastRenderedPageBreak/>
        <w:t>Contents</w:t>
      </w:r>
    </w:p>
    <w:p w14:paraId="52EA7FC4" w14:textId="480BC93A" w:rsidR="00703E36" w:rsidRDefault="00907D3C">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174539408" w:history="1">
        <w:r w:rsidR="00703E36" w:rsidRPr="009F2AD5">
          <w:rPr>
            <w:rStyle w:val="Hyperlink"/>
          </w:rPr>
          <w:t>Overview</w:t>
        </w:r>
        <w:r w:rsidR="00703E36">
          <w:rPr>
            <w:webHidden/>
          </w:rPr>
          <w:tab/>
        </w:r>
        <w:r w:rsidR="00703E36">
          <w:rPr>
            <w:webHidden/>
          </w:rPr>
          <w:fldChar w:fldCharType="begin"/>
        </w:r>
        <w:r w:rsidR="00703E36">
          <w:rPr>
            <w:webHidden/>
          </w:rPr>
          <w:instrText xml:space="preserve"> PAGEREF _Toc174539408 \h </w:instrText>
        </w:r>
        <w:r w:rsidR="00703E36">
          <w:rPr>
            <w:webHidden/>
          </w:rPr>
        </w:r>
        <w:r w:rsidR="00703E36">
          <w:rPr>
            <w:webHidden/>
          </w:rPr>
          <w:fldChar w:fldCharType="separate"/>
        </w:r>
        <w:r w:rsidR="00703E36">
          <w:rPr>
            <w:webHidden/>
          </w:rPr>
          <w:t>2</w:t>
        </w:r>
        <w:r w:rsidR="00703E36">
          <w:rPr>
            <w:webHidden/>
          </w:rPr>
          <w:fldChar w:fldCharType="end"/>
        </w:r>
      </w:hyperlink>
    </w:p>
    <w:p w14:paraId="093476F2" w14:textId="139C9914" w:rsidR="00703E36" w:rsidRDefault="00703E36">
      <w:pPr>
        <w:pStyle w:val="TOC1"/>
        <w:rPr>
          <w:rFonts w:asciiTheme="minorHAnsi" w:eastAsia="Batang" w:hAnsiTheme="minorHAnsi" w:cstheme="minorBidi"/>
          <w:b w:val="0"/>
          <w:kern w:val="2"/>
          <w:sz w:val="24"/>
          <w:lang w:eastAsia="ko-KR"/>
          <w14:ligatures w14:val="standardContextual"/>
        </w:rPr>
      </w:pPr>
      <w:hyperlink w:anchor="_Toc174539409" w:history="1">
        <w:r w:rsidRPr="009F2AD5">
          <w:rPr>
            <w:rStyle w:val="Hyperlink"/>
          </w:rPr>
          <w:t>Outcomes</w:t>
        </w:r>
        <w:r>
          <w:rPr>
            <w:webHidden/>
          </w:rPr>
          <w:tab/>
        </w:r>
        <w:r>
          <w:rPr>
            <w:webHidden/>
          </w:rPr>
          <w:fldChar w:fldCharType="begin"/>
        </w:r>
        <w:r>
          <w:rPr>
            <w:webHidden/>
          </w:rPr>
          <w:instrText xml:space="preserve"> PAGEREF _Toc174539409 \h </w:instrText>
        </w:r>
        <w:r>
          <w:rPr>
            <w:webHidden/>
          </w:rPr>
        </w:r>
        <w:r>
          <w:rPr>
            <w:webHidden/>
          </w:rPr>
          <w:fldChar w:fldCharType="separate"/>
        </w:r>
        <w:r>
          <w:rPr>
            <w:webHidden/>
          </w:rPr>
          <w:t>2</w:t>
        </w:r>
        <w:r>
          <w:rPr>
            <w:webHidden/>
          </w:rPr>
          <w:fldChar w:fldCharType="end"/>
        </w:r>
      </w:hyperlink>
    </w:p>
    <w:p w14:paraId="3CC3D53E" w14:textId="323BA854" w:rsidR="00703E36" w:rsidRDefault="00703E36">
      <w:pPr>
        <w:pStyle w:val="TOC1"/>
        <w:rPr>
          <w:rFonts w:asciiTheme="minorHAnsi" w:eastAsia="Batang" w:hAnsiTheme="minorHAnsi" w:cstheme="minorBidi"/>
          <w:b w:val="0"/>
          <w:kern w:val="2"/>
          <w:sz w:val="24"/>
          <w:lang w:eastAsia="ko-KR"/>
          <w14:ligatures w14:val="standardContextual"/>
        </w:rPr>
      </w:pPr>
      <w:hyperlink w:anchor="_Toc174539410" w:history="1">
        <w:r w:rsidRPr="009F2AD5">
          <w:rPr>
            <w:rStyle w:val="Hyperlink"/>
          </w:rPr>
          <w:t>Learning sequence 1 – field sketches</w:t>
        </w:r>
        <w:r>
          <w:rPr>
            <w:webHidden/>
          </w:rPr>
          <w:tab/>
        </w:r>
        <w:r>
          <w:rPr>
            <w:webHidden/>
          </w:rPr>
          <w:fldChar w:fldCharType="begin"/>
        </w:r>
        <w:r>
          <w:rPr>
            <w:webHidden/>
          </w:rPr>
          <w:instrText xml:space="preserve"> PAGEREF _Toc174539410 \h </w:instrText>
        </w:r>
        <w:r>
          <w:rPr>
            <w:webHidden/>
          </w:rPr>
        </w:r>
        <w:r>
          <w:rPr>
            <w:webHidden/>
          </w:rPr>
          <w:fldChar w:fldCharType="separate"/>
        </w:r>
        <w:r>
          <w:rPr>
            <w:webHidden/>
          </w:rPr>
          <w:t>3</w:t>
        </w:r>
        <w:r>
          <w:rPr>
            <w:webHidden/>
          </w:rPr>
          <w:fldChar w:fldCharType="end"/>
        </w:r>
      </w:hyperlink>
    </w:p>
    <w:p w14:paraId="3FD86F42" w14:textId="72F34E00" w:rsidR="00703E36" w:rsidRDefault="00703E36">
      <w:pPr>
        <w:pStyle w:val="TOC2"/>
        <w:rPr>
          <w:rFonts w:asciiTheme="minorHAnsi" w:eastAsia="Batang" w:hAnsiTheme="minorHAnsi" w:cstheme="minorBidi"/>
          <w:kern w:val="2"/>
          <w:sz w:val="24"/>
          <w:lang w:eastAsia="ko-KR"/>
          <w14:ligatures w14:val="standardContextual"/>
        </w:rPr>
      </w:pPr>
      <w:hyperlink w:anchor="_Toc174539411" w:history="1">
        <w:r w:rsidRPr="009F2AD5">
          <w:rPr>
            <w:rStyle w:val="Hyperlink"/>
          </w:rPr>
          <w:t>Syllabus content</w:t>
        </w:r>
        <w:r>
          <w:rPr>
            <w:webHidden/>
          </w:rPr>
          <w:tab/>
        </w:r>
        <w:r>
          <w:rPr>
            <w:webHidden/>
          </w:rPr>
          <w:fldChar w:fldCharType="begin"/>
        </w:r>
        <w:r>
          <w:rPr>
            <w:webHidden/>
          </w:rPr>
          <w:instrText xml:space="preserve"> PAGEREF _Toc174539411 \h </w:instrText>
        </w:r>
        <w:r>
          <w:rPr>
            <w:webHidden/>
          </w:rPr>
        </w:r>
        <w:r>
          <w:rPr>
            <w:webHidden/>
          </w:rPr>
          <w:fldChar w:fldCharType="separate"/>
        </w:r>
        <w:r>
          <w:rPr>
            <w:webHidden/>
          </w:rPr>
          <w:t>3</w:t>
        </w:r>
        <w:r>
          <w:rPr>
            <w:webHidden/>
          </w:rPr>
          <w:fldChar w:fldCharType="end"/>
        </w:r>
      </w:hyperlink>
    </w:p>
    <w:p w14:paraId="6D31189B" w14:textId="42217028" w:rsidR="00703E36" w:rsidRDefault="00703E36">
      <w:pPr>
        <w:pStyle w:val="TOC2"/>
        <w:rPr>
          <w:rFonts w:asciiTheme="minorHAnsi" w:eastAsia="Batang" w:hAnsiTheme="minorHAnsi" w:cstheme="minorBidi"/>
          <w:kern w:val="2"/>
          <w:sz w:val="24"/>
          <w:lang w:eastAsia="ko-KR"/>
          <w14:ligatures w14:val="standardContextual"/>
        </w:rPr>
      </w:pPr>
      <w:hyperlink w:anchor="_Toc174539412" w:history="1">
        <w:r w:rsidRPr="009F2AD5">
          <w:rPr>
            <w:rStyle w:val="Hyperlink"/>
          </w:rPr>
          <w:t>Learning intentions and success criteria</w:t>
        </w:r>
        <w:r>
          <w:rPr>
            <w:webHidden/>
          </w:rPr>
          <w:tab/>
        </w:r>
        <w:r>
          <w:rPr>
            <w:webHidden/>
          </w:rPr>
          <w:fldChar w:fldCharType="begin"/>
        </w:r>
        <w:r>
          <w:rPr>
            <w:webHidden/>
          </w:rPr>
          <w:instrText xml:space="preserve"> PAGEREF _Toc174539412 \h </w:instrText>
        </w:r>
        <w:r>
          <w:rPr>
            <w:webHidden/>
          </w:rPr>
        </w:r>
        <w:r>
          <w:rPr>
            <w:webHidden/>
          </w:rPr>
          <w:fldChar w:fldCharType="separate"/>
        </w:r>
        <w:r>
          <w:rPr>
            <w:webHidden/>
          </w:rPr>
          <w:t>3</w:t>
        </w:r>
        <w:r>
          <w:rPr>
            <w:webHidden/>
          </w:rPr>
          <w:fldChar w:fldCharType="end"/>
        </w:r>
      </w:hyperlink>
    </w:p>
    <w:p w14:paraId="0F89E627" w14:textId="6862F113" w:rsidR="00703E36" w:rsidRDefault="00703E36">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9413" w:history="1">
        <w:r w:rsidRPr="009F2AD5">
          <w:rPr>
            <w:rStyle w:val="Hyperlink"/>
            <w:noProof/>
          </w:rPr>
          <w:t>Learning intentions</w:t>
        </w:r>
        <w:r>
          <w:rPr>
            <w:noProof/>
            <w:webHidden/>
          </w:rPr>
          <w:tab/>
        </w:r>
        <w:r>
          <w:rPr>
            <w:noProof/>
            <w:webHidden/>
          </w:rPr>
          <w:fldChar w:fldCharType="begin"/>
        </w:r>
        <w:r>
          <w:rPr>
            <w:noProof/>
            <w:webHidden/>
          </w:rPr>
          <w:instrText xml:space="preserve"> PAGEREF _Toc174539413 \h </w:instrText>
        </w:r>
        <w:r>
          <w:rPr>
            <w:noProof/>
            <w:webHidden/>
          </w:rPr>
        </w:r>
        <w:r>
          <w:rPr>
            <w:noProof/>
            <w:webHidden/>
          </w:rPr>
          <w:fldChar w:fldCharType="separate"/>
        </w:r>
        <w:r>
          <w:rPr>
            <w:noProof/>
            <w:webHidden/>
          </w:rPr>
          <w:t>3</w:t>
        </w:r>
        <w:r>
          <w:rPr>
            <w:noProof/>
            <w:webHidden/>
          </w:rPr>
          <w:fldChar w:fldCharType="end"/>
        </w:r>
      </w:hyperlink>
    </w:p>
    <w:p w14:paraId="384F12C0" w14:textId="14B0CB27" w:rsidR="00703E36" w:rsidRDefault="00703E36">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9414" w:history="1">
        <w:r w:rsidRPr="009F2AD5">
          <w:rPr>
            <w:rStyle w:val="Hyperlink"/>
            <w:noProof/>
          </w:rPr>
          <w:t>Success criteria</w:t>
        </w:r>
        <w:r>
          <w:rPr>
            <w:noProof/>
            <w:webHidden/>
          </w:rPr>
          <w:tab/>
        </w:r>
        <w:r>
          <w:rPr>
            <w:noProof/>
            <w:webHidden/>
          </w:rPr>
          <w:fldChar w:fldCharType="begin"/>
        </w:r>
        <w:r>
          <w:rPr>
            <w:noProof/>
            <w:webHidden/>
          </w:rPr>
          <w:instrText xml:space="preserve"> PAGEREF _Toc174539414 \h </w:instrText>
        </w:r>
        <w:r>
          <w:rPr>
            <w:noProof/>
            <w:webHidden/>
          </w:rPr>
        </w:r>
        <w:r>
          <w:rPr>
            <w:noProof/>
            <w:webHidden/>
          </w:rPr>
          <w:fldChar w:fldCharType="separate"/>
        </w:r>
        <w:r>
          <w:rPr>
            <w:noProof/>
            <w:webHidden/>
          </w:rPr>
          <w:t>4</w:t>
        </w:r>
        <w:r>
          <w:rPr>
            <w:noProof/>
            <w:webHidden/>
          </w:rPr>
          <w:fldChar w:fldCharType="end"/>
        </w:r>
      </w:hyperlink>
    </w:p>
    <w:p w14:paraId="4C8F2C83" w14:textId="64B458C7" w:rsidR="00703E36" w:rsidRDefault="00703E36">
      <w:pPr>
        <w:pStyle w:val="TOC2"/>
        <w:rPr>
          <w:rFonts w:asciiTheme="minorHAnsi" w:eastAsia="Batang" w:hAnsiTheme="minorHAnsi" w:cstheme="minorBidi"/>
          <w:kern w:val="2"/>
          <w:sz w:val="24"/>
          <w:lang w:eastAsia="ko-KR"/>
          <w14:ligatures w14:val="standardContextual"/>
        </w:rPr>
      </w:pPr>
      <w:hyperlink w:anchor="_Toc174539415" w:history="1">
        <w:r w:rsidRPr="009F2AD5">
          <w:rPr>
            <w:rStyle w:val="Hyperlink"/>
          </w:rPr>
          <w:t>Field sketches</w:t>
        </w:r>
        <w:r>
          <w:rPr>
            <w:webHidden/>
          </w:rPr>
          <w:tab/>
        </w:r>
        <w:r>
          <w:rPr>
            <w:webHidden/>
          </w:rPr>
          <w:fldChar w:fldCharType="begin"/>
        </w:r>
        <w:r>
          <w:rPr>
            <w:webHidden/>
          </w:rPr>
          <w:instrText xml:space="preserve"> PAGEREF _Toc174539415 \h </w:instrText>
        </w:r>
        <w:r>
          <w:rPr>
            <w:webHidden/>
          </w:rPr>
        </w:r>
        <w:r>
          <w:rPr>
            <w:webHidden/>
          </w:rPr>
          <w:fldChar w:fldCharType="separate"/>
        </w:r>
        <w:r>
          <w:rPr>
            <w:webHidden/>
          </w:rPr>
          <w:t>5</w:t>
        </w:r>
        <w:r>
          <w:rPr>
            <w:webHidden/>
          </w:rPr>
          <w:fldChar w:fldCharType="end"/>
        </w:r>
      </w:hyperlink>
    </w:p>
    <w:p w14:paraId="2BAB727C" w14:textId="035D1F4A" w:rsidR="00703E36" w:rsidRDefault="00703E36">
      <w:pPr>
        <w:pStyle w:val="TOC2"/>
        <w:rPr>
          <w:rFonts w:asciiTheme="minorHAnsi" w:eastAsia="Batang" w:hAnsiTheme="minorHAnsi" w:cstheme="minorBidi"/>
          <w:kern w:val="2"/>
          <w:sz w:val="24"/>
          <w:lang w:eastAsia="ko-KR"/>
          <w14:ligatures w14:val="standardContextual"/>
        </w:rPr>
      </w:pPr>
      <w:hyperlink w:anchor="_Toc174539416" w:history="1">
        <w:r w:rsidRPr="009F2AD5">
          <w:rPr>
            <w:rStyle w:val="Hyperlink"/>
          </w:rPr>
          <w:t>Working in the field</w:t>
        </w:r>
        <w:r>
          <w:rPr>
            <w:webHidden/>
          </w:rPr>
          <w:tab/>
        </w:r>
        <w:r>
          <w:rPr>
            <w:webHidden/>
          </w:rPr>
          <w:fldChar w:fldCharType="begin"/>
        </w:r>
        <w:r>
          <w:rPr>
            <w:webHidden/>
          </w:rPr>
          <w:instrText xml:space="preserve"> PAGEREF _Toc174539416 \h </w:instrText>
        </w:r>
        <w:r>
          <w:rPr>
            <w:webHidden/>
          </w:rPr>
        </w:r>
        <w:r>
          <w:rPr>
            <w:webHidden/>
          </w:rPr>
          <w:fldChar w:fldCharType="separate"/>
        </w:r>
        <w:r>
          <w:rPr>
            <w:webHidden/>
          </w:rPr>
          <w:t>8</w:t>
        </w:r>
        <w:r>
          <w:rPr>
            <w:webHidden/>
          </w:rPr>
          <w:fldChar w:fldCharType="end"/>
        </w:r>
      </w:hyperlink>
    </w:p>
    <w:p w14:paraId="6B53D12A" w14:textId="6BD20089" w:rsidR="00703E36" w:rsidRDefault="00703E36">
      <w:pPr>
        <w:pStyle w:val="TOC1"/>
        <w:rPr>
          <w:rFonts w:asciiTheme="minorHAnsi" w:eastAsia="Batang" w:hAnsiTheme="minorHAnsi" w:cstheme="minorBidi"/>
          <w:b w:val="0"/>
          <w:kern w:val="2"/>
          <w:sz w:val="24"/>
          <w:lang w:eastAsia="ko-KR"/>
          <w14:ligatures w14:val="standardContextual"/>
        </w:rPr>
      </w:pPr>
      <w:hyperlink w:anchor="_Toc174539417" w:history="1">
        <w:r w:rsidRPr="009F2AD5">
          <w:rPr>
            <w:rStyle w:val="Hyperlink"/>
          </w:rPr>
          <w:t>Appendix 1 – viewing frame template</w:t>
        </w:r>
        <w:r>
          <w:rPr>
            <w:webHidden/>
          </w:rPr>
          <w:tab/>
        </w:r>
        <w:r>
          <w:rPr>
            <w:webHidden/>
          </w:rPr>
          <w:fldChar w:fldCharType="begin"/>
        </w:r>
        <w:r>
          <w:rPr>
            <w:webHidden/>
          </w:rPr>
          <w:instrText xml:space="preserve"> PAGEREF _Toc174539417 \h </w:instrText>
        </w:r>
        <w:r>
          <w:rPr>
            <w:webHidden/>
          </w:rPr>
        </w:r>
        <w:r>
          <w:rPr>
            <w:webHidden/>
          </w:rPr>
          <w:fldChar w:fldCharType="separate"/>
        </w:r>
        <w:r>
          <w:rPr>
            <w:webHidden/>
          </w:rPr>
          <w:t>10</w:t>
        </w:r>
        <w:r>
          <w:rPr>
            <w:webHidden/>
          </w:rPr>
          <w:fldChar w:fldCharType="end"/>
        </w:r>
      </w:hyperlink>
    </w:p>
    <w:p w14:paraId="098C3B76" w14:textId="0CC123CE" w:rsidR="00703E36" w:rsidRDefault="00703E36">
      <w:pPr>
        <w:pStyle w:val="TOC1"/>
        <w:rPr>
          <w:rFonts w:asciiTheme="minorHAnsi" w:eastAsia="Batang" w:hAnsiTheme="minorHAnsi" w:cstheme="minorBidi"/>
          <w:b w:val="0"/>
          <w:kern w:val="2"/>
          <w:sz w:val="24"/>
          <w:lang w:eastAsia="ko-KR"/>
          <w14:ligatures w14:val="standardContextual"/>
        </w:rPr>
      </w:pPr>
      <w:hyperlink w:anchor="_Toc174539418" w:history="1">
        <w:r w:rsidRPr="009F2AD5">
          <w:rPr>
            <w:rStyle w:val="Hyperlink"/>
          </w:rPr>
          <w:t>Appendix 2 – field sketch template</w:t>
        </w:r>
        <w:r>
          <w:rPr>
            <w:webHidden/>
          </w:rPr>
          <w:tab/>
        </w:r>
        <w:r>
          <w:rPr>
            <w:webHidden/>
          </w:rPr>
          <w:fldChar w:fldCharType="begin"/>
        </w:r>
        <w:r>
          <w:rPr>
            <w:webHidden/>
          </w:rPr>
          <w:instrText xml:space="preserve"> PAGEREF _Toc174539418 \h </w:instrText>
        </w:r>
        <w:r>
          <w:rPr>
            <w:webHidden/>
          </w:rPr>
        </w:r>
        <w:r>
          <w:rPr>
            <w:webHidden/>
          </w:rPr>
          <w:fldChar w:fldCharType="separate"/>
        </w:r>
        <w:r>
          <w:rPr>
            <w:webHidden/>
          </w:rPr>
          <w:t>11</w:t>
        </w:r>
        <w:r>
          <w:rPr>
            <w:webHidden/>
          </w:rPr>
          <w:fldChar w:fldCharType="end"/>
        </w:r>
      </w:hyperlink>
    </w:p>
    <w:p w14:paraId="63D1D370" w14:textId="0BBE0F95" w:rsidR="00703E36" w:rsidRDefault="00703E36">
      <w:pPr>
        <w:pStyle w:val="TOC1"/>
        <w:rPr>
          <w:rFonts w:asciiTheme="minorHAnsi" w:eastAsia="Batang" w:hAnsiTheme="minorHAnsi" w:cstheme="minorBidi"/>
          <w:b w:val="0"/>
          <w:kern w:val="2"/>
          <w:sz w:val="24"/>
          <w:lang w:eastAsia="ko-KR"/>
          <w14:ligatures w14:val="standardContextual"/>
        </w:rPr>
      </w:pPr>
      <w:hyperlink w:anchor="_Toc174539419" w:history="1">
        <w:r w:rsidRPr="009F2AD5">
          <w:rPr>
            <w:rStyle w:val="Hyperlink"/>
          </w:rPr>
          <w:t>References</w:t>
        </w:r>
        <w:r>
          <w:rPr>
            <w:webHidden/>
          </w:rPr>
          <w:tab/>
        </w:r>
        <w:r>
          <w:rPr>
            <w:webHidden/>
          </w:rPr>
          <w:fldChar w:fldCharType="begin"/>
        </w:r>
        <w:r>
          <w:rPr>
            <w:webHidden/>
          </w:rPr>
          <w:instrText xml:space="preserve"> PAGEREF _Toc174539419 \h </w:instrText>
        </w:r>
        <w:r>
          <w:rPr>
            <w:webHidden/>
          </w:rPr>
        </w:r>
        <w:r>
          <w:rPr>
            <w:webHidden/>
          </w:rPr>
          <w:fldChar w:fldCharType="separate"/>
        </w:r>
        <w:r>
          <w:rPr>
            <w:webHidden/>
          </w:rPr>
          <w:t>12</w:t>
        </w:r>
        <w:r>
          <w:rPr>
            <w:webHidden/>
          </w:rPr>
          <w:fldChar w:fldCharType="end"/>
        </w:r>
      </w:hyperlink>
    </w:p>
    <w:p w14:paraId="09A4C7EF" w14:textId="03A96B06" w:rsidR="00447B6A" w:rsidRPr="00447B6A" w:rsidRDefault="00907D3C" w:rsidP="00447B6A">
      <w:r>
        <w:rPr>
          <w:noProof/>
        </w:rPr>
        <w:fldChar w:fldCharType="end"/>
      </w:r>
    </w:p>
    <w:p w14:paraId="1196D29A" w14:textId="77777777" w:rsidR="00C02F82" w:rsidRDefault="00C02F82" w:rsidP="00C02F82">
      <w:pPr>
        <w:pStyle w:val="FeatureBox2"/>
      </w:pPr>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p>
    <w:p w14:paraId="1BD65C86" w14:textId="77777777" w:rsidR="00C02F82" w:rsidRDefault="00C02F82" w:rsidP="00C02F82">
      <w:pPr>
        <w:pStyle w:val="FeatureBox"/>
      </w:pPr>
      <w:r>
        <w:br w:type="page"/>
      </w:r>
    </w:p>
    <w:p w14:paraId="09A83908" w14:textId="77777777" w:rsidR="00C02F82" w:rsidRDefault="00C02F82" w:rsidP="00907D3C">
      <w:pPr>
        <w:pStyle w:val="Heading1"/>
      </w:pPr>
      <w:bookmarkStart w:id="0" w:name="_Toc112681289"/>
      <w:bookmarkStart w:id="1" w:name="_Toc174539408"/>
      <w:r>
        <w:lastRenderedPageBreak/>
        <w:t>Overview</w:t>
      </w:r>
      <w:bookmarkEnd w:id="0"/>
      <w:bookmarkEnd w:id="1"/>
    </w:p>
    <w:p w14:paraId="15A08BCD" w14:textId="5E31EE83" w:rsidR="00C02F82" w:rsidRDefault="00C02F82" w:rsidP="00C02F82">
      <w:pPr>
        <w:rPr>
          <w:noProof/>
        </w:rPr>
      </w:pPr>
      <w:r w:rsidRPr="26DCB695">
        <w:rPr>
          <w:rStyle w:val="Strong"/>
        </w:rPr>
        <w:t>Description:</w:t>
      </w:r>
      <w:r w:rsidRPr="26DCB695">
        <w:rPr>
          <w:noProof/>
        </w:rPr>
        <w:t xml:space="preserve"> </w:t>
      </w:r>
      <w:r w:rsidR="005F514C">
        <w:rPr>
          <w:noProof/>
        </w:rPr>
        <w:t>this</w:t>
      </w:r>
      <w:r w:rsidR="005F514C" w:rsidRPr="26DCB695">
        <w:rPr>
          <w:noProof/>
        </w:rPr>
        <w:t xml:space="preserve"> </w:t>
      </w:r>
      <w:r w:rsidR="00CC3A1E">
        <w:rPr>
          <w:noProof/>
        </w:rPr>
        <w:t xml:space="preserve">teaching support resource </w:t>
      </w:r>
      <w:r w:rsidRPr="26DCB695">
        <w:rPr>
          <w:noProof/>
        </w:rPr>
        <w:t xml:space="preserve">addresses </w:t>
      </w:r>
      <w:r w:rsidR="00FB4D81">
        <w:rPr>
          <w:noProof/>
        </w:rPr>
        <w:t>the K</w:t>
      </w:r>
      <w:r w:rsidR="00A616EB">
        <w:rPr>
          <w:noProof/>
        </w:rPr>
        <w:t>–</w:t>
      </w:r>
      <w:r w:rsidR="00FB4D81">
        <w:rPr>
          <w:noProof/>
        </w:rPr>
        <w:t xml:space="preserve">10 </w:t>
      </w:r>
      <w:r w:rsidR="00C32170">
        <w:rPr>
          <w:noProof/>
        </w:rPr>
        <w:t xml:space="preserve">geographical </w:t>
      </w:r>
      <w:r w:rsidR="00FB4D81">
        <w:rPr>
          <w:noProof/>
        </w:rPr>
        <w:t xml:space="preserve">tools continuum providing </w:t>
      </w:r>
      <w:r w:rsidR="007F2ADE">
        <w:rPr>
          <w:noProof/>
        </w:rPr>
        <w:t xml:space="preserve">examples of how students can engage with the the geographical </w:t>
      </w:r>
      <w:r w:rsidR="009454DC">
        <w:rPr>
          <w:noProof/>
        </w:rPr>
        <w:t>inquiry skills continuum</w:t>
      </w:r>
      <w:r w:rsidRPr="00057CE4">
        <w:t>.</w:t>
      </w:r>
      <w:r w:rsidRPr="26DCB695">
        <w:rPr>
          <w:noProof/>
        </w:rPr>
        <w:t xml:space="preserve"> The </w:t>
      </w:r>
      <w:r>
        <w:rPr>
          <w:noProof/>
        </w:rPr>
        <w:t>lessons and sequences in this program of learning</w:t>
      </w:r>
      <w:r w:rsidRPr="26DCB695">
        <w:rPr>
          <w:noProof/>
        </w:rPr>
        <w:t xml:space="preserve"> are designed to </w:t>
      </w:r>
      <w:r>
        <w:rPr>
          <w:noProof/>
        </w:rPr>
        <w:t>allow students to</w:t>
      </w:r>
      <w:r w:rsidRPr="26DCB695">
        <w:rPr>
          <w:noProof/>
        </w:rPr>
        <w:t xml:space="preserve"> build understanding of </w:t>
      </w:r>
      <w:r w:rsidR="00BE7F69">
        <w:rPr>
          <w:noProof/>
        </w:rPr>
        <w:t>geographical inquiry skills.</w:t>
      </w:r>
    </w:p>
    <w:p w14:paraId="4B1FEB2C" w14:textId="232327AA" w:rsidR="00C02F82" w:rsidRDefault="00C02F82" w:rsidP="00C02F82">
      <w:pPr>
        <w:rPr>
          <w:noProof/>
        </w:rPr>
      </w:pPr>
      <w:r w:rsidRPr="00390B29">
        <w:rPr>
          <w:rStyle w:val="Strong"/>
        </w:rPr>
        <w:t>Duration:</w:t>
      </w:r>
      <w:r>
        <w:rPr>
          <w:noProof/>
        </w:rPr>
        <w:t xml:space="preserve"> </w:t>
      </w:r>
      <w:r w:rsidR="005F514C">
        <w:rPr>
          <w:noProof/>
        </w:rPr>
        <w:t xml:space="preserve">this </w:t>
      </w:r>
      <w:r w:rsidR="00D23F7C">
        <w:rPr>
          <w:noProof/>
        </w:rPr>
        <w:t>sequence</w:t>
      </w:r>
      <w:r>
        <w:rPr>
          <w:noProof/>
        </w:rPr>
        <w:t xml:space="preserve"> is designed to be completed in </w:t>
      </w:r>
      <w:r w:rsidRPr="001C4926">
        <w:t xml:space="preserve">approximately </w:t>
      </w:r>
      <w:r w:rsidR="001C4926" w:rsidRPr="001C4926">
        <w:rPr>
          <w:noProof/>
        </w:rPr>
        <w:t>1</w:t>
      </w:r>
      <w:r w:rsidRPr="001C4926">
        <w:t xml:space="preserve"> hour</w:t>
      </w:r>
      <w:r w:rsidRPr="001C4926">
        <w:rPr>
          <w:noProof/>
        </w:rPr>
        <w:t>.</w:t>
      </w:r>
    </w:p>
    <w:p w14:paraId="228DDD90" w14:textId="77777777" w:rsidR="00C02F82" w:rsidRDefault="00C02F82" w:rsidP="00907D3C">
      <w:pPr>
        <w:pStyle w:val="Heading1"/>
        <w:rPr>
          <w:noProof/>
        </w:rPr>
      </w:pPr>
      <w:bookmarkStart w:id="2" w:name="_Toc174539409"/>
      <w:r>
        <w:rPr>
          <w:noProof/>
        </w:rPr>
        <w:t>Outcomes</w:t>
      </w:r>
      <w:bookmarkEnd w:id="2"/>
    </w:p>
    <w:p w14:paraId="3779AA57" w14:textId="471CB134" w:rsidR="00C02F82" w:rsidRDefault="00C02F82" w:rsidP="00C02F82">
      <w:r w:rsidRPr="00084646">
        <w:t>A student:</w:t>
      </w:r>
    </w:p>
    <w:p w14:paraId="00AD6A32" w14:textId="3C97FDCB" w:rsidR="00C02F82" w:rsidRPr="00820C96" w:rsidRDefault="00DC0F72" w:rsidP="00C02F82">
      <w:pPr>
        <w:pStyle w:val="ListBullet"/>
        <w:rPr>
          <w:rStyle w:val="SubtleReference"/>
        </w:rPr>
      </w:pPr>
      <w:r>
        <w:rPr>
          <w:b/>
          <w:bCs/>
        </w:rPr>
        <w:t>GE</w:t>
      </w:r>
      <w:r w:rsidR="00B26E9F">
        <w:rPr>
          <w:b/>
          <w:bCs/>
        </w:rPr>
        <w:t>4</w:t>
      </w:r>
      <w:r w:rsidR="00943DB4">
        <w:rPr>
          <w:b/>
          <w:bCs/>
        </w:rPr>
        <w:t>-</w:t>
      </w:r>
      <w:r w:rsidR="00B26E9F">
        <w:rPr>
          <w:b/>
          <w:bCs/>
        </w:rPr>
        <w:t>7</w:t>
      </w:r>
      <w:r w:rsidR="00C02F82" w:rsidRPr="00084646">
        <w:t xml:space="preserve"> </w:t>
      </w:r>
      <w:r w:rsidR="00B26E9F">
        <w:t>acquires and processes geographical information by selecting and using geographical tools for inquiry</w:t>
      </w:r>
      <w:r w:rsidR="0088304E">
        <w:t>.</w:t>
      </w:r>
    </w:p>
    <w:p w14:paraId="6BE9BDFF" w14:textId="616C5C26" w:rsidR="003841EA" w:rsidRPr="00494DC5" w:rsidRDefault="00000000" w:rsidP="00235764">
      <w:pPr>
        <w:pStyle w:val="Imageattributioncaption"/>
      </w:pPr>
      <w:hyperlink r:id="rId8" w:history="1">
        <w:r w:rsidR="003841EA" w:rsidRPr="00235764">
          <w:rPr>
            <w:rStyle w:val="Hyperlink"/>
          </w:rPr>
          <w:t>Geography K–10 Syllabus</w:t>
        </w:r>
      </w:hyperlink>
      <w:r w:rsidR="003841EA" w:rsidRPr="00235764">
        <w:rPr>
          <w:rStyle w:val="SubtleReference"/>
          <w:sz w:val="18"/>
        </w:rPr>
        <w:t xml:space="preserve"> © NSW Education Standards Authority (NESA) for and on behalf of the Crown in right of the State of New South Wales, 2015.</w:t>
      </w:r>
    </w:p>
    <w:p w14:paraId="65D23B17" w14:textId="77777777" w:rsidR="005F514C" w:rsidRPr="00235764" w:rsidRDefault="005F514C" w:rsidP="00235764">
      <w:r w:rsidRPr="005F514C">
        <w:br w:type="page"/>
      </w:r>
    </w:p>
    <w:p w14:paraId="74A78282" w14:textId="004C15B3" w:rsidR="00012992" w:rsidRDefault="00012992" w:rsidP="00907D3C">
      <w:pPr>
        <w:pStyle w:val="Heading1"/>
      </w:pPr>
      <w:bookmarkStart w:id="3" w:name="_Toc174539410"/>
      <w:r>
        <w:lastRenderedPageBreak/>
        <w:t>Learning sequence</w:t>
      </w:r>
      <w:r w:rsidR="00907D3C">
        <w:t xml:space="preserve"> 1</w:t>
      </w:r>
      <w:r w:rsidR="00162C51">
        <w:t xml:space="preserve"> –</w:t>
      </w:r>
      <w:r>
        <w:t xml:space="preserve"> </w:t>
      </w:r>
      <w:r w:rsidR="00162C51">
        <w:t>field</w:t>
      </w:r>
      <w:r w:rsidR="00B44788">
        <w:t xml:space="preserve"> </w:t>
      </w:r>
      <w:r w:rsidR="00DB3D16">
        <w:t>sketches</w:t>
      </w:r>
      <w:bookmarkEnd w:id="3"/>
    </w:p>
    <w:p w14:paraId="65EC5453" w14:textId="1283D6B3" w:rsidR="002B705A" w:rsidRDefault="00BC1115" w:rsidP="002B705A">
      <w:pPr>
        <w:pStyle w:val="FeatureBox2"/>
      </w:pPr>
      <w:r w:rsidRPr="00235764">
        <w:rPr>
          <w:b/>
          <w:bCs/>
        </w:rPr>
        <w:t>Note:</w:t>
      </w:r>
      <w:r>
        <w:t xml:space="preserve"> t</w:t>
      </w:r>
      <w:r w:rsidR="002B705A">
        <w:t>he guide to tea</w:t>
      </w:r>
      <w:r w:rsidR="00825D34">
        <w:t>ching field sketches</w:t>
      </w:r>
      <w:r w:rsidR="002B705A">
        <w:t xml:space="preserve"> is designed to be used as a support resource for teachers addressing the </w:t>
      </w:r>
      <w:r w:rsidR="00B12CBE">
        <w:t>geographical skills</w:t>
      </w:r>
      <w:r w:rsidR="002B705A">
        <w:t xml:space="preserve"> continuum. This resource is not guiding teaching and learning of a specific topic content in</w:t>
      </w:r>
      <w:r w:rsidR="00FD6B0E">
        <w:t xml:space="preserve"> </w:t>
      </w:r>
      <w:r w:rsidR="00907D3C">
        <w:t>g</w:t>
      </w:r>
      <w:r w:rsidR="00FD6B0E">
        <w:t>eography 7</w:t>
      </w:r>
      <w:r w:rsidR="005F514C">
        <w:t>–</w:t>
      </w:r>
      <w:r w:rsidR="00FD6B0E">
        <w:t>10</w:t>
      </w:r>
      <w:r w:rsidR="002B705A">
        <w:t>; rather, it provides resources and strategies that can be applied at any point across the stages in the context of the content they are teaching.</w:t>
      </w:r>
    </w:p>
    <w:p w14:paraId="08AB0EB6" w14:textId="63C05E3E" w:rsidR="00012992" w:rsidRPr="005F4AEA" w:rsidRDefault="00012992" w:rsidP="00907D3C">
      <w:pPr>
        <w:pStyle w:val="Heading2"/>
      </w:pPr>
      <w:bookmarkStart w:id="4" w:name="_Toc174539411"/>
      <w:r>
        <w:t>Syllabus content</w:t>
      </w:r>
      <w:bookmarkEnd w:id="4"/>
    </w:p>
    <w:p w14:paraId="3AA3047E" w14:textId="4CE7F7C0" w:rsidR="00067EF7" w:rsidRDefault="00B9698A" w:rsidP="00223FF9">
      <w:r>
        <w:t>Visual representations</w:t>
      </w:r>
      <w:r w:rsidR="00F2234A">
        <w:t xml:space="preserve"> take many forms </w:t>
      </w:r>
      <w:r w:rsidR="00342336">
        <w:t>and include d</w:t>
      </w:r>
      <w:r>
        <w:t>igital and non-digital mediums. Examples include</w:t>
      </w:r>
      <w:r w:rsidR="00337C9E">
        <w:t>, but are not limited to, diagrams, images, photographs, paintings, illustrations, symbols, models, posters, collages, cartoons, multimedia</w:t>
      </w:r>
      <w:r w:rsidR="00F1707C">
        <w:t>, infographics and mind maps. Visual representations are used to display, visualise, analyse and communicate geographical data and information.</w:t>
      </w:r>
    </w:p>
    <w:p w14:paraId="246B482D" w14:textId="4AA38E86" w:rsidR="009038C8" w:rsidRPr="00067EF7" w:rsidRDefault="009038C8" w:rsidP="00223FF9">
      <w:r>
        <w:t>Fieldwork is an integral part of geography</w:t>
      </w:r>
      <w:r w:rsidR="00DD5CD7">
        <w:t xml:space="preserve">. Students must undertake and participate in fieldwork in each </w:t>
      </w:r>
      <w:r w:rsidR="000803D5">
        <w:t>s</w:t>
      </w:r>
      <w:r w:rsidR="00DD5CD7">
        <w:t xml:space="preserve">tage of learning. </w:t>
      </w:r>
      <w:r w:rsidR="004C6868">
        <w:t>There are many opportunities</w:t>
      </w:r>
      <w:r w:rsidR="00364493">
        <w:t xml:space="preserve"> for fieldwork in Stages 4</w:t>
      </w:r>
      <w:r w:rsidR="00B44788">
        <w:t xml:space="preserve"> and </w:t>
      </w:r>
      <w:r w:rsidR="00364493">
        <w:t>5</w:t>
      </w:r>
      <w:r w:rsidR="00077825">
        <w:t>,</w:t>
      </w:r>
      <w:r w:rsidR="00364493">
        <w:t xml:space="preserve"> such as investigating</w:t>
      </w:r>
      <w:r w:rsidR="00401840">
        <w:t xml:space="preserve"> the characteristics of a local place or observing aspects of human-induced environmental change</w:t>
      </w:r>
      <w:r w:rsidR="00DF27C0">
        <w:t>.</w:t>
      </w:r>
    </w:p>
    <w:p w14:paraId="723D20A3" w14:textId="77777777" w:rsidR="00012992" w:rsidRDefault="00012992" w:rsidP="00907D3C">
      <w:pPr>
        <w:pStyle w:val="Heading2"/>
      </w:pPr>
      <w:bookmarkStart w:id="5" w:name="_Toc174539412"/>
      <w:r>
        <w:t>Learning intentions and success criteria</w:t>
      </w:r>
      <w:bookmarkEnd w:id="5"/>
    </w:p>
    <w:p w14:paraId="2E19FFB5" w14:textId="77777777" w:rsidR="00012992" w:rsidRDefault="00012992" w:rsidP="00012992">
      <w:pPr>
        <w:pStyle w:val="FeatureBox2"/>
      </w:pPr>
      <w:r w:rsidRPr="00B40C8E">
        <w:rPr>
          <w:b/>
          <w:bCs/>
        </w:rPr>
        <w:t>Note:</w:t>
      </w:r>
      <w:r>
        <w:t xml:space="preserve"> these learning intentions and success criteria are general and should be contextualised to suit your school and students’ needs.</w:t>
      </w:r>
    </w:p>
    <w:p w14:paraId="55C48431" w14:textId="7F9F9260" w:rsidR="00521DBF" w:rsidRDefault="006D41AF" w:rsidP="003D0C8B">
      <w:pPr>
        <w:pStyle w:val="Heading3"/>
      </w:pPr>
      <w:bookmarkStart w:id="6" w:name="_Toc174539413"/>
      <w:r>
        <w:t>Learning intention</w:t>
      </w:r>
      <w:r w:rsidR="00162C51">
        <w:t>s</w:t>
      </w:r>
      <w:bookmarkEnd w:id="6"/>
    </w:p>
    <w:p w14:paraId="2C41A7BC" w14:textId="3F27C0DB" w:rsidR="00162C51" w:rsidRDefault="00162C51" w:rsidP="00012992">
      <w:r>
        <w:t>Students</w:t>
      </w:r>
      <w:r w:rsidR="00CC3A1E">
        <w:t xml:space="preserve"> learn about</w:t>
      </w:r>
      <w:r>
        <w:t>:</w:t>
      </w:r>
    </w:p>
    <w:p w14:paraId="36738B36" w14:textId="731E68A0" w:rsidR="00012992" w:rsidRDefault="000270E6">
      <w:pPr>
        <w:pStyle w:val="ListBullet"/>
      </w:pPr>
      <w:r>
        <w:t>key featur</w:t>
      </w:r>
      <w:r w:rsidR="003C7932">
        <w:t xml:space="preserve">es of </w:t>
      </w:r>
      <w:r w:rsidR="00DF27C0">
        <w:t>field sketches</w:t>
      </w:r>
    </w:p>
    <w:p w14:paraId="4447B01D" w14:textId="70A0A9F9" w:rsidR="008C5918" w:rsidRDefault="00903D71" w:rsidP="00223FF9">
      <w:pPr>
        <w:pStyle w:val="ListBullet"/>
      </w:pPr>
      <w:r>
        <w:t xml:space="preserve">the </w:t>
      </w:r>
      <w:r w:rsidR="00DF27C0">
        <w:t xml:space="preserve">purpose of </w:t>
      </w:r>
      <w:r w:rsidR="004E7737">
        <w:t xml:space="preserve">conducting a </w:t>
      </w:r>
      <w:r w:rsidR="00DF27C0">
        <w:t>field sketch</w:t>
      </w:r>
      <w:r w:rsidR="008C5918">
        <w:t>.</w:t>
      </w:r>
    </w:p>
    <w:p w14:paraId="09B062E6" w14:textId="5EA5AC5E" w:rsidR="00012992" w:rsidRDefault="00012992" w:rsidP="003D0C8B">
      <w:pPr>
        <w:pStyle w:val="Heading3"/>
      </w:pPr>
      <w:bookmarkStart w:id="7" w:name="_Toc174539414"/>
      <w:r>
        <w:lastRenderedPageBreak/>
        <w:t>S</w:t>
      </w:r>
      <w:r w:rsidR="005658B7">
        <w:t>uccess criteria</w:t>
      </w:r>
      <w:bookmarkEnd w:id="7"/>
    </w:p>
    <w:p w14:paraId="4C3B1E1D" w14:textId="48368A88" w:rsidR="00162C51" w:rsidRDefault="00162C51" w:rsidP="00012992">
      <w:r>
        <w:t>Students will</w:t>
      </w:r>
      <w:r w:rsidR="00BC1115">
        <w:t xml:space="preserve"> be able to</w:t>
      </w:r>
      <w:r>
        <w:t>:</w:t>
      </w:r>
    </w:p>
    <w:p w14:paraId="4ECEC195" w14:textId="55F9B9C5" w:rsidR="00012992" w:rsidRDefault="00DF27C0" w:rsidP="005C077A">
      <w:pPr>
        <w:pStyle w:val="ListBullet"/>
      </w:pPr>
      <w:r>
        <w:t>construct a field sketch</w:t>
      </w:r>
    </w:p>
    <w:p w14:paraId="4D522506" w14:textId="2DDAF84E" w:rsidR="00B82433" w:rsidRPr="009B2CB4" w:rsidRDefault="00255ECE" w:rsidP="005C077A">
      <w:pPr>
        <w:pStyle w:val="ListBullet"/>
      </w:pPr>
      <w:r>
        <w:t>explain how a field sketch assists in investigating</w:t>
      </w:r>
      <w:r w:rsidR="005B0201">
        <w:t xml:space="preserve"> characteristics of a local place</w:t>
      </w:r>
      <w:r w:rsidR="00366288">
        <w:t>.</w:t>
      </w:r>
    </w:p>
    <w:p w14:paraId="17CFB4B1" w14:textId="77777777" w:rsidR="00C02F82" w:rsidRPr="007F1A68" w:rsidRDefault="00C02F82" w:rsidP="00C02F82">
      <w:r>
        <w:br w:type="page"/>
      </w:r>
    </w:p>
    <w:p w14:paraId="6B30967D" w14:textId="078E4913" w:rsidR="00E602EB" w:rsidRDefault="00886199" w:rsidP="00907D3C">
      <w:pPr>
        <w:pStyle w:val="Heading2"/>
      </w:pPr>
      <w:bookmarkStart w:id="8" w:name="_Toc174539415"/>
      <w:r>
        <w:lastRenderedPageBreak/>
        <w:t>Field sketches</w:t>
      </w:r>
      <w:bookmarkEnd w:id="8"/>
    </w:p>
    <w:p w14:paraId="0B79CDFE" w14:textId="289DD560" w:rsidR="00E53CB5" w:rsidRDefault="00BD517A" w:rsidP="00EB36CC">
      <w:r>
        <w:t>F</w:t>
      </w:r>
      <w:r w:rsidR="00C40F13">
        <w:t>ield sketch</w:t>
      </w:r>
      <w:r>
        <w:t>es are drawings made while in the field</w:t>
      </w:r>
      <w:r w:rsidR="00C40F13">
        <w:t>. Field sketches have many uses</w:t>
      </w:r>
      <w:r w:rsidR="00515672">
        <w:t>, to</w:t>
      </w:r>
      <w:r w:rsidR="00C40F13">
        <w:t>:</w:t>
      </w:r>
    </w:p>
    <w:p w14:paraId="33761616" w14:textId="6D145E4D" w:rsidR="00C40F13" w:rsidRDefault="001412E1" w:rsidP="00235764">
      <w:pPr>
        <w:pStyle w:val="ListBullet"/>
      </w:pPr>
      <w:r>
        <w:t>e</w:t>
      </w:r>
      <w:r w:rsidR="00C40F13">
        <w:t>nsure careful observation</w:t>
      </w:r>
    </w:p>
    <w:p w14:paraId="68AB42E4" w14:textId="30A37654" w:rsidR="001412E1" w:rsidRDefault="001412E1" w:rsidP="00235764">
      <w:pPr>
        <w:pStyle w:val="ListBullet"/>
      </w:pPr>
      <w:r>
        <w:t>assist in keep</w:t>
      </w:r>
      <w:r w:rsidR="00FA2C10">
        <w:t>ing</w:t>
      </w:r>
      <w:r>
        <w:t xml:space="preserve"> an accurate record of what is observed in the field</w:t>
      </w:r>
    </w:p>
    <w:p w14:paraId="3B037E5C" w14:textId="5BD9B13C" w:rsidR="001412E1" w:rsidRDefault="001412E1" w:rsidP="00235764">
      <w:pPr>
        <w:pStyle w:val="ListBullet"/>
      </w:pPr>
      <w:r>
        <w:t>assist in describing places to other people.</w:t>
      </w:r>
    </w:p>
    <w:p w14:paraId="366BF203" w14:textId="0E8561CA" w:rsidR="00D73E1E" w:rsidRDefault="00515672" w:rsidP="00D73E1E">
      <w:r>
        <w:fldChar w:fldCharType="begin"/>
      </w:r>
      <w:r>
        <w:instrText xml:space="preserve"> REF _Ref170802090 \h </w:instrText>
      </w:r>
      <w:r>
        <w:fldChar w:fldCharType="separate"/>
      </w:r>
      <w:r>
        <w:t xml:space="preserve">Figure </w:t>
      </w:r>
      <w:r>
        <w:rPr>
          <w:noProof/>
        </w:rPr>
        <w:t>2</w:t>
      </w:r>
      <w:r>
        <w:fldChar w:fldCharType="end"/>
      </w:r>
      <w:r w:rsidR="00820C96">
        <w:t xml:space="preserve"> </w:t>
      </w:r>
      <w:r w:rsidR="00D73E1E">
        <w:t>provides an example of a field sketch</w:t>
      </w:r>
      <w:r w:rsidR="00892FF1">
        <w:t xml:space="preserve"> based on the location shown in </w:t>
      </w:r>
      <w:r w:rsidR="007B528D">
        <w:fldChar w:fldCharType="begin"/>
      </w:r>
      <w:r w:rsidR="007B528D">
        <w:instrText xml:space="preserve"> REF _Ref170478155 \h </w:instrText>
      </w:r>
      <w:r w:rsidR="007B528D">
        <w:fldChar w:fldCharType="separate"/>
      </w:r>
      <w:r w:rsidR="007B528D">
        <w:t xml:space="preserve">Figure </w:t>
      </w:r>
      <w:r w:rsidR="007B528D">
        <w:rPr>
          <w:noProof/>
        </w:rPr>
        <w:t>1</w:t>
      </w:r>
      <w:r w:rsidR="007B528D">
        <w:fldChar w:fldCharType="end"/>
      </w:r>
      <w:r w:rsidR="00D73E1E">
        <w:t>.</w:t>
      </w:r>
    </w:p>
    <w:p w14:paraId="6AA61051" w14:textId="1A6E8F22" w:rsidR="004E23C4" w:rsidRDefault="004E23C4" w:rsidP="004E23C4">
      <w:pPr>
        <w:pStyle w:val="Caption"/>
      </w:pPr>
      <w:bookmarkStart w:id="9" w:name="_Ref170478155"/>
      <w:r>
        <w:t xml:space="preserve">Figure </w:t>
      </w:r>
      <w:r>
        <w:fldChar w:fldCharType="begin"/>
      </w:r>
      <w:r>
        <w:instrText xml:space="preserve"> SEQ Figure \* ARABIC </w:instrText>
      </w:r>
      <w:r>
        <w:fldChar w:fldCharType="separate"/>
      </w:r>
      <w:r w:rsidR="001276C5">
        <w:rPr>
          <w:noProof/>
        </w:rPr>
        <w:t>1</w:t>
      </w:r>
      <w:r>
        <w:rPr>
          <w:noProof/>
        </w:rPr>
        <w:fldChar w:fldCharType="end"/>
      </w:r>
      <w:bookmarkEnd w:id="9"/>
      <w:r>
        <w:t xml:space="preserve"> – </w:t>
      </w:r>
      <w:r w:rsidR="00162C51">
        <w:t>p</w:t>
      </w:r>
      <w:r>
        <w:t>hotograph of Shelly Beach in East Ballina</w:t>
      </w:r>
    </w:p>
    <w:p w14:paraId="318ED5D7" w14:textId="51DF0B90" w:rsidR="00D7334D" w:rsidRDefault="004C1EE1" w:rsidP="00556BE1">
      <w:r>
        <w:rPr>
          <w:noProof/>
        </w:rPr>
        <w:drawing>
          <wp:inline distT="0" distB="0" distL="0" distR="0" wp14:anchorId="5F1CD6BE" wp14:editId="26744961">
            <wp:extent cx="4729056" cy="3024000"/>
            <wp:effectExtent l="0" t="0" r="0" b="5080"/>
            <wp:docPr id="1289269255" name="Picture 3" descr="Photograph showing grass and a fence in the foreground, a footpath and signs and a sandy beach in the middle ground and the ocean and vegetated dun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69255" name="Picture 3" descr="Photograph showing grass and a fence in the foreground, a footpath and signs and a sandy beach in the middle ground and the ocean and vegetated dunes in the background."/>
                    <pic:cNvPicPr/>
                  </pic:nvPicPr>
                  <pic:blipFill rotWithShape="1">
                    <a:blip r:embed="rId9" cstate="print">
                      <a:extLst>
                        <a:ext uri="{28A0092B-C50C-407E-A947-70E740481C1C}">
                          <a14:useLocalDpi xmlns:a14="http://schemas.microsoft.com/office/drawing/2010/main" val="0"/>
                        </a:ext>
                      </a:extLst>
                    </a:blip>
                    <a:srcRect t="14746"/>
                    <a:stretch/>
                  </pic:blipFill>
                  <pic:spPr bwMode="auto">
                    <a:xfrm>
                      <a:off x="0" y="0"/>
                      <a:ext cx="4729056" cy="3024000"/>
                    </a:xfrm>
                    <a:prstGeom prst="rect">
                      <a:avLst/>
                    </a:prstGeom>
                    <a:ln>
                      <a:noFill/>
                    </a:ln>
                    <a:extLst>
                      <a:ext uri="{53640926-AAD7-44D8-BBD7-CCE9431645EC}">
                        <a14:shadowObscured xmlns:a14="http://schemas.microsoft.com/office/drawing/2010/main"/>
                      </a:ext>
                    </a:extLst>
                  </pic:spPr>
                </pic:pic>
              </a:graphicData>
            </a:graphic>
          </wp:inline>
        </w:drawing>
      </w:r>
    </w:p>
    <w:p w14:paraId="515300E2" w14:textId="285CE336" w:rsidR="001E62B7" w:rsidRDefault="001E62B7" w:rsidP="001E62B7">
      <w:r>
        <w:t xml:space="preserve">As shown in </w:t>
      </w:r>
      <w:r w:rsidR="00706CE1">
        <w:fldChar w:fldCharType="begin"/>
      </w:r>
      <w:r w:rsidR="00706CE1">
        <w:instrText xml:space="preserve"> REF _Ref170802090 \h </w:instrText>
      </w:r>
      <w:r w:rsidR="00706CE1">
        <w:fldChar w:fldCharType="separate"/>
      </w:r>
      <w:r w:rsidR="00706CE1">
        <w:t xml:space="preserve">Figure </w:t>
      </w:r>
      <w:r w:rsidR="00706CE1">
        <w:rPr>
          <w:noProof/>
        </w:rPr>
        <w:t>2</w:t>
      </w:r>
      <w:r w:rsidR="00706CE1">
        <w:fldChar w:fldCharType="end"/>
      </w:r>
      <w:r>
        <w:t xml:space="preserve">, a field sketch is divided into </w:t>
      </w:r>
      <w:r w:rsidR="007B528D">
        <w:t xml:space="preserve">3 </w:t>
      </w:r>
      <w:r>
        <w:t>sections</w:t>
      </w:r>
      <w:r w:rsidR="003E7CC3">
        <w:t>.</w:t>
      </w:r>
    </w:p>
    <w:p w14:paraId="7855AC53" w14:textId="77777777" w:rsidR="001E62B7" w:rsidRDefault="001E62B7" w:rsidP="001E62B7">
      <w:pPr>
        <w:pStyle w:val="ListBullet"/>
      </w:pPr>
      <w:r>
        <w:t>Foreground: the area nearest to you. Objects are larger and more detailed.</w:t>
      </w:r>
    </w:p>
    <w:p w14:paraId="09C0DE46" w14:textId="77777777" w:rsidR="001E62B7" w:rsidRDefault="001E62B7" w:rsidP="001E62B7">
      <w:pPr>
        <w:pStyle w:val="ListBullet"/>
      </w:pPr>
      <w:r>
        <w:t>Middle ground: the area slightly further in the distance. Objects become smaller and less detailed.</w:t>
      </w:r>
    </w:p>
    <w:p w14:paraId="471BC91E" w14:textId="77777777" w:rsidR="001E62B7" w:rsidRDefault="001E62B7" w:rsidP="001E62B7">
      <w:pPr>
        <w:pStyle w:val="ListBullet"/>
      </w:pPr>
      <w:r>
        <w:t>Background: the area furthest away, including the horizon. Objects are smaller and drawn in less detail.</w:t>
      </w:r>
    </w:p>
    <w:p w14:paraId="244A9EA6" w14:textId="638B6939" w:rsidR="00C671A3" w:rsidRPr="00F02098" w:rsidRDefault="001E62B7" w:rsidP="00F02098">
      <w:r w:rsidRPr="00F02098">
        <w:t>Notes and annotations are important features of field sketches. Labelling important objects and noting observations assists when using the field sketch throughout the geographical inquiry.</w:t>
      </w:r>
    </w:p>
    <w:p w14:paraId="10180612" w14:textId="2E054DB0" w:rsidR="009671CE" w:rsidRDefault="009671CE" w:rsidP="009671CE">
      <w:pPr>
        <w:pStyle w:val="Caption"/>
      </w:pPr>
      <w:bookmarkStart w:id="10" w:name="_Ref170802090"/>
      <w:r>
        <w:lastRenderedPageBreak/>
        <w:t xml:space="preserve">Figure </w:t>
      </w:r>
      <w:r>
        <w:fldChar w:fldCharType="begin"/>
      </w:r>
      <w:r>
        <w:instrText xml:space="preserve"> SEQ Figure \* ARABIC </w:instrText>
      </w:r>
      <w:r>
        <w:fldChar w:fldCharType="separate"/>
      </w:r>
      <w:r w:rsidR="001276C5">
        <w:rPr>
          <w:noProof/>
        </w:rPr>
        <w:t>2</w:t>
      </w:r>
      <w:r>
        <w:rPr>
          <w:noProof/>
        </w:rPr>
        <w:fldChar w:fldCharType="end"/>
      </w:r>
      <w:bookmarkEnd w:id="10"/>
      <w:r>
        <w:t xml:space="preserve"> </w:t>
      </w:r>
      <w:r w:rsidRPr="00B66FE7">
        <w:t xml:space="preserve">– </w:t>
      </w:r>
      <w:r w:rsidR="007B528D">
        <w:t>f</w:t>
      </w:r>
      <w:r w:rsidRPr="00B66FE7">
        <w:t>ield sketch of Shelly Beach Ballina</w:t>
      </w:r>
    </w:p>
    <w:p w14:paraId="071ED83C" w14:textId="38DD5FB3" w:rsidR="00AE7ABA" w:rsidRDefault="00801530" w:rsidP="00D7334D">
      <w:r>
        <w:rPr>
          <w:noProof/>
        </w:rPr>
        <w:drawing>
          <wp:inline distT="0" distB="0" distL="0" distR="0" wp14:anchorId="3CB723B2" wp14:editId="08E588EF">
            <wp:extent cx="5480613" cy="8389965"/>
            <wp:effectExtent l="0" t="0" r="6350" b="0"/>
            <wp:docPr id="648804548" name="Picture 1" descr="A hand drawn field sketch of Figure 1 with annotations identifying features including a beach shower, No dogs and pedestrian crossing signs, location marker, footpath, fence, Shelly Beach and the Pacific Ocean. The notes include the sketch was made north-facing and the SLS Club building is directly behind where the field sketch was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04548" name="Picture 1" descr="A hand drawn field sketch of Figure 1 with annotations identifying features including a beach shower, No dogs and pedestrian crossing signs, location marker, footpath, fence, Shelly Beach and the Pacific Ocean. The notes include the sketch was made north-facing and the SLS Club building is directly behind where the field sketch was draw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3611" cy="8394555"/>
                    </a:xfrm>
                    <a:prstGeom prst="rect">
                      <a:avLst/>
                    </a:prstGeom>
                  </pic:spPr>
                </pic:pic>
              </a:graphicData>
            </a:graphic>
          </wp:inline>
        </w:drawing>
      </w:r>
    </w:p>
    <w:p w14:paraId="00B28E73" w14:textId="1C822178" w:rsidR="00241B62" w:rsidRDefault="009C0DDD" w:rsidP="00241B62">
      <w:r>
        <w:lastRenderedPageBreak/>
        <w:t xml:space="preserve">Complete a </w:t>
      </w:r>
      <w:hyperlink r:id="rId11" w:history="1">
        <w:r w:rsidRPr="008323C2">
          <w:rPr>
            <w:rStyle w:val="Hyperlink"/>
          </w:rPr>
          <w:t xml:space="preserve">See, Think, </w:t>
        </w:r>
        <w:proofErr w:type="gramStart"/>
        <w:r w:rsidRPr="008323C2">
          <w:rPr>
            <w:rStyle w:val="Hyperlink"/>
          </w:rPr>
          <w:t>Wonder</w:t>
        </w:r>
        <w:proofErr w:type="gramEnd"/>
      </w:hyperlink>
      <w:r>
        <w:t xml:space="preserve"> routine using </w:t>
      </w:r>
      <w:r w:rsidR="003870A1">
        <w:fldChar w:fldCharType="begin"/>
      </w:r>
      <w:r w:rsidR="003870A1">
        <w:instrText xml:space="preserve"> REF _Ref170802090 \h </w:instrText>
      </w:r>
      <w:r w:rsidR="003870A1">
        <w:fldChar w:fldCharType="separate"/>
      </w:r>
      <w:r w:rsidR="003870A1">
        <w:t xml:space="preserve">Figure </w:t>
      </w:r>
      <w:r w:rsidR="003870A1">
        <w:rPr>
          <w:noProof/>
        </w:rPr>
        <w:t>2</w:t>
      </w:r>
      <w:r w:rsidR="003870A1">
        <w:fldChar w:fldCharType="end"/>
      </w:r>
      <w:r w:rsidR="00706CE1">
        <w:t>.</w:t>
      </w:r>
    </w:p>
    <w:p w14:paraId="4C15EEB1" w14:textId="08624846" w:rsidR="009C0DDD" w:rsidRDefault="009C0DDD" w:rsidP="009C0DDD">
      <w:pPr>
        <w:pStyle w:val="ListBullet"/>
      </w:pPr>
      <w:r>
        <w:t>What do you see</w:t>
      </w:r>
      <w:r w:rsidR="008A38B6">
        <w:t xml:space="preserve"> in the field sketch?</w:t>
      </w:r>
    </w:p>
    <w:p w14:paraId="47DF28DB" w14:textId="76C06E01" w:rsidR="00414A3E" w:rsidRDefault="00414A3E" w:rsidP="00AE7ABA">
      <w:pPr>
        <w:pStyle w:val="ListBullet2"/>
        <w:ind w:left="1134" w:hanging="567"/>
      </w:pPr>
      <w:r>
        <w:t>What stands out?</w:t>
      </w:r>
    </w:p>
    <w:p w14:paraId="345BC0D0" w14:textId="049E4C3B" w:rsidR="00CA45EF" w:rsidRDefault="00CA45EF" w:rsidP="00AE7ABA">
      <w:pPr>
        <w:pStyle w:val="ListBullet2"/>
        <w:ind w:left="1134" w:hanging="567"/>
      </w:pPr>
      <w:r>
        <w:t>What features do you notice?</w:t>
      </w:r>
    </w:p>
    <w:p w14:paraId="5B13E0EC" w14:textId="7A42100E" w:rsidR="00CA45EF" w:rsidRDefault="00414A3E" w:rsidP="00AE7ABA">
      <w:pPr>
        <w:pStyle w:val="ListBullet2"/>
        <w:ind w:left="1134" w:hanging="567"/>
      </w:pPr>
      <w:r>
        <w:t xml:space="preserve">How does it compare to </w:t>
      </w:r>
      <w:r w:rsidR="003870A1">
        <w:fldChar w:fldCharType="begin"/>
      </w:r>
      <w:r w:rsidR="003870A1">
        <w:instrText xml:space="preserve"> REF _Ref170478155 \h </w:instrText>
      </w:r>
      <w:r w:rsidR="003870A1">
        <w:fldChar w:fldCharType="separate"/>
      </w:r>
      <w:r w:rsidR="003870A1">
        <w:t xml:space="preserve">Figure </w:t>
      </w:r>
      <w:r w:rsidR="003870A1">
        <w:rPr>
          <w:noProof/>
        </w:rPr>
        <w:t>1</w:t>
      </w:r>
      <w:r w:rsidR="003870A1">
        <w:fldChar w:fldCharType="end"/>
      </w:r>
      <w:r>
        <w:t>?</w:t>
      </w:r>
    </w:p>
    <w:p w14:paraId="3EC9BC91" w14:textId="4BC426FB" w:rsidR="008A38B6" w:rsidRDefault="008A38B6" w:rsidP="009C0DDD">
      <w:pPr>
        <w:pStyle w:val="ListBullet"/>
      </w:pPr>
      <w:r>
        <w:t>What do you think</w:t>
      </w:r>
      <w:r w:rsidR="008367CF">
        <w:t xml:space="preserve"> about the field sketch</w:t>
      </w:r>
      <w:r>
        <w:t>?</w:t>
      </w:r>
    </w:p>
    <w:p w14:paraId="21EBBF8B" w14:textId="03E2F866" w:rsidR="008367CF" w:rsidRDefault="008367CF" w:rsidP="00AE7ABA">
      <w:pPr>
        <w:pStyle w:val="ListBullet2"/>
        <w:ind w:left="1134" w:hanging="567"/>
      </w:pPr>
      <w:r>
        <w:t>What could be the purpose of the field sketch?</w:t>
      </w:r>
    </w:p>
    <w:p w14:paraId="641BC2D3" w14:textId="2A25F486" w:rsidR="00EA6DD3" w:rsidRDefault="00EA6DD3" w:rsidP="00AE7ABA">
      <w:pPr>
        <w:pStyle w:val="ListBullet2"/>
        <w:ind w:left="1134" w:hanging="567"/>
      </w:pPr>
      <w:r>
        <w:t>What do you learn from it?</w:t>
      </w:r>
    </w:p>
    <w:p w14:paraId="572F9B60" w14:textId="64DFDC06" w:rsidR="00FC5F09" w:rsidRDefault="00FC5F09" w:rsidP="00AE7ABA">
      <w:pPr>
        <w:pStyle w:val="ListBullet2"/>
        <w:ind w:left="1134" w:hanging="567"/>
      </w:pPr>
      <w:r>
        <w:t xml:space="preserve">What geographical inquiry questions could </w:t>
      </w:r>
      <w:r w:rsidR="00DF7308">
        <w:t>this be used for?</w:t>
      </w:r>
    </w:p>
    <w:p w14:paraId="5E82B560" w14:textId="535769A6" w:rsidR="00FC5F09" w:rsidRDefault="00FC5F09" w:rsidP="00AE7ABA">
      <w:pPr>
        <w:pStyle w:val="ListBullet2"/>
        <w:ind w:left="1134" w:hanging="567"/>
      </w:pPr>
      <w:r>
        <w:t>How do you think</w:t>
      </w:r>
      <w:r w:rsidR="00A34685">
        <w:t xml:space="preserve"> it could be used in a geographical inquiry?</w:t>
      </w:r>
    </w:p>
    <w:p w14:paraId="4911068E" w14:textId="3DFCA9A0" w:rsidR="008A38B6" w:rsidRDefault="008A38B6" w:rsidP="009C0DDD">
      <w:pPr>
        <w:pStyle w:val="ListBullet"/>
      </w:pPr>
      <w:r>
        <w:t xml:space="preserve">What do you wonder about </w:t>
      </w:r>
      <w:r w:rsidR="00A67773">
        <w:t>the field sketch?</w:t>
      </w:r>
    </w:p>
    <w:p w14:paraId="5FE5877C" w14:textId="42543B2D" w:rsidR="00A34685" w:rsidRDefault="00A34685" w:rsidP="00AE7ABA">
      <w:pPr>
        <w:pStyle w:val="ListBullet2"/>
        <w:spacing w:after="360"/>
        <w:ind w:left="1135" w:hanging="568"/>
      </w:pPr>
      <w:r>
        <w:t>Are there any questions you have about the field sketch?</w:t>
      </w:r>
    </w:p>
    <w:p w14:paraId="1A1222BA" w14:textId="508C52A6" w:rsidR="00A478BE" w:rsidRDefault="00A478BE" w:rsidP="00A478BE">
      <w:pPr>
        <w:pStyle w:val="FeatureBox2"/>
      </w:pPr>
      <w:r>
        <w:rPr>
          <w:b/>
          <w:bCs/>
        </w:rPr>
        <w:t>Note</w:t>
      </w:r>
      <w:r>
        <w:t xml:space="preserve">: </w:t>
      </w:r>
      <w:r w:rsidR="00AE7ABA">
        <w:t xml:space="preserve">probing </w:t>
      </w:r>
      <w:r>
        <w:t xml:space="preserve">questions to support the </w:t>
      </w:r>
      <w:hyperlink r:id="rId12" w:history="1">
        <w:r w:rsidRPr="00B84A82">
          <w:rPr>
            <w:rStyle w:val="Hyperlink"/>
          </w:rPr>
          <w:t>See, Think, Wonder</w:t>
        </w:r>
      </w:hyperlink>
      <w:r>
        <w:t xml:space="preserve"> activity include:</w:t>
      </w:r>
    </w:p>
    <w:p w14:paraId="44CAF21B" w14:textId="77777777" w:rsidR="00A478BE" w:rsidRDefault="00A478BE" w:rsidP="00AE7ABA">
      <w:pPr>
        <w:pStyle w:val="FeatureBox2"/>
        <w:numPr>
          <w:ilvl w:val="0"/>
          <w:numId w:val="11"/>
        </w:numPr>
        <w:ind w:left="567" w:hanging="567"/>
      </w:pPr>
      <w:r>
        <w:t>How is a field sketch different to a photograph?</w:t>
      </w:r>
    </w:p>
    <w:p w14:paraId="38B6BE4D" w14:textId="19016BA4" w:rsidR="00A478BE" w:rsidRDefault="00A478BE" w:rsidP="00AE7ABA">
      <w:pPr>
        <w:pStyle w:val="FeatureBox2"/>
        <w:numPr>
          <w:ilvl w:val="0"/>
          <w:numId w:val="11"/>
        </w:numPr>
        <w:ind w:left="567" w:hanging="567"/>
      </w:pPr>
      <w:r>
        <w:t xml:space="preserve">What can you learn about the characteristics of the beach in the </w:t>
      </w:r>
      <w:r w:rsidR="00013F09">
        <w:fldChar w:fldCharType="begin"/>
      </w:r>
      <w:r w:rsidR="00013F09">
        <w:instrText xml:space="preserve"> REF _Ref170802090 \h </w:instrText>
      </w:r>
      <w:r w:rsidR="00013F09">
        <w:fldChar w:fldCharType="separate"/>
      </w:r>
      <w:r w:rsidR="00013F09">
        <w:t xml:space="preserve">Figure </w:t>
      </w:r>
      <w:r w:rsidR="00013F09">
        <w:rPr>
          <w:noProof/>
        </w:rPr>
        <w:t>2</w:t>
      </w:r>
      <w:r w:rsidR="00013F09">
        <w:fldChar w:fldCharType="end"/>
      </w:r>
      <w:r>
        <w:t xml:space="preserve"> that you couldn’t from the photograph in </w:t>
      </w:r>
      <w:r w:rsidR="00013F09">
        <w:fldChar w:fldCharType="begin"/>
      </w:r>
      <w:r w:rsidR="00013F09">
        <w:instrText xml:space="preserve"> REF _Ref170478155 \h </w:instrText>
      </w:r>
      <w:r w:rsidR="00013F09">
        <w:fldChar w:fldCharType="separate"/>
      </w:r>
      <w:r w:rsidR="00013F09">
        <w:t xml:space="preserve">Figure </w:t>
      </w:r>
      <w:r w:rsidR="00013F09">
        <w:rPr>
          <w:noProof/>
        </w:rPr>
        <w:t>1</w:t>
      </w:r>
      <w:r w:rsidR="00013F09">
        <w:fldChar w:fldCharType="end"/>
      </w:r>
      <w:r>
        <w:t>?</w:t>
      </w:r>
    </w:p>
    <w:p w14:paraId="55AF72E1" w14:textId="77777777" w:rsidR="00A478BE" w:rsidRDefault="00A478BE" w:rsidP="00AE7ABA">
      <w:pPr>
        <w:pStyle w:val="FeatureBox2"/>
        <w:numPr>
          <w:ilvl w:val="0"/>
          <w:numId w:val="11"/>
        </w:numPr>
        <w:ind w:left="567" w:hanging="567"/>
      </w:pPr>
      <w:r>
        <w:t>What advantages are possible for drawing a field sketch as opposed to drawing a line drawing from a photograph?</w:t>
      </w:r>
    </w:p>
    <w:p w14:paraId="46D6F296" w14:textId="77777777" w:rsidR="00A478BE" w:rsidRDefault="00A478BE" w:rsidP="00AE7ABA">
      <w:pPr>
        <w:pStyle w:val="FeatureBox2"/>
        <w:numPr>
          <w:ilvl w:val="0"/>
          <w:numId w:val="11"/>
        </w:numPr>
        <w:ind w:left="567" w:hanging="567"/>
      </w:pPr>
      <w:r>
        <w:t>How might the time difference between taking a photograph and creating a line drawing impact on your study of a place?</w:t>
      </w:r>
    </w:p>
    <w:p w14:paraId="3F253DF5" w14:textId="0F1C743D" w:rsidR="00A478BE" w:rsidRDefault="00A478BE" w:rsidP="00AE7ABA">
      <w:pPr>
        <w:pStyle w:val="FeatureBox2"/>
        <w:numPr>
          <w:ilvl w:val="0"/>
          <w:numId w:val="11"/>
        </w:numPr>
        <w:ind w:left="567" w:hanging="567"/>
      </w:pPr>
      <w:r>
        <w:t>Why might you use a hand drawn field sketch instead of using digital tools?</w:t>
      </w:r>
    </w:p>
    <w:p w14:paraId="1F00EA08" w14:textId="6A07CBAD" w:rsidR="00A478BE" w:rsidRDefault="00A478BE" w:rsidP="00AE7ABA">
      <w:pPr>
        <w:pStyle w:val="FeatureBox2"/>
        <w:numPr>
          <w:ilvl w:val="0"/>
          <w:numId w:val="11"/>
        </w:numPr>
        <w:ind w:left="567" w:hanging="567"/>
      </w:pPr>
      <w:r>
        <w:t>How might field sketches assist in making predictions about the future of a field study site?</w:t>
      </w:r>
    </w:p>
    <w:p w14:paraId="78BF9E3E" w14:textId="25C23AC4" w:rsidR="008F3AE1" w:rsidRDefault="008F3AE1" w:rsidP="00907D3C">
      <w:pPr>
        <w:pStyle w:val="Heading2"/>
      </w:pPr>
      <w:bookmarkStart w:id="11" w:name="_Toc174539416"/>
      <w:r>
        <w:lastRenderedPageBreak/>
        <w:t>Working in the field</w:t>
      </w:r>
      <w:bookmarkEnd w:id="11"/>
    </w:p>
    <w:p w14:paraId="607A2B09" w14:textId="66D04699" w:rsidR="00551E93" w:rsidRDefault="00551E93" w:rsidP="00551E93">
      <w:pPr>
        <w:pBdr>
          <w:top w:val="single" w:sz="24" w:space="10" w:color="CCEDFC"/>
          <w:left w:val="single" w:sz="24" w:space="10" w:color="CCEDFC"/>
          <w:bottom w:val="single" w:sz="24" w:space="10" w:color="CCEDFC"/>
          <w:right w:val="single" w:sz="24" w:space="10" w:color="CCEDFC"/>
        </w:pBdr>
        <w:shd w:val="clear" w:color="auto" w:fill="CCEDFC"/>
        <w:spacing w:before="120"/>
      </w:pPr>
      <w:r w:rsidRPr="00F06D3D">
        <w:rPr>
          <w:b/>
          <w:bCs/>
        </w:rPr>
        <w:t>Note:</w:t>
      </w:r>
      <w:r>
        <w:t xml:space="preserve"> </w:t>
      </w:r>
      <w:r w:rsidR="0061014E">
        <w:t xml:space="preserve">for this task, </w:t>
      </w:r>
      <w:r>
        <w:t xml:space="preserve">identify an appropriate location to conduct a field sketch. It is easier to draw a field sketch of a location with obvious distinguishing features such as a cliff, significant landform or building. The video </w:t>
      </w:r>
      <w:hyperlink r:id="rId13" w:history="1">
        <w:r w:rsidR="00AE7ABA">
          <w:rPr>
            <w:rStyle w:val="Hyperlink"/>
          </w:rPr>
          <w:t>Conducting a field sketch (4:50)</w:t>
        </w:r>
      </w:hyperlink>
      <w:r>
        <w:t xml:space="preserve"> may prove helpful in explaining how to teach drawing a field sketch or</w:t>
      </w:r>
      <w:r w:rsidR="00AE4DFC">
        <w:t xml:space="preserve"> be</w:t>
      </w:r>
      <w:r>
        <w:t xml:space="preserve"> used in the context of a lesson.</w:t>
      </w:r>
    </w:p>
    <w:p w14:paraId="49D1E67D" w14:textId="65A4B77E" w:rsidR="00551E93" w:rsidRPr="00F06D3D" w:rsidRDefault="005535D8" w:rsidP="00551E93">
      <w:pPr>
        <w:pBdr>
          <w:top w:val="single" w:sz="24" w:space="10" w:color="CCEDFC"/>
          <w:left w:val="single" w:sz="24" w:space="10" w:color="CCEDFC"/>
          <w:bottom w:val="single" w:sz="24" w:space="10" w:color="CCEDFC"/>
          <w:right w:val="single" w:sz="24" w:space="10" w:color="CCEDFC"/>
        </w:pBdr>
        <w:shd w:val="clear" w:color="auto" w:fill="CCEDFC"/>
        <w:spacing w:before="120"/>
      </w:pPr>
      <w:r>
        <w:t>Conduct all</w:t>
      </w:r>
      <w:r w:rsidR="00551E93">
        <w:t xml:space="preserve"> fieldwork undertaken off school site in accordance with the </w:t>
      </w:r>
      <w:hyperlink r:id="rId14" w:history="1">
        <w:r w:rsidR="00C84604" w:rsidRPr="00C84604">
          <w:rPr>
            <w:rStyle w:val="Hyperlink"/>
          </w:rPr>
          <w:t>NSW Department of Education Excursions</w:t>
        </w:r>
        <w:r w:rsidR="00551E93" w:rsidRPr="00C84604">
          <w:rPr>
            <w:rStyle w:val="Hyperlink"/>
          </w:rPr>
          <w:t xml:space="preserve"> policy</w:t>
        </w:r>
      </w:hyperlink>
      <w:r w:rsidR="00551E93">
        <w:t>.</w:t>
      </w:r>
    </w:p>
    <w:p w14:paraId="3F701FCF" w14:textId="66C3F654" w:rsidR="005C26A8" w:rsidRDefault="005535D8" w:rsidP="008A57B6">
      <w:pPr>
        <w:pStyle w:val="FeatureBox2"/>
      </w:pPr>
      <w:r>
        <w:t>Provide students</w:t>
      </w:r>
      <w:r w:rsidR="008A57B6" w:rsidRPr="008A57B6">
        <w:t xml:space="preserve"> with</w:t>
      </w:r>
      <w:r w:rsidR="000E77A5">
        <w:t xml:space="preserve"> </w:t>
      </w:r>
      <w:r w:rsidR="00911F94">
        <w:t xml:space="preserve">cardboard, scissors, </w:t>
      </w:r>
      <w:r w:rsidR="00C84604">
        <w:t xml:space="preserve">a </w:t>
      </w:r>
      <w:r w:rsidR="000E77A5">
        <w:t xml:space="preserve">clipboard, </w:t>
      </w:r>
      <w:r w:rsidR="008A57B6" w:rsidRPr="008A57B6">
        <w:t>paper, pencil and a ruler for the activity.</w:t>
      </w:r>
      <w:r w:rsidR="00911F94">
        <w:t xml:space="preserve"> </w:t>
      </w:r>
      <w:r w:rsidR="00FF199D">
        <w:t>Teachers can pre-prepare step 1</w:t>
      </w:r>
      <w:r w:rsidR="0091335F">
        <w:t>.</w:t>
      </w:r>
      <w:r w:rsidR="0091335F" w:rsidRPr="0091335F">
        <w:t xml:space="preserve"> </w:t>
      </w:r>
      <w:r w:rsidR="0091335F">
        <w:t xml:space="preserve">A template has been provided in </w:t>
      </w:r>
      <w:hyperlink w:anchor="_Appendix_1_–" w:history="1">
        <w:r w:rsidR="00C850B8">
          <w:rPr>
            <w:rStyle w:val="Hyperlink"/>
          </w:rPr>
          <w:t>Appendix 1 – viewing frame template</w:t>
        </w:r>
      </w:hyperlink>
      <w:r w:rsidR="0091335F">
        <w:t xml:space="preserve"> that matches the proportions for the field sketch template in </w:t>
      </w:r>
      <w:hyperlink w:anchor="_Appendix_2_–_1" w:history="1">
        <w:r w:rsidR="00C850B8">
          <w:rPr>
            <w:rStyle w:val="Hyperlink"/>
          </w:rPr>
          <w:t>Appendix 2 – field sketch template</w:t>
        </w:r>
      </w:hyperlink>
      <w:r w:rsidR="0091335F">
        <w:t xml:space="preserve">. </w:t>
      </w:r>
      <w:r>
        <w:t>Print</w:t>
      </w:r>
      <w:r w:rsidR="00C74014">
        <w:t xml:space="preserve"> Appendix 1 in an</w:t>
      </w:r>
      <w:r w:rsidR="0091335F">
        <w:t xml:space="preserve"> enlarged format on A3 paper.</w:t>
      </w:r>
    </w:p>
    <w:p w14:paraId="33E45E9B" w14:textId="2C8812F2" w:rsidR="008A57B6" w:rsidRDefault="005C26A8" w:rsidP="008A57B6">
      <w:pPr>
        <w:pStyle w:val="FeatureBox2"/>
      </w:pPr>
      <w:r>
        <w:t>Teachers may choose to skip step 1 and have students use</w:t>
      </w:r>
      <w:r w:rsidR="00996DBE">
        <w:t xml:space="preserve"> their</w:t>
      </w:r>
      <w:r>
        <w:t xml:space="preserve"> hands to identify their frame of reference</w:t>
      </w:r>
      <w:r w:rsidR="00996DBE">
        <w:t xml:space="preserve"> for the field sketch</w:t>
      </w:r>
      <w:r>
        <w:t>.</w:t>
      </w:r>
    </w:p>
    <w:p w14:paraId="7C6520EC" w14:textId="0E43577B" w:rsidR="00DD5751" w:rsidRDefault="00350F15" w:rsidP="00091C9D">
      <w:r>
        <w:t xml:space="preserve">Use the following steps to construct a </w:t>
      </w:r>
      <w:r w:rsidR="00543A6B">
        <w:t>field sketch</w:t>
      </w:r>
      <w:r w:rsidR="00C84604">
        <w:t>.</w:t>
      </w:r>
    </w:p>
    <w:p w14:paraId="4F8C3C29" w14:textId="205EC3CE" w:rsidR="001C2BD8" w:rsidRDefault="005C559A" w:rsidP="00543A6B">
      <w:pPr>
        <w:pStyle w:val="ListNumber"/>
      </w:pPr>
      <w:r>
        <w:t>C</w:t>
      </w:r>
      <w:r w:rsidR="006A4C8A">
        <w:t>ut a hole in a piece of cardboard the same shape as you want your sketch to be. Usually this is a rectangle</w:t>
      </w:r>
      <w:r w:rsidR="00DA6FB6">
        <w:t>,</w:t>
      </w:r>
      <w:r w:rsidR="006A4C8A">
        <w:t xml:space="preserve"> </w:t>
      </w:r>
      <w:r w:rsidR="000A6D40">
        <w:t>approximately 30</w:t>
      </w:r>
      <w:r w:rsidR="00AE7ABA">
        <w:t> </w:t>
      </w:r>
      <w:r w:rsidR="000A6D40">
        <w:t>cm by 25</w:t>
      </w:r>
      <w:r w:rsidR="00AE7ABA">
        <w:t> </w:t>
      </w:r>
      <w:r w:rsidR="000A6D40">
        <w:t xml:space="preserve">cm. </w:t>
      </w:r>
      <w:hyperlink w:anchor="_Appendix_1_–" w:history="1">
        <w:r w:rsidR="00C54B49" w:rsidRPr="00C54B49">
          <w:rPr>
            <w:rStyle w:val="Hyperlink"/>
          </w:rPr>
          <w:t>Appendix 1</w:t>
        </w:r>
      </w:hyperlink>
      <w:r w:rsidR="00C54B49">
        <w:t xml:space="preserve"> can be used as a guide.</w:t>
      </w:r>
    </w:p>
    <w:p w14:paraId="1ADCE2AD" w14:textId="78ACC65C" w:rsidR="00162DEA" w:rsidRDefault="005C559A" w:rsidP="00543A6B">
      <w:pPr>
        <w:pStyle w:val="ListNumber"/>
      </w:pPr>
      <w:r>
        <w:t>H</w:t>
      </w:r>
      <w:r w:rsidR="00162DEA">
        <w:t>old the frame at arm’s length</w:t>
      </w:r>
      <w:r>
        <w:t>.</w:t>
      </w:r>
    </w:p>
    <w:p w14:paraId="5017CC0E" w14:textId="580B4CC2" w:rsidR="00162DEA" w:rsidRDefault="005C559A" w:rsidP="00543A6B">
      <w:pPr>
        <w:pStyle w:val="ListNumber"/>
      </w:pPr>
      <w:r>
        <w:t>D</w:t>
      </w:r>
      <w:r w:rsidR="00162DEA">
        <w:t xml:space="preserve">raw the main features of the land as seen through the frame </w:t>
      </w:r>
      <w:r w:rsidR="00913257">
        <w:t>using</w:t>
      </w:r>
      <w:r w:rsidR="00E836AC">
        <w:t xml:space="preserve"> </w:t>
      </w:r>
      <w:hyperlink w:anchor="_Appendix_2_–_1" w:history="1">
        <w:r w:rsidR="00E836AC" w:rsidRPr="004107E4">
          <w:rPr>
            <w:rStyle w:val="Hyperlink"/>
          </w:rPr>
          <w:t xml:space="preserve">Appendix </w:t>
        </w:r>
        <w:r w:rsidR="004107E4" w:rsidRPr="004107E4">
          <w:rPr>
            <w:rStyle w:val="Hyperlink"/>
          </w:rPr>
          <w:t>2</w:t>
        </w:r>
      </w:hyperlink>
      <w:r w:rsidR="00233C76">
        <w:t>.</w:t>
      </w:r>
    </w:p>
    <w:p w14:paraId="02E6D748" w14:textId="5902E164" w:rsidR="00374742" w:rsidRDefault="00D3392B" w:rsidP="00543A6B">
      <w:pPr>
        <w:pStyle w:val="ListNumber"/>
      </w:pPr>
      <w:r>
        <w:t>O</w:t>
      </w:r>
      <w:r w:rsidR="00374742">
        <w:t>bserve the scene again and add in any other smaller details</w:t>
      </w:r>
      <w:r>
        <w:t>.</w:t>
      </w:r>
    </w:p>
    <w:p w14:paraId="41DEE89A" w14:textId="0DC1ADD8" w:rsidR="00374742" w:rsidRDefault="00D3392B" w:rsidP="00543A6B">
      <w:pPr>
        <w:pStyle w:val="ListNumber"/>
      </w:pPr>
      <w:r>
        <w:t>C</w:t>
      </w:r>
      <w:r w:rsidR="00374742">
        <w:t>omplete your sketch by adding</w:t>
      </w:r>
      <w:r w:rsidR="00E8444F">
        <w:t xml:space="preserve"> labels,</w:t>
      </w:r>
      <w:r w:rsidR="00CF23E2">
        <w:t xml:space="preserve"> annotations of </w:t>
      </w:r>
      <w:r w:rsidR="00B32435">
        <w:t xml:space="preserve">key </w:t>
      </w:r>
      <w:r w:rsidR="00CF23E2">
        <w:t>observations</w:t>
      </w:r>
      <w:r w:rsidR="00B32435">
        <w:t>,</w:t>
      </w:r>
      <w:r w:rsidR="00E8444F">
        <w:t xml:space="preserve"> </w:t>
      </w:r>
      <w:r w:rsidR="00B32435">
        <w:t>the name of the location</w:t>
      </w:r>
      <w:r w:rsidR="00E8444F">
        <w:t xml:space="preserve">, </w:t>
      </w:r>
      <w:hyperlink r:id="rId15" w:history="1">
        <w:r w:rsidR="00B84A82">
          <w:rPr>
            <w:rStyle w:val="Hyperlink"/>
          </w:rPr>
          <w:t>L</w:t>
        </w:r>
        <w:r w:rsidR="00AE7ABA">
          <w:rPr>
            <w:rStyle w:val="Hyperlink"/>
          </w:rPr>
          <w:t>atitude and longitude (4:2</w:t>
        </w:r>
        <w:r w:rsidR="00B84A82">
          <w:rPr>
            <w:rStyle w:val="Hyperlink"/>
          </w:rPr>
          <w:t>4</w:t>
        </w:r>
        <w:r w:rsidR="00AE7ABA">
          <w:rPr>
            <w:rStyle w:val="Hyperlink"/>
          </w:rPr>
          <w:t>)</w:t>
        </w:r>
      </w:hyperlink>
      <w:r w:rsidR="00811AA9">
        <w:t xml:space="preserve"> </w:t>
      </w:r>
      <w:r w:rsidR="00E8444F">
        <w:t xml:space="preserve">of </w:t>
      </w:r>
      <w:r w:rsidR="00C84604">
        <w:t xml:space="preserve">the </w:t>
      </w:r>
      <w:r w:rsidR="00E8444F">
        <w:t>site and date you made the sketch</w:t>
      </w:r>
      <w:r w:rsidR="00D11F53">
        <w:t>.</w:t>
      </w:r>
    </w:p>
    <w:p w14:paraId="4BD792A7" w14:textId="5A36DE94" w:rsidR="00001D0A" w:rsidRDefault="00F76668" w:rsidP="00001D0A">
      <w:pPr>
        <w:pStyle w:val="ListNumber"/>
        <w:numPr>
          <w:ilvl w:val="0"/>
          <w:numId w:val="0"/>
        </w:numPr>
      </w:pPr>
      <w:r>
        <w:t>Review your</w:t>
      </w:r>
      <w:r w:rsidR="001F0872">
        <w:t xml:space="preserve"> field</w:t>
      </w:r>
      <w:r w:rsidR="00904F04">
        <w:t xml:space="preserve"> sketch and compose </w:t>
      </w:r>
      <w:r w:rsidR="00BD21C1">
        <w:t>3</w:t>
      </w:r>
      <w:r w:rsidR="00904F04">
        <w:t xml:space="preserve"> </w:t>
      </w:r>
      <w:hyperlink r:id="rId16" w:history="1">
        <w:r w:rsidR="00AE7ABA">
          <w:rPr>
            <w:rStyle w:val="Hyperlink"/>
          </w:rPr>
          <w:t>Geographical inquiry (2:59)</w:t>
        </w:r>
      </w:hyperlink>
      <w:r w:rsidR="005A02AA">
        <w:t xml:space="preserve"> </w:t>
      </w:r>
      <w:r w:rsidR="00904F04">
        <w:t>questions that could be applied to the site you were observing.</w:t>
      </w:r>
    </w:p>
    <w:p w14:paraId="74D36176" w14:textId="47868594" w:rsidR="005C040A" w:rsidRDefault="005C040A" w:rsidP="005C040A">
      <w:pPr>
        <w:pStyle w:val="FeatureBox2"/>
      </w:pPr>
      <w:r w:rsidRPr="00D11F53">
        <w:rPr>
          <w:b/>
          <w:bCs/>
        </w:rPr>
        <w:t>Note:</w:t>
      </w:r>
      <w:r>
        <w:t xml:space="preserve"> </w:t>
      </w:r>
      <w:r w:rsidR="002323B9">
        <w:t>w</w:t>
      </w:r>
      <w:r w:rsidR="00D07B64" w:rsidRPr="00D07B64">
        <w:t xml:space="preserve">hen using assessment as learning in the classroom, peer and self-assessment is an effective approach to enhance the learning of students. Explicitly teaching students how to assess their own work, and the work of their peers, has many benefits. It promotes student understanding of their learning and provides opportunities for critical analysis of their own efforts encouraging </w:t>
      </w:r>
      <w:r w:rsidR="00D07B64" w:rsidRPr="00D07B64">
        <w:lastRenderedPageBreak/>
        <w:t>them to become more autonomous learners.</w:t>
      </w:r>
      <w:r w:rsidR="00D47B0F">
        <w:t xml:space="preserve"> </w:t>
      </w:r>
      <w:hyperlink r:id="rId17" w:history="1">
        <w:r w:rsidR="00D47B0F" w:rsidRPr="00D47B0F">
          <w:rPr>
            <w:rStyle w:val="Hyperlink"/>
          </w:rPr>
          <w:t>See three before me (C3B4Me)</w:t>
        </w:r>
      </w:hyperlink>
      <w:r w:rsidR="00632B6C">
        <w:t xml:space="preserve"> peer assessment requires students to share </w:t>
      </w:r>
      <w:r w:rsidR="00B71872">
        <w:t>their work with 3 peers before submitting to the teacher.</w:t>
      </w:r>
    </w:p>
    <w:p w14:paraId="13E83DD3" w14:textId="1D87559A" w:rsidR="00487247" w:rsidRDefault="00DF7F64" w:rsidP="00272905">
      <w:r>
        <w:t xml:space="preserve">Exchange your field sketch </w:t>
      </w:r>
      <w:r w:rsidR="0065789F">
        <w:t>and 3 geographical inquiry questions</w:t>
      </w:r>
      <w:r>
        <w:t xml:space="preserve"> with </w:t>
      </w:r>
      <w:r w:rsidR="00D1353F">
        <w:t xml:space="preserve">3 of your </w:t>
      </w:r>
      <w:r>
        <w:t>peer</w:t>
      </w:r>
      <w:r w:rsidR="00D1353F">
        <w:t>s</w:t>
      </w:r>
      <w:r>
        <w:t xml:space="preserve"> in the class. </w:t>
      </w:r>
      <w:r w:rsidR="00EC7F4E">
        <w:t xml:space="preserve">Provide </w:t>
      </w:r>
      <w:r w:rsidR="00A259FE">
        <w:t xml:space="preserve">feedback </w:t>
      </w:r>
      <w:r w:rsidR="00EC7F4E">
        <w:t xml:space="preserve">for your </w:t>
      </w:r>
      <w:r w:rsidR="00F7057D">
        <w:t xml:space="preserve">peers </w:t>
      </w:r>
      <w:r w:rsidR="00A259FE">
        <w:t>on the</w:t>
      </w:r>
      <w:r w:rsidR="00F7057D">
        <w:t>ir</w:t>
      </w:r>
      <w:r w:rsidR="00A259FE">
        <w:t xml:space="preserve"> field sketch and inquiry questions.</w:t>
      </w:r>
      <w:r w:rsidR="00B30EB5">
        <w:t xml:space="preserve"> </w:t>
      </w:r>
      <w:r w:rsidR="00EC7F4E">
        <w:t xml:space="preserve">Some ideas </w:t>
      </w:r>
      <w:r w:rsidR="00B30EB5">
        <w:t>you might like to consider in your feedback</w:t>
      </w:r>
      <w:r w:rsidR="00EC7F4E">
        <w:t xml:space="preserve"> are listed below.</w:t>
      </w:r>
    </w:p>
    <w:p w14:paraId="32D22F22" w14:textId="64457E7E" w:rsidR="00DF7F64" w:rsidRDefault="004D6E41" w:rsidP="002A3323">
      <w:pPr>
        <w:pStyle w:val="ListBullet"/>
      </w:pPr>
      <w:r>
        <w:t>H</w:t>
      </w:r>
      <w:r w:rsidR="000E550C">
        <w:t>ow effective is the field sketch in illustrating the field location?</w:t>
      </w:r>
    </w:p>
    <w:p w14:paraId="781D131F" w14:textId="38FFD34F" w:rsidR="000E550C" w:rsidRDefault="004D6E41" w:rsidP="002A3323">
      <w:pPr>
        <w:pStyle w:val="ListBullet"/>
      </w:pPr>
      <w:r>
        <w:t>H</w:t>
      </w:r>
      <w:r w:rsidR="00BA0FE7">
        <w:t>ow well presented is the field sketch? Is it easy to read?</w:t>
      </w:r>
    </w:p>
    <w:p w14:paraId="03DE73B9" w14:textId="267EC19B" w:rsidR="003F2804" w:rsidRDefault="004D6E41" w:rsidP="002A3323">
      <w:pPr>
        <w:pStyle w:val="ListBullet"/>
      </w:pPr>
      <w:r>
        <w:t>H</w:t>
      </w:r>
      <w:r w:rsidR="003F2804">
        <w:t>ow well labelled is the field sketch?</w:t>
      </w:r>
    </w:p>
    <w:p w14:paraId="4143EF10" w14:textId="3BBAD1A8" w:rsidR="003F2804" w:rsidRDefault="004D6E41" w:rsidP="002A3323">
      <w:pPr>
        <w:pStyle w:val="ListBullet"/>
      </w:pPr>
      <w:r>
        <w:t>I</w:t>
      </w:r>
      <w:r w:rsidR="003F2804">
        <w:t>s there enough relevant information provided with the field sketch</w:t>
      </w:r>
      <w:r w:rsidR="003640C4">
        <w:t>, for example</w:t>
      </w:r>
      <w:r w:rsidR="00EA643D">
        <w:t>,</w:t>
      </w:r>
      <w:r w:rsidR="003F2804">
        <w:t xml:space="preserve"> latitude and longitude, </w:t>
      </w:r>
      <w:r w:rsidR="00B13D0F">
        <w:t xml:space="preserve">and </w:t>
      </w:r>
      <w:r w:rsidR="00EA643D">
        <w:t xml:space="preserve">the </w:t>
      </w:r>
      <w:r w:rsidR="003F2804">
        <w:t xml:space="preserve">date </w:t>
      </w:r>
      <w:r w:rsidR="00EA643D">
        <w:t xml:space="preserve">the </w:t>
      </w:r>
      <w:r w:rsidR="003F2804">
        <w:t>sketch was drawn</w:t>
      </w:r>
      <w:r w:rsidR="00EE228B">
        <w:t>?</w:t>
      </w:r>
    </w:p>
    <w:p w14:paraId="2795EA23" w14:textId="3357DAD6" w:rsidR="00EE228B" w:rsidRDefault="0063665B" w:rsidP="002A3323">
      <w:pPr>
        <w:pStyle w:val="ListBullet"/>
      </w:pPr>
      <w:r>
        <w:t xml:space="preserve">How effective </w:t>
      </w:r>
      <w:r w:rsidR="006F7837">
        <w:t xml:space="preserve">inquiry questions are in </w:t>
      </w:r>
      <w:r w:rsidR="004D6E41">
        <w:t>providing scope for further geographical investigation</w:t>
      </w:r>
      <w:r w:rsidR="00A95DAE">
        <w:t>?</w:t>
      </w:r>
    </w:p>
    <w:p w14:paraId="503DEFD4" w14:textId="137B6763" w:rsidR="004D6E41" w:rsidRDefault="004D6E41" w:rsidP="002A3323">
      <w:pPr>
        <w:pStyle w:val="ListBullet"/>
      </w:pPr>
      <w:r>
        <w:t xml:space="preserve">Is there a better way to word </w:t>
      </w:r>
      <w:r w:rsidR="00C03BD8">
        <w:t xml:space="preserve">any of </w:t>
      </w:r>
      <w:r>
        <w:t xml:space="preserve">the </w:t>
      </w:r>
      <w:r w:rsidR="00C03BD8">
        <w:t>inquiry questions?</w:t>
      </w:r>
    </w:p>
    <w:p w14:paraId="0AB9022D" w14:textId="3F3A3263" w:rsidR="007633B8" w:rsidRPr="00F30E23" w:rsidRDefault="007D4382" w:rsidP="00C13602">
      <w:r>
        <w:t xml:space="preserve">Before submitting your field sketch </w:t>
      </w:r>
      <w:r w:rsidR="00774A64">
        <w:t>and inquiry questions</w:t>
      </w:r>
      <w:r>
        <w:t xml:space="preserve"> to your teacher use your peer feedback to amend and improve your work.</w:t>
      </w:r>
      <w:r w:rsidR="007633B8">
        <w:br w:type="page"/>
      </w:r>
    </w:p>
    <w:p w14:paraId="179A47B2" w14:textId="6BEBBB3A" w:rsidR="009E597D" w:rsidRDefault="00EA5066" w:rsidP="00907D3C">
      <w:pPr>
        <w:pStyle w:val="Heading1"/>
      </w:pPr>
      <w:bookmarkStart w:id="12" w:name="_Appendix_1_–"/>
      <w:bookmarkStart w:id="13" w:name="_Toc174539417"/>
      <w:bookmarkEnd w:id="12"/>
      <w:r>
        <w:lastRenderedPageBreak/>
        <w:t>Appendix 1 –</w:t>
      </w:r>
      <w:r w:rsidR="009E597D">
        <w:t xml:space="preserve"> </w:t>
      </w:r>
      <w:r w:rsidR="00AE7ABA">
        <w:t xml:space="preserve">viewing </w:t>
      </w:r>
      <w:r w:rsidR="009E597D">
        <w:t>frame template</w:t>
      </w:r>
      <w:bookmarkEnd w:id="13"/>
    </w:p>
    <w:p w14:paraId="0477474A" w14:textId="3161E530" w:rsidR="00025F68" w:rsidRPr="00025F68" w:rsidRDefault="00ED07DB" w:rsidP="00025F68">
      <w:bookmarkStart w:id="14" w:name="_Hlk158208073"/>
      <w:r>
        <w:t>The following page contains a viewing frame template that can be printed and used for suggested learning activities.</w:t>
      </w:r>
    </w:p>
    <w:bookmarkEnd w:id="14"/>
    <w:p w14:paraId="33F229CA" w14:textId="604C8F3A" w:rsidR="009E597D" w:rsidRDefault="00144014">
      <w:pPr>
        <w:spacing w:before="0" w:after="160" w:line="259" w:lineRule="auto"/>
      </w:pPr>
      <w:r>
        <w:rPr>
          <w:noProof/>
        </w:rPr>
        <w:drawing>
          <wp:inline distT="0" distB="0" distL="0" distR="0" wp14:anchorId="741F9A61" wp14:editId="1C4582C0">
            <wp:extent cx="6467414" cy="7569200"/>
            <wp:effectExtent l="0" t="0" r="0" b="0"/>
            <wp:docPr id="1249646397" name="Picture 1249646397" descr="A rectangle with lines across it and the text 'Cut out shaded box to make viewing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46397" name="Picture 1" descr="A rectangle with lines across it and the text 'Cut out shaded box to make viewing frame'."/>
                    <pic:cNvPicPr/>
                  </pic:nvPicPr>
                  <pic:blipFill rotWithShape="1">
                    <a:blip r:embed="rId18" cstate="print">
                      <a:extLst>
                        <a:ext uri="{28A0092B-C50C-407E-A947-70E740481C1C}">
                          <a14:useLocalDpi xmlns:a14="http://schemas.microsoft.com/office/drawing/2010/main" val="0"/>
                        </a:ext>
                      </a:extLst>
                    </a:blip>
                    <a:srcRect t="11704" b="11845"/>
                    <a:stretch/>
                  </pic:blipFill>
                  <pic:spPr bwMode="auto">
                    <a:xfrm>
                      <a:off x="0" y="0"/>
                      <a:ext cx="6479380" cy="7583205"/>
                    </a:xfrm>
                    <a:prstGeom prst="rect">
                      <a:avLst/>
                    </a:prstGeom>
                    <a:ln>
                      <a:noFill/>
                    </a:ln>
                    <a:extLst>
                      <a:ext uri="{53640926-AAD7-44D8-BBD7-CCE9431645EC}">
                        <a14:shadowObscured xmlns:a14="http://schemas.microsoft.com/office/drawing/2010/main"/>
                      </a:ext>
                    </a:extLst>
                  </pic:spPr>
                </pic:pic>
              </a:graphicData>
            </a:graphic>
          </wp:inline>
        </w:drawing>
      </w:r>
      <w:r w:rsidR="009E597D">
        <w:br w:type="page"/>
      </w:r>
    </w:p>
    <w:p w14:paraId="0805F8CA" w14:textId="4D7A8872" w:rsidR="009E597D" w:rsidRDefault="009E597D" w:rsidP="00907D3C">
      <w:pPr>
        <w:pStyle w:val="Heading1"/>
      </w:pPr>
      <w:bookmarkStart w:id="15" w:name="_Appendix_2_–_1"/>
      <w:bookmarkStart w:id="16" w:name="_Toc174539418"/>
      <w:bookmarkEnd w:id="15"/>
      <w:r>
        <w:lastRenderedPageBreak/>
        <w:t xml:space="preserve">Appendix 2 – </w:t>
      </w:r>
      <w:r w:rsidR="00AE7ABA">
        <w:t xml:space="preserve">field </w:t>
      </w:r>
      <w:r>
        <w:t>sketch template</w:t>
      </w:r>
      <w:bookmarkEnd w:id="16"/>
    </w:p>
    <w:p w14:paraId="4D470A7D" w14:textId="096FEA26" w:rsidR="00ED07DB" w:rsidRPr="00ED07DB" w:rsidRDefault="00ED07DB" w:rsidP="00ED07DB">
      <w:r w:rsidRPr="00ED07DB">
        <w:t xml:space="preserve">The following page contains a </w:t>
      </w:r>
      <w:r>
        <w:t>field sketch</w:t>
      </w:r>
      <w:r w:rsidRPr="00ED07DB">
        <w:t xml:space="preserve"> template that can be printed and used for suggested learning activities.</w:t>
      </w:r>
    </w:p>
    <w:p w14:paraId="3D681A8F" w14:textId="21AB503E" w:rsidR="00CF2BFC" w:rsidRDefault="00144014">
      <w:pPr>
        <w:spacing w:before="0" w:after="160" w:line="259" w:lineRule="auto"/>
      </w:pPr>
      <w:r>
        <w:rPr>
          <w:noProof/>
        </w:rPr>
        <w:drawing>
          <wp:inline distT="0" distB="0" distL="0" distR="0" wp14:anchorId="742C41B7" wp14:editId="294C7B59">
            <wp:extent cx="5012927" cy="7674015"/>
            <wp:effectExtent l="0" t="0" r="0" b="3175"/>
            <wp:docPr id="716333257" name="Picture 716333257" descr="A rectangle broken into 3 parts labelled foreground, middle ground and background. On either side of the rectangle is the heading 'notes and ann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33257" name="Picture 716333257" descr="A rectangle broken into 3 parts labelled foreground, middle ground and background. On either side of the rectangle is the heading 'notes and annotation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3221" cy="7689774"/>
                    </a:xfrm>
                    <a:prstGeom prst="rect">
                      <a:avLst/>
                    </a:prstGeom>
                  </pic:spPr>
                </pic:pic>
              </a:graphicData>
            </a:graphic>
          </wp:inline>
        </w:drawing>
      </w:r>
      <w:r w:rsidR="00CF2BFC">
        <w:br w:type="page"/>
      </w:r>
    </w:p>
    <w:p w14:paraId="0E7DA4E1" w14:textId="77777777" w:rsidR="00C02F82" w:rsidRDefault="00C02F82" w:rsidP="00907D3C">
      <w:pPr>
        <w:pStyle w:val="Heading1"/>
      </w:pPr>
      <w:bookmarkStart w:id="17" w:name="_Appendix_2_–"/>
      <w:bookmarkStart w:id="18" w:name="_Toc112681297"/>
      <w:bookmarkStart w:id="19" w:name="_Toc174539419"/>
      <w:bookmarkEnd w:id="17"/>
      <w:r>
        <w:lastRenderedPageBreak/>
        <w:t>References</w:t>
      </w:r>
      <w:bookmarkEnd w:id="18"/>
      <w:bookmarkEnd w:id="19"/>
    </w:p>
    <w:p w14:paraId="2ADFF4B4" w14:textId="77777777" w:rsidR="00B44788" w:rsidRDefault="00B44788" w:rsidP="00B44788">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CBB55BC" w14:textId="77777777" w:rsidR="00B44788" w:rsidRDefault="00B44788" w:rsidP="00B44788">
      <w:pPr>
        <w:pStyle w:val="FeatureBox2"/>
      </w:pPr>
      <w:r>
        <w:t xml:space="preserve">Please refer to the NESA Copyright Disclaimer for more information </w:t>
      </w:r>
      <w:hyperlink r:id="rId20" w:tgtFrame="_blank" w:tooltip="https://educationstandards.nsw.edu.au/wps/portal/nesa/mini-footer/copyright" w:history="1">
        <w:r>
          <w:rPr>
            <w:rStyle w:val="Hyperlink"/>
          </w:rPr>
          <w:t>https://educationstandards.nsw.edu.au/wps/portal/nesa/mini-footer/copyright</w:t>
        </w:r>
      </w:hyperlink>
      <w:r>
        <w:t>.</w:t>
      </w:r>
    </w:p>
    <w:p w14:paraId="69D4FDE9" w14:textId="77777777" w:rsidR="00B44788" w:rsidRDefault="00B44788" w:rsidP="00B44788">
      <w:pPr>
        <w:pStyle w:val="FeatureBox2"/>
      </w:pPr>
      <w:r>
        <w:t xml:space="preserve">NESA holds the only official and up-to-date versions of the NSW Curriculum and syllabus documents. Please visit the NSW Education Standards Authority (NESA) website </w:t>
      </w:r>
      <w:hyperlink r:id="rId21" w:history="1">
        <w:r>
          <w:rPr>
            <w:rStyle w:val="Hyperlink"/>
          </w:rPr>
          <w:t>https://educationstandards.nsw.edu.au</w:t>
        </w:r>
      </w:hyperlink>
      <w:r>
        <w:t xml:space="preserve"> and the NSW Curriculum website </w:t>
      </w:r>
      <w:hyperlink r:id="rId22" w:history="1">
        <w:r>
          <w:rPr>
            <w:rStyle w:val="Hyperlink"/>
          </w:rPr>
          <w:t>https://curriculum.nsw.edu.au</w:t>
        </w:r>
      </w:hyperlink>
      <w:r>
        <w:t>.</w:t>
      </w:r>
    </w:p>
    <w:p w14:paraId="2F60AEEA" w14:textId="77777777" w:rsidR="002939EC" w:rsidRDefault="00000000" w:rsidP="002939EC">
      <w:hyperlink r:id="rId23" w:history="1">
        <w:r w:rsidR="002939EC" w:rsidRPr="00CC63D6">
          <w:rPr>
            <w:rStyle w:val="Hyperlink"/>
          </w:rPr>
          <w:t>Geography K–10 Syllabus</w:t>
        </w:r>
      </w:hyperlink>
      <w:r w:rsidR="002939EC" w:rsidRPr="00960B09">
        <w:rPr>
          <w:rStyle w:val="SubtleReference"/>
          <w:sz w:val="24"/>
        </w:rPr>
        <w:t xml:space="preserve"> </w:t>
      </w:r>
      <w:r w:rsidR="002939EC" w:rsidRPr="00C506E2">
        <w:rPr>
          <w:rStyle w:val="SubtleReference"/>
          <w:sz w:val="24"/>
        </w:rPr>
        <w:t xml:space="preserve">© </w:t>
      </w:r>
      <w:r w:rsidR="002939EC">
        <w:t xml:space="preserve">NSW Education Standards Authority (NESA) for and on behalf of the Crown in right of the State of New South Wales, </w:t>
      </w:r>
      <w:r w:rsidR="002939EC" w:rsidRPr="003C28C5">
        <w:t>2015</w:t>
      </w:r>
      <w:r w:rsidR="002939EC">
        <w:t>.</w:t>
      </w:r>
    </w:p>
    <w:p w14:paraId="2B231D40" w14:textId="77777777" w:rsidR="002939EC" w:rsidRDefault="002939EC" w:rsidP="002939EC">
      <w:r>
        <w:t xml:space="preserve">Aboriginal Education Consultative Group (2023) </w:t>
      </w:r>
      <w:hyperlink r:id="rId24" w:history="1">
        <w:r w:rsidRPr="001B64D6">
          <w:rPr>
            <w:rStyle w:val="Hyperlink"/>
            <w:i/>
            <w:iCs/>
          </w:rPr>
          <w:t>AECG Languages App</w:t>
        </w:r>
      </w:hyperlink>
      <w:r>
        <w:t xml:space="preserve">, </w:t>
      </w:r>
      <w:r w:rsidRPr="00CB5468">
        <w:t>Aboriginal Education Consultative Group</w:t>
      </w:r>
      <w:r>
        <w:t xml:space="preserve"> website, accessed 21 August 2023.</w:t>
      </w:r>
    </w:p>
    <w:p w14:paraId="30CE4136" w14:textId="77777777" w:rsidR="00EA481C" w:rsidRPr="00FC0E4A" w:rsidRDefault="00EA481C" w:rsidP="00EA481C">
      <w:bookmarkStart w:id="20" w:name="_Hlk171684231"/>
      <w:r>
        <w:t>AIATSIS (</w:t>
      </w:r>
      <w:r w:rsidRPr="00746EDD">
        <w:t>The Australian Institute of Aboriginal and Torres Strait Islander Studies</w:t>
      </w:r>
      <w:r>
        <w:t xml:space="preserve">) (n.d.) </w:t>
      </w:r>
      <w:hyperlink r:id="rId25" w:history="1">
        <w:r w:rsidRPr="00CD77A1">
          <w:rPr>
            <w:rStyle w:val="Hyperlink"/>
            <w:i/>
            <w:iCs/>
          </w:rPr>
          <w:t>Map of Indigenous Australia</w:t>
        </w:r>
      </w:hyperlink>
      <w:r>
        <w:t>, AITSIS website, accessed 24 August 2023.</w:t>
      </w:r>
    </w:p>
    <w:bookmarkEnd w:id="20"/>
    <w:p w14:paraId="11C21471" w14:textId="77777777" w:rsidR="002939EC" w:rsidRDefault="002939EC" w:rsidP="002939EC">
      <w:r>
        <w:t xml:space="preserve">Australian Government Geoscience Australia (2023) </w:t>
      </w:r>
      <w:hyperlink r:id="rId26" w:history="1">
        <w:r w:rsidRPr="00CB5468">
          <w:rPr>
            <w:rStyle w:val="Hyperlink"/>
            <w:i/>
            <w:iCs/>
          </w:rPr>
          <w:t>Topographic Maps</w:t>
        </w:r>
      </w:hyperlink>
      <w:r>
        <w:t xml:space="preserve">, </w:t>
      </w:r>
      <w:r w:rsidRPr="00CB5468">
        <w:t>Geoscience Australia</w:t>
      </w:r>
      <w:r>
        <w:t xml:space="preserve"> website, accessed 21 August 2023.</w:t>
      </w:r>
    </w:p>
    <w:p w14:paraId="0EC56737" w14:textId="5964D9A9" w:rsidR="002939EC" w:rsidRDefault="002939EC" w:rsidP="002939EC">
      <w:r>
        <w:t xml:space="preserve">NESA </w:t>
      </w:r>
      <w:r w:rsidRPr="00EC038F">
        <w:t xml:space="preserve">(NSW Education Standards Authority) </w:t>
      </w:r>
      <w:r>
        <w:t>(2022) ‘</w:t>
      </w:r>
      <w:hyperlink r:id="rId27" w:history="1">
        <w:r w:rsidRPr="00820C96">
          <w:rPr>
            <w:rStyle w:val="Hyperlink"/>
          </w:rPr>
          <w:t>Proficient Teacher: Standard descriptors’</w:t>
        </w:r>
      </w:hyperlink>
      <w:r>
        <w:t xml:space="preserve">, </w:t>
      </w:r>
      <w:r w:rsidRPr="00BF46B9">
        <w:rPr>
          <w:i/>
          <w:iCs/>
        </w:rPr>
        <w:t>The Standards</w:t>
      </w:r>
      <w:r>
        <w:t xml:space="preserve">, NESA website, </w:t>
      </w:r>
      <w:r w:rsidRPr="00B17DAF">
        <w:t xml:space="preserve">accessed </w:t>
      </w:r>
      <w:r w:rsidRPr="0001594B">
        <w:t>20 July 2023</w:t>
      </w:r>
      <w:r w:rsidRPr="00B17DAF">
        <w:t>.</w:t>
      </w:r>
    </w:p>
    <w:p w14:paraId="423D2391" w14:textId="77777777" w:rsidR="002939EC" w:rsidRDefault="002939EC" w:rsidP="002939EC">
      <w:r>
        <w:t xml:space="preserve">NSW Government Spatial Services (2023) </w:t>
      </w:r>
      <w:hyperlink r:id="rId28" w:history="1">
        <w:r w:rsidRPr="00CB5468">
          <w:rPr>
            <w:rStyle w:val="Hyperlink"/>
            <w:i/>
            <w:iCs/>
          </w:rPr>
          <w:t>Topographic Maps</w:t>
        </w:r>
      </w:hyperlink>
      <w:r>
        <w:t xml:space="preserve">, </w:t>
      </w:r>
      <w:r w:rsidRPr="00CB5468">
        <w:t>Spatial Service</w:t>
      </w:r>
      <w:r>
        <w:t>s website, accessed 21 August 2023.</w:t>
      </w:r>
    </w:p>
    <w:p w14:paraId="00EE16C4" w14:textId="048B2448" w:rsidR="009722F5" w:rsidRDefault="009722F5" w:rsidP="00EA481C">
      <w:pPr>
        <w:sectPr w:rsidR="009722F5" w:rsidSect="003841EA">
          <w:headerReference w:type="default" r:id="rId29"/>
          <w:footerReference w:type="even" r:id="rId30"/>
          <w:footerReference w:type="default" r:id="rId31"/>
          <w:headerReference w:type="first" r:id="rId32"/>
          <w:footerReference w:type="first" r:id="rId33"/>
          <w:pgSz w:w="11906" w:h="16838"/>
          <w:pgMar w:top="1134" w:right="1134" w:bottom="1134" w:left="1134" w:header="709" w:footer="709" w:gutter="0"/>
          <w:pgNumType w:start="0"/>
          <w:cols w:space="708"/>
          <w:titlePg/>
          <w:docGrid w:linePitch="360"/>
        </w:sectPr>
      </w:pPr>
    </w:p>
    <w:p w14:paraId="61A66BC2" w14:textId="77777777" w:rsidR="009722F5" w:rsidRPr="001748AB" w:rsidRDefault="009722F5" w:rsidP="009722F5">
      <w:pPr>
        <w:rPr>
          <w:rStyle w:val="Strong"/>
          <w:szCs w:val="22"/>
        </w:rPr>
      </w:pPr>
      <w:r w:rsidRPr="001748AB">
        <w:rPr>
          <w:rStyle w:val="Strong"/>
          <w:szCs w:val="22"/>
        </w:rPr>
        <w:lastRenderedPageBreak/>
        <w:t>© State of New South Wales (Department of Education), 202</w:t>
      </w:r>
      <w:r>
        <w:rPr>
          <w:rStyle w:val="Strong"/>
          <w:szCs w:val="22"/>
        </w:rPr>
        <w:t>4</w:t>
      </w:r>
    </w:p>
    <w:p w14:paraId="4880D8CD" w14:textId="77777777" w:rsidR="009722F5" w:rsidRDefault="009722F5" w:rsidP="009722F5">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20A1CD2" w14:textId="77777777" w:rsidR="009722F5" w:rsidRDefault="009722F5" w:rsidP="009722F5">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290070CB" w14:textId="77777777" w:rsidR="009722F5" w:rsidRDefault="009722F5" w:rsidP="009722F5">
      <w:r>
        <w:rPr>
          <w:noProof/>
        </w:rPr>
        <w:drawing>
          <wp:inline distT="0" distB="0" distL="0" distR="0" wp14:anchorId="6BA945DE" wp14:editId="57EA46CA">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0F3E0AF" w14:textId="77777777" w:rsidR="009722F5" w:rsidRDefault="009722F5" w:rsidP="009722F5">
      <w:r>
        <w:t>This license allows you to share and adapt the material for any purpose, even commercially.</w:t>
      </w:r>
    </w:p>
    <w:p w14:paraId="76FF513E" w14:textId="77777777" w:rsidR="009722F5" w:rsidRDefault="009722F5" w:rsidP="009722F5">
      <w:r>
        <w:t>Attribution should be given to © State of New South Wales (Department of Education), 2024.</w:t>
      </w:r>
    </w:p>
    <w:p w14:paraId="3BDCB627" w14:textId="77777777" w:rsidR="009722F5" w:rsidRDefault="009722F5" w:rsidP="009722F5">
      <w:r>
        <w:t>Material in this resource not available under a Creative Commons license:</w:t>
      </w:r>
    </w:p>
    <w:p w14:paraId="1D44CF1C" w14:textId="77777777" w:rsidR="009722F5" w:rsidRDefault="009722F5" w:rsidP="009722F5">
      <w:pPr>
        <w:pStyle w:val="ListBullet"/>
      </w:pPr>
      <w:r>
        <w:t>the NSW Department of Education logo, other logos and trademark-protected material</w:t>
      </w:r>
    </w:p>
    <w:p w14:paraId="73CA2FF3" w14:textId="77777777" w:rsidR="009722F5" w:rsidRDefault="009722F5" w:rsidP="009722F5">
      <w:pPr>
        <w:pStyle w:val="ListBullet"/>
      </w:pPr>
      <w:r>
        <w:t>material owned by a third party that has been reproduced with permission. You will need to obtain permission from the third party to reuse its material.</w:t>
      </w:r>
    </w:p>
    <w:p w14:paraId="2E9E61C2" w14:textId="77777777" w:rsidR="009722F5" w:rsidRPr="003B3E41" w:rsidRDefault="009722F5" w:rsidP="009722F5">
      <w:pPr>
        <w:pStyle w:val="FeatureBox2"/>
        <w:rPr>
          <w:rStyle w:val="Strong"/>
        </w:rPr>
      </w:pPr>
      <w:r w:rsidRPr="003B3E41">
        <w:rPr>
          <w:rStyle w:val="Strong"/>
        </w:rPr>
        <w:t>Links to third-party material and websites</w:t>
      </w:r>
    </w:p>
    <w:p w14:paraId="0D191949" w14:textId="77777777" w:rsidR="009722F5" w:rsidRDefault="009722F5" w:rsidP="009722F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5C1C79" w14:textId="475BE301" w:rsidR="00BF46B9" w:rsidRPr="00FC0E4A" w:rsidRDefault="009722F5" w:rsidP="00703E3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BF46B9" w:rsidRPr="00FC0E4A" w:rsidSect="009722F5">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AC37DA" w14:textId="77777777" w:rsidR="00B22327" w:rsidRDefault="00B22327" w:rsidP="00E51733">
      <w:r>
        <w:separator/>
      </w:r>
    </w:p>
  </w:endnote>
  <w:endnote w:type="continuationSeparator" w:id="0">
    <w:p w14:paraId="593355EF" w14:textId="77777777" w:rsidR="00B22327" w:rsidRDefault="00B22327" w:rsidP="00E51733">
      <w:r>
        <w:continuationSeparator/>
      </w:r>
    </w:p>
  </w:endnote>
  <w:endnote w:type="continuationNotice" w:id="1">
    <w:p w14:paraId="0FCE228B" w14:textId="77777777" w:rsidR="00B22327" w:rsidRDefault="00B2232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1C98C" w14:textId="3C6DDEB2"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703E36">
      <w:rPr>
        <w:noProof/>
      </w:rPr>
      <w:t>Aug-24</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85029" w14:textId="4C3B4736" w:rsidR="00703E36" w:rsidRPr="00703E36" w:rsidRDefault="00703E36" w:rsidP="00703E36">
    <w:pPr>
      <w:tabs>
        <w:tab w:val="center" w:pos="4513"/>
        <w:tab w:val="right" w:pos="9026"/>
        <w:tab w:val="right" w:pos="10773"/>
      </w:tabs>
      <w:spacing w:after="0" w:line="23" w:lineRule="atLeast"/>
      <w:ind w:right="-567"/>
      <w:rPr>
        <w:rFonts w:eastAsia="Calibri"/>
        <w:sz w:val="18"/>
        <w:szCs w:val="18"/>
      </w:rPr>
    </w:pPr>
    <w:r w:rsidRPr="00703E36">
      <w:rPr>
        <w:rFonts w:eastAsia="Calibri"/>
        <w:sz w:val="18"/>
        <w:szCs w:val="18"/>
      </w:rPr>
      <w:t xml:space="preserve">© NSW Department of Education, </w:t>
    </w:r>
    <w:r w:rsidRPr="00703E36">
      <w:rPr>
        <w:rFonts w:eastAsia="Calibri"/>
        <w:sz w:val="18"/>
        <w:szCs w:val="18"/>
      </w:rPr>
      <w:fldChar w:fldCharType="begin"/>
    </w:r>
    <w:r w:rsidRPr="00703E36">
      <w:rPr>
        <w:rFonts w:eastAsia="Calibri"/>
        <w:sz w:val="18"/>
        <w:szCs w:val="18"/>
      </w:rPr>
      <w:instrText xml:space="preserve"> DATE  \@ "MMM-yy"  \* MERGEFORMAT </w:instrText>
    </w:r>
    <w:r w:rsidRPr="00703E36">
      <w:rPr>
        <w:rFonts w:eastAsia="Calibri"/>
        <w:sz w:val="18"/>
        <w:szCs w:val="18"/>
      </w:rPr>
      <w:fldChar w:fldCharType="separate"/>
    </w:r>
    <w:r>
      <w:rPr>
        <w:rFonts w:eastAsia="Calibri"/>
        <w:noProof/>
        <w:sz w:val="18"/>
        <w:szCs w:val="18"/>
      </w:rPr>
      <w:t>Aug-24</w:t>
    </w:r>
    <w:r w:rsidRPr="00703E36">
      <w:rPr>
        <w:rFonts w:eastAsia="Calibri"/>
        <w:sz w:val="18"/>
        <w:szCs w:val="18"/>
      </w:rPr>
      <w:fldChar w:fldCharType="end"/>
    </w:r>
    <w:r w:rsidRPr="00703E36">
      <w:rPr>
        <w:rFonts w:eastAsia="Calibri"/>
        <w:sz w:val="18"/>
        <w:szCs w:val="18"/>
      </w:rPr>
      <w:ptab w:relativeTo="margin" w:alignment="right" w:leader="none"/>
    </w:r>
    <w:r w:rsidRPr="00703E36">
      <w:rPr>
        <w:rFonts w:eastAsia="Calibri"/>
        <w:b/>
        <w:noProof/>
        <w:sz w:val="28"/>
        <w:szCs w:val="28"/>
      </w:rPr>
      <w:drawing>
        <wp:inline distT="0" distB="0" distL="0" distR="0" wp14:anchorId="4FD6CA99" wp14:editId="7E271E7A">
          <wp:extent cx="571500" cy="190500"/>
          <wp:effectExtent l="0" t="0" r="0" b="0"/>
          <wp:docPr id="2"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6AEDE" w14:textId="08CFF596" w:rsidR="00703E36" w:rsidRPr="00703E36" w:rsidRDefault="00703E36" w:rsidP="00703E36">
    <w:pPr>
      <w:tabs>
        <w:tab w:val="right" w:pos="9639"/>
        <w:tab w:val="right" w:pos="10200"/>
      </w:tabs>
      <w:spacing w:after="0" w:line="300" w:lineRule="atLeast"/>
      <w:ind w:left="-567" w:right="-1" w:firstLine="567"/>
      <w:jc w:val="right"/>
      <w:rPr>
        <w:rFonts w:eastAsia="Calibri"/>
        <w:bCs/>
        <w:color w:val="002664"/>
      </w:rPr>
    </w:pPr>
    <w:r w:rsidRPr="00703E36">
      <w:rPr>
        <w:rFonts w:eastAsia="Calibri"/>
        <w:bCs/>
        <w:noProof/>
        <w:color w:val="002664"/>
      </w:rPr>
      <w:drawing>
        <wp:inline distT="0" distB="0" distL="0" distR="0" wp14:anchorId="33D48BC0" wp14:editId="7C02197E">
          <wp:extent cx="838200" cy="904875"/>
          <wp:effectExtent l="0" t="0" r="0" b="9525"/>
          <wp:docPr id="1" name="Graphic 27" descr="NSW Government logo."/>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834390" cy="9061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313E2" w14:textId="77777777" w:rsidR="00E82EB7" w:rsidRPr="003A39EF" w:rsidRDefault="00E82EB7" w:rsidP="003A39EF">
    <w:pPr>
      <w:pStyle w:val="Logo"/>
      <w:tabs>
        <w:tab w:val="clear" w:pos="10200"/>
        <w:tab w:val="right" w:pos="9639"/>
      </w:tabs>
      <w:ind w:right="-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41A3FE" w14:textId="77777777" w:rsidR="00B22327" w:rsidRDefault="00B22327" w:rsidP="00E51733">
      <w:r>
        <w:separator/>
      </w:r>
    </w:p>
  </w:footnote>
  <w:footnote w:type="continuationSeparator" w:id="0">
    <w:p w14:paraId="57409D52" w14:textId="77777777" w:rsidR="00B22327" w:rsidRDefault="00B22327" w:rsidP="00E51733">
      <w:r>
        <w:continuationSeparator/>
      </w:r>
    </w:p>
  </w:footnote>
  <w:footnote w:type="continuationNotice" w:id="1">
    <w:p w14:paraId="092AF67F" w14:textId="77777777" w:rsidR="00B22327" w:rsidRDefault="00B2232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C1217" w14:textId="435B6C75" w:rsidR="00703E36" w:rsidRPr="00703E36" w:rsidRDefault="00703E36" w:rsidP="00703E36">
    <w:pPr>
      <w:pBdr>
        <w:bottom w:val="single" w:sz="8" w:space="10" w:color="D3D3D3"/>
      </w:pBdr>
      <w:spacing w:before="0" w:after="240" w:line="276" w:lineRule="auto"/>
      <w:jc w:val="right"/>
      <w:rPr>
        <w:rFonts w:eastAsia="Calibri"/>
        <w:bCs/>
        <w:sz w:val="18"/>
        <w:szCs w:val="18"/>
      </w:rPr>
    </w:pPr>
    <w:r>
      <w:rPr>
        <w:rFonts w:eastAsia="Calibri"/>
        <w:bCs/>
        <w:sz w:val="18"/>
        <w:szCs w:val="18"/>
      </w:rPr>
      <w:t>Geography 7–10 – guide to teaching field sketches</w:t>
    </w:r>
    <w:r w:rsidRPr="00703E36">
      <w:rPr>
        <w:rFonts w:eastAsia="Calibri"/>
        <w:bCs/>
        <w:sz w:val="18"/>
        <w:szCs w:val="18"/>
      </w:rPr>
      <w:t xml:space="preserve"> | </w:t>
    </w:r>
    <w:r w:rsidRPr="00703E36">
      <w:rPr>
        <w:rFonts w:eastAsia="Calibri"/>
        <w:bCs/>
        <w:sz w:val="18"/>
        <w:szCs w:val="18"/>
      </w:rPr>
      <w:fldChar w:fldCharType="begin"/>
    </w:r>
    <w:r w:rsidRPr="00703E36">
      <w:rPr>
        <w:rFonts w:eastAsia="Calibri"/>
        <w:bCs/>
        <w:sz w:val="18"/>
        <w:szCs w:val="18"/>
      </w:rPr>
      <w:instrText xml:space="preserve"> PAGE   \* MERGEFORMAT </w:instrText>
    </w:r>
    <w:r w:rsidRPr="00703E36">
      <w:rPr>
        <w:rFonts w:eastAsia="Calibri"/>
        <w:bCs/>
        <w:sz w:val="18"/>
        <w:szCs w:val="18"/>
      </w:rPr>
      <w:fldChar w:fldCharType="separate"/>
    </w:r>
    <w:r w:rsidRPr="00703E36">
      <w:rPr>
        <w:rFonts w:eastAsia="Calibri"/>
        <w:bCs/>
        <w:sz w:val="18"/>
        <w:szCs w:val="18"/>
      </w:rPr>
      <w:t>1</w:t>
    </w:r>
    <w:r w:rsidRPr="00703E36">
      <w:rPr>
        <w:rFonts w:eastAsia="Calibri"/>
        <w:bCs/>
        <w:noProof/>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6D700" w14:textId="1B02D754" w:rsidR="00703E36" w:rsidRPr="00703E36" w:rsidRDefault="00703E36" w:rsidP="00703E36">
    <w:pPr>
      <w:spacing w:after="0"/>
      <w:rPr>
        <w:rFonts w:eastAsia="Calibri"/>
        <w:noProof/>
        <w:color w:val="002664"/>
        <w:sz w:val="28"/>
        <w:szCs w:val="28"/>
      </w:rPr>
    </w:pPr>
    <w:r w:rsidRPr="00703E36">
      <w:rPr>
        <w:rFonts w:eastAsia="Calibri"/>
        <w:noProof/>
        <w:color w:val="002664"/>
        <w:sz w:val="28"/>
        <w:szCs w:val="28"/>
      </w:rPr>
      <w:drawing>
        <wp:anchor distT="0" distB="0" distL="114300" distR="114300" simplePos="0" relativeHeight="251659264" behindDoc="1" locked="0" layoutInCell="0" allowOverlap="1" wp14:anchorId="50CC1D07" wp14:editId="2B20819E">
          <wp:simplePos x="0" y="0"/>
          <wp:positionH relativeFrom="margin">
            <wp:posOffset>-10922635</wp:posOffset>
          </wp:positionH>
          <wp:positionV relativeFrom="margin">
            <wp:posOffset>-4792345</wp:posOffset>
          </wp:positionV>
          <wp:extent cx="27428190" cy="12553950"/>
          <wp:effectExtent l="0" t="0" r="0" b="0"/>
          <wp:wrapNone/>
          <wp:docPr id="6" name="WordPictureWatermark2929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292937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b="6111"/>
                  <a:stretch>
                    <a:fillRect/>
                  </a:stretch>
                </pic:blipFill>
                <pic:spPr bwMode="auto">
                  <a:xfrm>
                    <a:off x="0" y="0"/>
                    <a:ext cx="27428190" cy="12553950"/>
                  </a:xfrm>
                  <a:prstGeom prst="rect">
                    <a:avLst/>
                  </a:prstGeom>
                  <a:noFill/>
                </pic:spPr>
              </pic:pic>
            </a:graphicData>
          </a:graphic>
          <wp14:sizeRelH relativeFrom="page">
            <wp14:pctWidth>0</wp14:pctWidth>
          </wp14:sizeRelH>
          <wp14:sizeRelV relativeFrom="page">
            <wp14:pctHeight>0</wp14:pctHeight>
          </wp14:sizeRelV>
        </wp:anchor>
      </w:drawing>
    </w:r>
    <w:r w:rsidRPr="00703E36">
      <w:rPr>
        <w:rFonts w:eastAsia="Calibri"/>
        <w:noProof/>
        <w:color w:val="002664"/>
        <w:sz w:val="28"/>
        <w:szCs w:val="28"/>
      </w:rPr>
      <w:t>NSW Department of Education</w:t>
    </w:r>
    <w:r w:rsidRPr="00703E36">
      <w:rPr>
        <w:rFonts w:eastAsia="Calibri"/>
        <w:noProof/>
        <w:color w:val="002664"/>
        <w:sz w:val="28"/>
        <w:szCs w:val="28"/>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A9803" w14:textId="77777777" w:rsidR="00E82EB7" w:rsidRPr="003A39EF" w:rsidRDefault="00E82EB7" w:rsidP="003A39EF">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F9FA9D0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225A42B2"/>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15CEC30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BE43B00"/>
    <w:multiLevelType w:val="hybridMultilevel"/>
    <w:tmpl w:val="420AF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075663"/>
    <w:multiLevelType w:val="hybridMultilevel"/>
    <w:tmpl w:val="B7AE0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A2E79E0"/>
    <w:multiLevelType w:val="hybridMultilevel"/>
    <w:tmpl w:val="CC22F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D5F04B8"/>
    <w:multiLevelType w:val="hybridMultilevel"/>
    <w:tmpl w:val="58483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94149145">
    <w:abstractNumId w:val="3"/>
  </w:num>
  <w:num w:numId="2" w16cid:durableId="86312143">
    <w:abstractNumId w:val="8"/>
  </w:num>
  <w:num w:numId="3" w16cid:durableId="1413310833">
    <w:abstractNumId w:val="3"/>
  </w:num>
  <w:num w:numId="4" w16cid:durableId="1741517593">
    <w:abstractNumId w:val="2"/>
  </w:num>
  <w:num w:numId="5" w16cid:durableId="1312322466">
    <w:abstractNumId w:val="8"/>
  </w:num>
  <w:num w:numId="6" w16cid:durableId="15322620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9860147">
    <w:abstractNumId w:val="11"/>
  </w:num>
  <w:num w:numId="8" w16cid:durableId="2145541473">
    <w:abstractNumId w:val="2"/>
    <w:lvlOverride w:ilvl="0">
      <w:startOverride w:val="1"/>
    </w:lvlOverride>
  </w:num>
  <w:num w:numId="9" w16cid:durableId="870802898">
    <w:abstractNumId w:val="10"/>
  </w:num>
  <w:num w:numId="10" w16cid:durableId="126900711">
    <w:abstractNumId w:val="6"/>
  </w:num>
  <w:num w:numId="11" w16cid:durableId="790787744">
    <w:abstractNumId w:val="4"/>
  </w:num>
  <w:num w:numId="12" w16cid:durableId="21832909">
    <w:abstractNumId w:val="2"/>
  </w:num>
  <w:num w:numId="13" w16cid:durableId="68802871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1540051389">
    <w:abstractNumId w:val="1"/>
  </w:num>
  <w:num w:numId="15" w16cid:durableId="2129620518">
    <w:abstractNumId w:val="1"/>
  </w:num>
  <w:num w:numId="16" w16cid:durableId="158354783">
    <w:abstractNumId w:val="5"/>
  </w:num>
  <w:num w:numId="17" w16cid:durableId="140853564">
    <w:abstractNumId w:val="9"/>
  </w:num>
  <w:num w:numId="18" w16cid:durableId="1331326766">
    <w:abstractNumId w:val="0"/>
  </w:num>
  <w:num w:numId="19" w16cid:durableId="769160271">
    <w:abstractNumId w:val="9"/>
  </w:num>
  <w:num w:numId="20" w16cid:durableId="149830056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D7A"/>
    <w:rsid w:val="000008A6"/>
    <w:rsid w:val="00001256"/>
    <w:rsid w:val="00001D0A"/>
    <w:rsid w:val="00004332"/>
    <w:rsid w:val="00010F5E"/>
    <w:rsid w:val="00011D50"/>
    <w:rsid w:val="00011E18"/>
    <w:rsid w:val="00012035"/>
    <w:rsid w:val="00012992"/>
    <w:rsid w:val="00013F09"/>
    <w:rsid w:val="00013FF2"/>
    <w:rsid w:val="0001499C"/>
    <w:rsid w:val="00015DDB"/>
    <w:rsid w:val="00016BB3"/>
    <w:rsid w:val="0001733A"/>
    <w:rsid w:val="00017824"/>
    <w:rsid w:val="00017CCE"/>
    <w:rsid w:val="00017F58"/>
    <w:rsid w:val="00021211"/>
    <w:rsid w:val="00022EFC"/>
    <w:rsid w:val="000235BC"/>
    <w:rsid w:val="00024227"/>
    <w:rsid w:val="000252CB"/>
    <w:rsid w:val="00025969"/>
    <w:rsid w:val="00025CE4"/>
    <w:rsid w:val="00025F68"/>
    <w:rsid w:val="000266D1"/>
    <w:rsid w:val="00026A98"/>
    <w:rsid w:val="000270E6"/>
    <w:rsid w:val="0002722B"/>
    <w:rsid w:val="000273D8"/>
    <w:rsid w:val="000279CC"/>
    <w:rsid w:val="00030117"/>
    <w:rsid w:val="00032067"/>
    <w:rsid w:val="000330CC"/>
    <w:rsid w:val="00033306"/>
    <w:rsid w:val="00033929"/>
    <w:rsid w:val="00033F92"/>
    <w:rsid w:val="00034871"/>
    <w:rsid w:val="000349F8"/>
    <w:rsid w:val="0003681A"/>
    <w:rsid w:val="00036920"/>
    <w:rsid w:val="00036AC2"/>
    <w:rsid w:val="00036FAF"/>
    <w:rsid w:val="000411DA"/>
    <w:rsid w:val="00041A69"/>
    <w:rsid w:val="00041AA6"/>
    <w:rsid w:val="00041E21"/>
    <w:rsid w:val="000423B1"/>
    <w:rsid w:val="00042401"/>
    <w:rsid w:val="0004288D"/>
    <w:rsid w:val="00042F8E"/>
    <w:rsid w:val="00042FC7"/>
    <w:rsid w:val="00044DF8"/>
    <w:rsid w:val="000454EB"/>
    <w:rsid w:val="00045F0D"/>
    <w:rsid w:val="0004750C"/>
    <w:rsid w:val="00047862"/>
    <w:rsid w:val="00050396"/>
    <w:rsid w:val="00051512"/>
    <w:rsid w:val="00051EE9"/>
    <w:rsid w:val="00052284"/>
    <w:rsid w:val="00053564"/>
    <w:rsid w:val="00053962"/>
    <w:rsid w:val="00053A9F"/>
    <w:rsid w:val="00053D13"/>
    <w:rsid w:val="00054BAE"/>
    <w:rsid w:val="00054D26"/>
    <w:rsid w:val="00054D69"/>
    <w:rsid w:val="000575DA"/>
    <w:rsid w:val="00057ADC"/>
    <w:rsid w:val="00057CE4"/>
    <w:rsid w:val="00057FB7"/>
    <w:rsid w:val="00061D5B"/>
    <w:rsid w:val="000626F6"/>
    <w:rsid w:val="00062912"/>
    <w:rsid w:val="000638D6"/>
    <w:rsid w:val="00063B3E"/>
    <w:rsid w:val="00063F18"/>
    <w:rsid w:val="00065AC9"/>
    <w:rsid w:val="0006632B"/>
    <w:rsid w:val="00066B48"/>
    <w:rsid w:val="00066CA3"/>
    <w:rsid w:val="000676FE"/>
    <w:rsid w:val="00067EB3"/>
    <w:rsid w:val="00067EF7"/>
    <w:rsid w:val="00070C29"/>
    <w:rsid w:val="000735EB"/>
    <w:rsid w:val="00074D26"/>
    <w:rsid w:val="00074F0F"/>
    <w:rsid w:val="00075C89"/>
    <w:rsid w:val="00076D21"/>
    <w:rsid w:val="0007718E"/>
    <w:rsid w:val="0007742E"/>
    <w:rsid w:val="000777D7"/>
    <w:rsid w:val="00077825"/>
    <w:rsid w:val="000802D4"/>
    <w:rsid w:val="0008038A"/>
    <w:rsid w:val="000803D5"/>
    <w:rsid w:val="00081C06"/>
    <w:rsid w:val="00081C22"/>
    <w:rsid w:val="00083E6E"/>
    <w:rsid w:val="00083EC0"/>
    <w:rsid w:val="00084418"/>
    <w:rsid w:val="00084AA3"/>
    <w:rsid w:val="00085CB6"/>
    <w:rsid w:val="00086879"/>
    <w:rsid w:val="00087719"/>
    <w:rsid w:val="00087B6C"/>
    <w:rsid w:val="00087D75"/>
    <w:rsid w:val="00087E71"/>
    <w:rsid w:val="00087ECB"/>
    <w:rsid w:val="000917FE"/>
    <w:rsid w:val="000918E7"/>
    <w:rsid w:val="00091C9D"/>
    <w:rsid w:val="00092824"/>
    <w:rsid w:val="00093133"/>
    <w:rsid w:val="00096A86"/>
    <w:rsid w:val="00096F03"/>
    <w:rsid w:val="000970F1"/>
    <w:rsid w:val="000971C5"/>
    <w:rsid w:val="00097DA9"/>
    <w:rsid w:val="000A056E"/>
    <w:rsid w:val="000A1493"/>
    <w:rsid w:val="000A1965"/>
    <w:rsid w:val="000A1DF0"/>
    <w:rsid w:val="000A25D4"/>
    <w:rsid w:val="000A278F"/>
    <w:rsid w:val="000A3DFF"/>
    <w:rsid w:val="000A4A90"/>
    <w:rsid w:val="000A4D3B"/>
    <w:rsid w:val="000A621B"/>
    <w:rsid w:val="000A6D40"/>
    <w:rsid w:val="000A7D55"/>
    <w:rsid w:val="000B1398"/>
    <w:rsid w:val="000B20CF"/>
    <w:rsid w:val="000B24F2"/>
    <w:rsid w:val="000B5950"/>
    <w:rsid w:val="000B7A1C"/>
    <w:rsid w:val="000C0687"/>
    <w:rsid w:val="000C110A"/>
    <w:rsid w:val="000C1A7E"/>
    <w:rsid w:val="000C1B93"/>
    <w:rsid w:val="000C1BA3"/>
    <w:rsid w:val="000C21A0"/>
    <w:rsid w:val="000C24ED"/>
    <w:rsid w:val="000C2760"/>
    <w:rsid w:val="000C5313"/>
    <w:rsid w:val="000C5AC9"/>
    <w:rsid w:val="000C66C7"/>
    <w:rsid w:val="000C7033"/>
    <w:rsid w:val="000C7100"/>
    <w:rsid w:val="000C7183"/>
    <w:rsid w:val="000D1497"/>
    <w:rsid w:val="000D177B"/>
    <w:rsid w:val="000D2448"/>
    <w:rsid w:val="000D2D5C"/>
    <w:rsid w:val="000D3BBE"/>
    <w:rsid w:val="000D3C68"/>
    <w:rsid w:val="000D40D1"/>
    <w:rsid w:val="000D486E"/>
    <w:rsid w:val="000D5CB0"/>
    <w:rsid w:val="000D5D02"/>
    <w:rsid w:val="000D7466"/>
    <w:rsid w:val="000E06A3"/>
    <w:rsid w:val="000E082C"/>
    <w:rsid w:val="000E0F68"/>
    <w:rsid w:val="000E37D0"/>
    <w:rsid w:val="000E4094"/>
    <w:rsid w:val="000E44AE"/>
    <w:rsid w:val="000E46EB"/>
    <w:rsid w:val="000E4AB9"/>
    <w:rsid w:val="000E53CD"/>
    <w:rsid w:val="000E550C"/>
    <w:rsid w:val="000E660F"/>
    <w:rsid w:val="000E6B12"/>
    <w:rsid w:val="000E77A5"/>
    <w:rsid w:val="000F0806"/>
    <w:rsid w:val="000F0CFE"/>
    <w:rsid w:val="000F1AA5"/>
    <w:rsid w:val="000F1E6F"/>
    <w:rsid w:val="000F446D"/>
    <w:rsid w:val="000F4822"/>
    <w:rsid w:val="000F51BF"/>
    <w:rsid w:val="000F5FA8"/>
    <w:rsid w:val="000F63EA"/>
    <w:rsid w:val="000F7120"/>
    <w:rsid w:val="00100805"/>
    <w:rsid w:val="00103CC7"/>
    <w:rsid w:val="001043E3"/>
    <w:rsid w:val="00107C7E"/>
    <w:rsid w:val="001112EC"/>
    <w:rsid w:val="00111E50"/>
    <w:rsid w:val="00112528"/>
    <w:rsid w:val="00113421"/>
    <w:rsid w:val="00113AC7"/>
    <w:rsid w:val="00113ADD"/>
    <w:rsid w:val="0011440A"/>
    <w:rsid w:val="00116625"/>
    <w:rsid w:val="00117682"/>
    <w:rsid w:val="00117F48"/>
    <w:rsid w:val="00120D9A"/>
    <w:rsid w:val="00122397"/>
    <w:rsid w:val="00122A4C"/>
    <w:rsid w:val="001256A7"/>
    <w:rsid w:val="0012643A"/>
    <w:rsid w:val="001276C5"/>
    <w:rsid w:val="00127A5D"/>
    <w:rsid w:val="00127DF7"/>
    <w:rsid w:val="00130686"/>
    <w:rsid w:val="0013092F"/>
    <w:rsid w:val="00130DBD"/>
    <w:rsid w:val="00132DB8"/>
    <w:rsid w:val="00133AB0"/>
    <w:rsid w:val="0013485A"/>
    <w:rsid w:val="00135294"/>
    <w:rsid w:val="0013558B"/>
    <w:rsid w:val="00136137"/>
    <w:rsid w:val="00137BC9"/>
    <w:rsid w:val="001412E1"/>
    <w:rsid w:val="00142C96"/>
    <w:rsid w:val="00142FB9"/>
    <w:rsid w:val="00144014"/>
    <w:rsid w:val="0014665A"/>
    <w:rsid w:val="00146DEF"/>
    <w:rsid w:val="00151002"/>
    <w:rsid w:val="0015150B"/>
    <w:rsid w:val="00152A5D"/>
    <w:rsid w:val="00153882"/>
    <w:rsid w:val="00153F7B"/>
    <w:rsid w:val="00155B4B"/>
    <w:rsid w:val="00156229"/>
    <w:rsid w:val="00156B53"/>
    <w:rsid w:val="0015709A"/>
    <w:rsid w:val="00157D19"/>
    <w:rsid w:val="00160B08"/>
    <w:rsid w:val="00162376"/>
    <w:rsid w:val="001629E8"/>
    <w:rsid w:val="00162C51"/>
    <w:rsid w:val="00162DEA"/>
    <w:rsid w:val="00165D94"/>
    <w:rsid w:val="001665D7"/>
    <w:rsid w:val="001676C1"/>
    <w:rsid w:val="00167ECB"/>
    <w:rsid w:val="00170A4A"/>
    <w:rsid w:val="00172169"/>
    <w:rsid w:val="00174673"/>
    <w:rsid w:val="001762DF"/>
    <w:rsid w:val="00176ADC"/>
    <w:rsid w:val="00176CEA"/>
    <w:rsid w:val="00177AEB"/>
    <w:rsid w:val="0018012C"/>
    <w:rsid w:val="001803A8"/>
    <w:rsid w:val="00181D66"/>
    <w:rsid w:val="0018245F"/>
    <w:rsid w:val="00182D4A"/>
    <w:rsid w:val="001834CB"/>
    <w:rsid w:val="0018420A"/>
    <w:rsid w:val="001854E5"/>
    <w:rsid w:val="0018645E"/>
    <w:rsid w:val="00190930"/>
    <w:rsid w:val="00190ABC"/>
    <w:rsid w:val="00190C6F"/>
    <w:rsid w:val="001914A1"/>
    <w:rsid w:val="001917EA"/>
    <w:rsid w:val="0019237F"/>
    <w:rsid w:val="001936B9"/>
    <w:rsid w:val="00194907"/>
    <w:rsid w:val="00194A5D"/>
    <w:rsid w:val="0019666A"/>
    <w:rsid w:val="00196CBE"/>
    <w:rsid w:val="001A28E4"/>
    <w:rsid w:val="001A2B86"/>
    <w:rsid w:val="001A2D64"/>
    <w:rsid w:val="001A3009"/>
    <w:rsid w:val="001A307C"/>
    <w:rsid w:val="001A3ED1"/>
    <w:rsid w:val="001A40C6"/>
    <w:rsid w:val="001A7012"/>
    <w:rsid w:val="001B1110"/>
    <w:rsid w:val="001B19EB"/>
    <w:rsid w:val="001B1BD8"/>
    <w:rsid w:val="001B1F50"/>
    <w:rsid w:val="001B22D5"/>
    <w:rsid w:val="001B2349"/>
    <w:rsid w:val="001B3375"/>
    <w:rsid w:val="001B537F"/>
    <w:rsid w:val="001B5DEF"/>
    <w:rsid w:val="001B7ABA"/>
    <w:rsid w:val="001C03AD"/>
    <w:rsid w:val="001C2AB2"/>
    <w:rsid w:val="001C2BD8"/>
    <w:rsid w:val="001C35F8"/>
    <w:rsid w:val="001C3ABD"/>
    <w:rsid w:val="001C41C5"/>
    <w:rsid w:val="001C43FA"/>
    <w:rsid w:val="001C4926"/>
    <w:rsid w:val="001C4E7D"/>
    <w:rsid w:val="001C6C3C"/>
    <w:rsid w:val="001C76AD"/>
    <w:rsid w:val="001C7906"/>
    <w:rsid w:val="001C7CB1"/>
    <w:rsid w:val="001C7E97"/>
    <w:rsid w:val="001D0214"/>
    <w:rsid w:val="001D0885"/>
    <w:rsid w:val="001D232F"/>
    <w:rsid w:val="001D2F14"/>
    <w:rsid w:val="001D3243"/>
    <w:rsid w:val="001D43EF"/>
    <w:rsid w:val="001D5230"/>
    <w:rsid w:val="001D5BAF"/>
    <w:rsid w:val="001D6210"/>
    <w:rsid w:val="001D7229"/>
    <w:rsid w:val="001E3E39"/>
    <w:rsid w:val="001E589F"/>
    <w:rsid w:val="001E5C4D"/>
    <w:rsid w:val="001E62B7"/>
    <w:rsid w:val="001F0872"/>
    <w:rsid w:val="001F241C"/>
    <w:rsid w:val="001F2D78"/>
    <w:rsid w:val="001F3174"/>
    <w:rsid w:val="001F3B01"/>
    <w:rsid w:val="001F3DEA"/>
    <w:rsid w:val="001F473B"/>
    <w:rsid w:val="001F51B5"/>
    <w:rsid w:val="001F7968"/>
    <w:rsid w:val="00200C1B"/>
    <w:rsid w:val="00201FB0"/>
    <w:rsid w:val="00202772"/>
    <w:rsid w:val="002031C8"/>
    <w:rsid w:val="0020372A"/>
    <w:rsid w:val="00203C60"/>
    <w:rsid w:val="00204EB3"/>
    <w:rsid w:val="00205BB1"/>
    <w:rsid w:val="00206736"/>
    <w:rsid w:val="002067EF"/>
    <w:rsid w:val="002068C8"/>
    <w:rsid w:val="00206F65"/>
    <w:rsid w:val="002105AD"/>
    <w:rsid w:val="00211726"/>
    <w:rsid w:val="002120E8"/>
    <w:rsid w:val="002137F3"/>
    <w:rsid w:val="00214D69"/>
    <w:rsid w:val="0021545F"/>
    <w:rsid w:val="002159F4"/>
    <w:rsid w:val="00216547"/>
    <w:rsid w:val="002169DF"/>
    <w:rsid w:val="002175FD"/>
    <w:rsid w:val="00220FF0"/>
    <w:rsid w:val="002226D1"/>
    <w:rsid w:val="00222DB7"/>
    <w:rsid w:val="00223203"/>
    <w:rsid w:val="00223FF9"/>
    <w:rsid w:val="0022540B"/>
    <w:rsid w:val="00227C75"/>
    <w:rsid w:val="00231BDD"/>
    <w:rsid w:val="002321E4"/>
    <w:rsid w:val="002323B9"/>
    <w:rsid w:val="00232A13"/>
    <w:rsid w:val="00233714"/>
    <w:rsid w:val="00233C76"/>
    <w:rsid w:val="002344D0"/>
    <w:rsid w:val="00235764"/>
    <w:rsid w:val="00236E7B"/>
    <w:rsid w:val="002372DD"/>
    <w:rsid w:val="0023743A"/>
    <w:rsid w:val="0023788A"/>
    <w:rsid w:val="00240052"/>
    <w:rsid w:val="0024053D"/>
    <w:rsid w:val="002405A8"/>
    <w:rsid w:val="0024100E"/>
    <w:rsid w:val="00241227"/>
    <w:rsid w:val="00241B62"/>
    <w:rsid w:val="002447AF"/>
    <w:rsid w:val="00245758"/>
    <w:rsid w:val="00246AAE"/>
    <w:rsid w:val="00246FE9"/>
    <w:rsid w:val="00247584"/>
    <w:rsid w:val="00250883"/>
    <w:rsid w:val="00250B79"/>
    <w:rsid w:val="00250DD5"/>
    <w:rsid w:val="00251CFC"/>
    <w:rsid w:val="00251E2D"/>
    <w:rsid w:val="0025263F"/>
    <w:rsid w:val="00253E5A"/>
    <w:rsid w:val="0025592F"/>
    <w:rsid w:val="00255ECE"/>
    <w:rsid w:val="00256113"/>
    <w:rsid w:val="00256183"/>
    <w:rsid w:val="0025622C"/>
    <w:rsid w:val="00256DBF"/>
    <w:rsid w:val="0025724A"/>
    <w:rsid w:val="002606E7"/>
    <w:rsid w:val="0026171A"/>
    <w:rsid w:val="00263F31"/>
    <w:rsid w:val="002641D5"/>
    <w:rsid w:val="0026548C"/>
    <w:rsid w:val="00266207"/>
    <w:rsid w:val="0027123E"/>
    <w:rsid w:val="00271B4C"/>
    <w:rsid w:val="00272350"/>
    <w:rsid w:val="00272905"/>
    <w:rsid w:val="00272B91"/>
    <w:rsid w:val="0027370C"/>
    <w:rsid w:val="0027393B"/>
    <w:rsid w:val="00273F1F"/>
    <w:rsid w:val="002750D6"/>
    <w:rsid w:val="00275379"/>
    <w:rsid w:val="00276C1F"/>
    <w:rsid w:val="00276D79"/>
    <w:rsid w:val="00277313"/>
    <w:rsid w:val="00280936"/>
    <w:rsid w:val="002819B1"/>
    <w:rsid w:val="00282085"/>
    <w:rsid w:val="00282C51"/>
    <w:rsid w:val="00284B3F"/>
    <w:rsid w:val="00284BDC"/>
    <w:rsid w:val="00285291"/>
    <w:rsid w:val="00290C0A"/>
    <w:rsid w:val="00291942"/>
    <w:rsid w:val="00291A81"/>
    <w:rsid w:val="002939EC"/>
    <w:rsid w:val="00294159"/>
    <w:rsid w:val="002950F5"/>
    <w:rsid w:val="002954CC"/>
    <w:rsid w:val="00296072"/>
    <w:rsid w:val="00296C3C"/>
    <w:rsid w:val="00297254"/>
    <w:rsid w:val="002A0F87"/>
    <w:rsid w:val="002A18C6"/>
    <w:rsid w:val="002A2148"/>
    <w:rsid w:val="002A28B4"/>
    <w:rsid w:val="002A2B8C"/>
    <w:rsid w:val="002A3323"/>
    <w:rsid w:val="002A35CF"/>
    <w:rsid w:val="002A3AF9"/>
    <w:rsid w:val="002A4580"/>
    <w:rsid w:val="002A475D"/>
    <w:rsid w:val="002A4AE4"/>
    <w:rsid w:val="002A4E4B"/>
    <w:rsid w:val="002A4E73"/>
    <w:rsid w:val="002A5C8A"/>
    <w:rsid w:val="002A6493"/>
    <w:rsid w:val="002A71DE"/>
    <w:rsid w:val="002A761E"/>
    <w:rsid w:val="002A7E19"/>
    <w:rsid w:val="002B0004"/>
    <w:rsid w:val="002B01F2"/>
    <w:rsid w:val="002B155F"/>
    <w:rsid w:val="002B1F34"/>
    <w:rsid w:val="002B268E"/>
    <w:rsid w:val="002B3C39"/>
    <w:rsid w:val="002B50F2"/>
    <w:rsid w:val="002B705A"/>
    <w:rsid w:val="002B7D7A"/>
    <w:rsid w:val="002C023E"/>
    <w:rsid w:val="002C054E"/>
    <w:rsid w:val="002C0D9E"/>
    <w:rsid w:val="002C1916"/>
    <w:rsid w:val="002C2174"/>
    <w:rsid w:val="002C2570"/>
    <w:rsid w:val="002C4441"/>
    <w:rsid w:val="002C6288"/>
    <w:rsid w:val="002C77C8"/>
    <w:rsid w:val="002D12D4"/>
    <w:rsid w:val="002D1439"/>
    <w:rsid w:val="002D1DF1"/>
    <w:rsid w:val="002D24E8"/>
    <w:rsid w:val="002D2824"/>
    <w:rsid w:val="002D3D31"/>
    <w:rsid w:val="002D3F16"/>
    <w:rsid w:val="002D4393"/>
    <w:rsid w:val="002D4454"/>
    <w:rsid w:val="002D45EA"/>
    <w:rsid w:val="002D4885"/>
    <w:rsid w:val="002D5A77"/>
    <w:rsid w:val="002D5C75"/>
    <w:rsid w:val="002D62CD"/>
    <w:rsid w:val="002D6566"/>
    <w:rsid w:val="002E0053"/>
    <w:rsid w:val="002E01C6"/>
    <w:rsid w:val="002E0DF9"/>
    <w:rsid w:val="002E2B7A"/>
    <w:rsid w:val="002E342D"/>
    <w:rsid w:val="002E3DB7"/>
    <w:rsid w:val="002E42D2"/>
    <w:rsid w:val="002E5CC8"/>
    <w:rsid w:val="002E6E40"/>
    <w:rsid w:val="002E6E49"/>
    <w:rsid w:val="002F1ADE"/>
    <w:rsid w:val="002F1D9B"/>
    <w:rsid w:val="002F32F6"/>
    <w:rsid w:val="002F37B4"/>
    <w:rsid w:val="002F41D2"/>
    <w:rsid w:val="002F420A"/>
    <w:rsid w:val="002F6498"/>
    <w:rsid w:val="002F785D"/>
    <w:rsid w:val="002F7CFE"/>
    <w:rsid w:val="00300328"/>
    <w:rsid w:val="003022CC"/>
    <w:rsid w:val="00302863"/>
    <w:rsid w:val="003028BC"/>
    <w:rsid w:val="00302AAB"/>
    <w:rsid w:val="00302EF4"/>
    <w:rsid w:val="00303085"/>
    <w:rsid w:val="003046BE"/>
    <w:rsid w:val="00306C23"/>
    <w:rsid w:val="0030750B"/>
    <w:rsid w:val="0030756B"/>
    <w:rsid w:val="00310851"/>
    <w:rsid w:val="0031373D"/>
    <w:rsid w:val="0031462D"/>
    <w:rsid w:val="003150E9"/>
    <w:rsid w:val="003154C0"/>
    <w:rsid w:val="003171EF"/>
    <w:rsid w:val="003177EA"/>
    <w:rsid w:val="00317BC6"/>
    <w:rsid w:val="00317DDF"/>
    <w:rsid w:val="00320629"/>
    <w:rsid w:val="003210C1"/>
    <w:rsid w:val="00322C9F"/>
    <w:rsid w:val="00322CB1"/>
    <w:rsid w:val="0032334C"/>
    <w:rsid w:val="00323E57"/>
    <w:rsid w:val="00324103"/>
    <w:rsid w:val="003250C6"/>
    <w:rsid w:val="003253DD"/>
    <w:rsid w:val="00325E99"/>
    <w:rsid w:val="00326839"/>
    <w:rsid w:val="003305AB"/>
    <w:rsid w:val="00333436"/>
    <w:rsid w:val="00333C1F"/>
    <w:rsid w:val="0033459A"/>
    <w:rsid w:val="00335570"/>
    <w:rsid w:val="00335DAC"/>
    <w:rsid w:val="00337C9E"/>
    <w:rsid w:val="00337D9F"/>
    <w:rsid w:val="00340DD9"/>
    <w:rsid w:val="00342336"/>
    <w:rsid w:val="003435DF"/>
    <w:rsid w:val="003438AE"/>
    <w:rsid w:val="00346958"/>
    <w:rsid w:val="00346C77"/>
    <w:rsid w:val="00347DCA"/>
    <w:rsid w:val="00350B28"/>
    <w:rsid w:val="00350C16"/>
    <w:rsid w:val="00350F15"/>
    <w:rsid w:val="00352060"/>
    <w:rsid w:val="00355DE5"/>
    <w:rsid w:val="00356735"/>
    <w:rsid w:val="00356973"/>
    <w:rsid w:val="0036041E"/>
    <w:rsid w:val="00360E17"/>
    <w:rsid w:val="0036209C"/>
    <w:rsid w:val="00363480"/>
    <w:rsid w:val="0036379D"/>
    <w:rsid w:val="003640C4"/>
    <w:rsid w:val="0036428E"/>
    <w:rsid w:val="003642A3"/>
    <w:rsid w:val="00364493"/>
    <w:rsid w:val="00364654"/>
    <w:rsid w:val="00365729"/>
    <w:rsid w:val="00366288"/>
    <w:rsid w:val="00366A74"/>
    <w:rsid w:val="00366B37"/>
    <w:rsid w:val="00370A17"/>
    <w:rsid w:val="00370A3C"/>
    <w:rsid w:val="003719B2"/>
    <w:rsid w:val="003720C4"/>
    <w:rsid w:val="00374742"/>
    <w:rsid w:val="00375756"/>
    <w:rsid w:val="00376AC8"/>
    <w:rsid w:val="003800F2"/>
    <w:rsid w:val="003804A0"/>
    <w:rsid w:val="0038117C"/>
    <w:rsid w:val="003833A4"/>
    <w:rsid w:val="003841EA"/>
    <w:rsid w:val="0038420F"/>
    <w:rsid w:val="00385DFB"/>
    <w:rsid w:val="003863F7"/>
    <w:rsid w:val="00386A36"/>
    <w:rsid w:val="00386FC5"/>
    <w:rsid w:val="003870A1"/>
    <w:rsid w:val="00387D3E"/>
    <w:rsid w:val="00387FAB"/>
    <w:rsid w:val="00391460"/>
    <w:rsid w:val="00391BBE"/>
    <w:rsid w:val="00393420"/>
    <w:rsid w:val="00394308"/>
    <w:rsid w:val="00394E83"/>
    <w:rsid w:val="00395756"/>
    <w:rsid w:val="00397ED6"/>
    <w:rsid w:val="003A0468"/>
    <w:rsid w:val="003A091F"/>
    <w:rsid w:val="003A1302"/>
    <w:rsid w:val="003A1996"/>
    <w:rsid w:val="003A1DE9"/>
    <w:rsid w:val="003A3ADD"/>
    <w:rsid w:val="003A5190"/>
    <w:rsid w:val="003B113A"/>
    <w:rsid w:val="003B1DF0"/>
    <w:rsid w:val="003B240E"/>
    <w:rsid w:val="003B2C77"/>
    <w:rsid w:val="003B33DB"/>
    <w:rsid w:val="003B3FE7"/>
    <w:rsid w:val="003B4DB4"/>
    <w:rsid w:val="003B55FE"/>
    <w:rsid w:val="003B6357"/>
    <w:rsid w:val="003B6E49"/>
    <w:rsid w:val="003B7930"/>
    <w:rsid w:val="003C19C6"/>
    <w:rsid w:val="003C2754"/>
    <w:rsid w:val="003C2830"/>
    <w:rsid w:val="003C3825"/>
    <w:rsid w:val="003C3877"/>
    <w:rsid w:val="003C4D0D"/>
    <w:rsid w:val="003C5BB1"/>
    <w:rsid w:val="003C6161"/>
    <w:rsid w:val="003C733B"/>
    <w:rsid w:val="003C73FF"/>
    <w:rsid w:val="003C7932"/>
    <w:rsid w:val="003C7F96"/>
    <w:rsid w:val="003D0C8B"/>
    <w:rsid w:val="003D13EF"/>
    <w:rsid w:val="003D3B12"/>
    <w:rsid w:val="003D5DC6"/>
    <w:rsid w:val="003D668A"/>
    <w:rsid w:val="003D761C"/>
    <w:rsid w:val="003D7681"/>
    <w:rsid w:val="003D7DD7"/>
    <w:rsid w:val="003E1D2B"/>
    <w:rsid w:val="003E2ED3"/>
    <w:rsid w:val="003E386A"/>
    <w:rsid w:val="003E3936"/>
    <w:rsid w:val="003E3F87"/>
    <w:rsid w:val="003E41BB"/>
    <w:rsid w:val="003E4B08"/>
    <w:rsid w:val="003E4BC5"/>
    <w:rsid w:val="003E5C7C"/>
    <w:rsid w:val="003E5D20"/>
    <w:rsid w:val="003E6ACD"/>
    <w:rsid w:val="003E6F4F"/>
    <w:rsid w:val="003E7893"/>
    <w:rsid w:val="003E79F5"/>
    <w:rsid w:val="003E7BA9"/>
    <w:rsid w:val="003E7C71"/>
    <w:rsid w:val="003E7CC3"/>
    <w:rsid w:val="003F10AF"/>
    <w:rsid w:val="003F1942"/>
    <w:rsid w:val="003F1A5D"/>
    <w:rsid w:val="003F1C2E"/>
    <w:rsid w:val="003F2490"/>
    <w:rsid w:val="003F2804"/>
    <w:rsid w:val="003F40D4"/>
    <w:rsid w:val="003F4780"/>
    <w:rsid w:val="003F4F53"/>
    <w:rsid w:val="003F52E4"/>
    <w:rsid w:val="003F52EC"/>
    <w:rsid w:val="003F5417"/>
    <w:rsid w:val="003F65CA"/>
    <w:rsid w:val="003F7261"/>
    <w:rsid w:val="003F7D90"/>
    <w:rsid w:val="00400751"/>
    <w:rsid w:val="00400CA1"/>
    <w:rsid w:val="00401084"/>
    <w:rsid w:val="004012D3"/>
    <w:rsid w:val="0040164A"/>
    <w:rsid w:val="00401840"/>
    <w:rsid w:val="00402EF9"/>
    <w:rsid w:val="0040378B"/>
    <w:rsid w:val="004039DE"/>
    <w:rsid w:val="00403D63"/>
    <w:rsid w:val="0040455D"/>
    <w:rsid w:val="004049DE"/>
    <w:rsid w:val="00404C53"/>
    <w:rsid w:val="00407E8B"/>
    <w:rsid w:val="00407EF0"/>
    <w:rsid w:val="00407F9C"/>
    <w:rsid w:val="004107E4"/>
    <w:rsid w:val="00410E90"/>
    <w:rsid w:val="004111B7"/>
    <w:rsid w:val="004118E5"/>
    <w:rsid w:val="00412F2B"/>
    <w:rsid w:val="00413819"/>
    <w:rsid w:val="004139AD"/>
    <w:rsid w:val="00413D0C"/>
    <w:rsid w:val="00413DE1"/>
    <w:rsid w:val="00414391"/>
    <w:rsid w:val="00414A3E"/>
    <w:rsid w:val="0041543A"/>
    <w:rsid w:val="004169C7"/>
    <w:rsid w:val="00417068"/>
    <w:rsid w:val="00417155"/>
    <w:rsid w:val="00417196"/>
    <w:rsid w:val="004178B3"/>
    <w:rsid w:val="00420563"/>
    <w:rsid w:val="00420574"/>
    <w:rsid w:val="00423D5E"/>
    <w:rsid w:val="004249B2"/>
    <w:rsid w:val="004262BA"/>
    <w:rsid w:val="0042660D"/>
    <w:rsid w:val="00430243"/>
    <w:rsid w:val="00430D7F"/>
    <w:rsid w:val="00430F12"/>
    <w:rsid w:val="0043158D"/>
    <w:rsid w:val="00431FC8"/>
    <w:rsid w:val="004333C3"/>
    <w:rsid w:val="004341F4"/>
    <w:rsid w:val="00434F42"/>
    <w:rsid w:val="0043596A"/>
    <w:rsid w:val="0043615A"/>
    <w:rsid w:val="00436D25"/>
    <w:rsid w:val="00437769"/>
    <w:rsid w:val="00437C14"/>
    <w:rsid w:val="00440FBB"/>
    <w:rsid w:val="00441C62"/>
    <w:rsid w:val="00442498"/>
    <w:rsid w:val="00443E07"/>
    <w:rsid w:val="004447DE"/>
    <w:rsid w:val="0044524A"/>
    <w:rsid w:val="004452E5"/>
    <w:rsid w:val="00446E1E"/>
    <w:rsid w:val="00447B6A"/>
    <w:rsid w:val="00447E5B"/>
    <w:rsid w:val="00447EEE"/>
    <w:rsid w:val="0045090B"/>
    <w:rsid w:val="00450C68"/>
    <w:rsid w:val="00454F74"/>
    <w:rsid w:val="00457E19"/>
    <w:rsid w:val="004610D0"/>
    <w:rsid w:val="00461149"/>
    <w:rsid w:val="004615FA"/>
    <w:rsid w:val="00461B61"/>
    <w:rsid w:val="00461D0F"/>
    <w:rsid w:val="004622E2"/>
    <w:rsid w:val="00462D85"/>
    <w:rsid w:val="00463367"/>
    <w:rsid w:val="00463795"/>
    <w:rsid w:val="004639C7"/>
    <w:rsid w:val="004642A4"/>
    <w:rsid w:val="00464D68"/>
    <w:rsid w:val="00465F05"/>
    <w:rsid w:val="00465FB0"/>
    <w:rsid w:val="004662AB"/>
    <w:rsid w:val="00467ED6"/>
    <w:rsid w:val="004716A9"/>
    <w:rsid w:val="0047329D"/>
    <w:rsid w:val="004733CA"/>
    <w:rsid w:val="0047384D"/>
    <w:rsid w:val="00474411"/>
    <w:rsid w:val="00474CC2"/>
    <w:rsid w:val="00480185"/>
    <w:rsid w:val="00480988"/>
    <w:rsid w:val="00480A9A"/>
    <w:rsid w:val="00481A9D"/>
    <w:rsid w:val="004847AF"/>
    <w:rsid w:val="004849EA"/>
    <w:rsid w:val="00485A8D"/>
    <w:rsid w:val="00485D70"/>
    <w:rsid w:val="0048640E"/>
    <w:rsid w:val="0048642E"/>
    <w:rsid w:val="00486C7E"/>
    <w:rsid w:val="00486C90"/>
    <w:rsid w:val="00486EB0"/>
    <w:rsid w:val="00486F1C"/>
    <w:rsid w:val="00487247"/>
    <w:rsid w:val="0048767A"/>
    <w:rsid w:val="00487734"/>
    <w:rsid w:val="00487DC1"/>
    <w:rsid w:val="0049071C"/>
    <w:rsid w:val="00490E4A"/>
    <w:rsid w:val="00491389"/>
    <w:rsid w:val="00492301"/>
    <w:rsid w:val="004937E7"/>
    <w:rsid w:val="00493C20"/>
    <w:rsid w:val="00493EB4"/>
    <w:rsid w:val="00494DC5"/>
    <w:rsid w:val="00495365"/>
    <w:rsid w:val="004956B2"/>
    <w:rsid w:val="0049630D"/>
    <w:rsid w:val="00497DC0"/>
    <w:rsid w:val="00497DDE"/>
    <w:rsid w:val="004A1252"/>
    <w:rsid w:val="004A13AE"/>
    <w:rsid w:val="004A25D6"/>
    <w:rsid w:val="004A34A9"/>
    <w:rsid w:val="004A5083"/>
    <w:rsid w:val="004A5515"/>
    <w:rsid w:val="004A6F37"/>
    <w:rsid w:val="004A7C35"/>
    <w:rsid w:val="004B484F"/>
    <w:rsid w:val="004B4B43"/>
    <w:rsid w:val="004B5D87"/>
    <w:rsid w:val="004B62D7"/>
    <w:rsid w:val="004C02ED"/>
    <w:rsid w:val="004C0342"/>
    <w:rsid w:val="004C11A9"/>
    <w:rsid w:val="004C14C4"/>
    <w:rsid w:val="004C158D"/>
    <w:rsid w:val="004C1EE1"/>
    <w:rsid w:val="004C4AFA"/>
    <w:rsid w:val="004C5057"/>
    <w:rsid w:val="004C630E"/>
    <w:rsid w:val="004C63DC"/>
    <w:rsid w:val="004C64C0"/>
    <w:rsid w:val="004C6868"/>
    <w:rsid w:val="004C6D6E"/>
    <w:rsid w:val="004C7AF1"/>
    <w:rsid w:val="004D2527"/>
    <w:rsid w:val="004D29F7"/>
    <w:rsid w:val="004D2A19"/>
    <w:rsid w:val="004D4857"/>
    <w:rsid w:val="004D53BE"/>
    <w:rsid w:val="004D575E"/>
    <w:rsid w:val="004D58C5"/>
    <w:rsid w:val="004D5B45"/>
    <w:rsid w:val="004D6942"/>
    <w:rsid w:val="004D6E41"/>
    <w:rsid w:val="004D785B"/>
    <w:rsid w:val="004D7D8A"/>
    <w:rsid w:val="004E19A0"/>
    <w:rsid w:val="004E1EBC"/>
    <w:rsid w:val="004E2144"/>
    <w:rsid w:val="004E23C4"/>
    <w:rsid w:val="004E26D8"/>
    <w:rsid w:val="004E29EB"/>
    <w:rsid w:val="004E2A94"/>
    <w:rsid w:val="004E2CDA"/>
    <w:rsid w:val="004E37DD"/>
    <w:rsid w:val="004E49BD"/>
    <w:rsid w:val="004E4D05"/>
    <w:rsid w:val="004E5D2C"/>
    <w:rsid w:val="004E65CA"/>
    <w:rsid w:val="004E7737"/>
    <w:rsid w:val="004F01E5"/>
    <w:rsid w:val="004F1F0F"/>
    <w:rsid w:val="004F2153"/>
    <w:rsid w:val="004F384E"/>
    <w:rsid w:val="004F3A6A"/>
    <w:rsid w:val="004F3ADB"/>
    <w:rsid w:val="004F48DD"/>
    <w:rsid w:val="004F584D"/>
    <w:rsid w:val="004F588C"/>
    <w:rsid w:val="004F6AF2"/>
    <w:rsid w:val="004F6D1E"/>
    <w:rsid w:val="00501C73"/>
    <w:rsid w:val="00501DDB"/>
    <w:rsid w:val="005021B9"/>
    <w:rsid w:val="0050275D"/>
    <w:rsid w:val="0050357E"/>
    <w:rsid w:val="005048DB"/>
    <w:rsid w:val="0050495A"/>
    <w:rsid w:val="00505057"/>
    <w:rsid w:val="0051041C"/>
    <w:rsid w:val="00510B5C"/>
    <w:rsid w:val="00510BB1"/>
    <w:rsid w:val="00511432"/>
    <w:rsid w:val="005115D7"/>
    <w:rsid w:val="00511863"/>
    <w:rsid w:val="00511E90"/>
    <w:rsid w:val="00512C66"/>
    <w:rsid w:val="00513A6F"/>
    <w:rsid w:val="00514180"/>
    <w:rsid w:val="00515672"/>
    <w:rsid w:val="00517615"/>
    <w:rsid w:val="00517619"/>
    <w:rsid w:val="00521DBF"/>
    <w:rsid w:val="00521E8B"/>
    <w:rsid w:val="0052229E"/>
    <w:rsid w:val="00522C87"/>
    <w:rsid w:val="00523D5C"/>
    <w:rsid w:val="00525416"/>
    <w:rsid w:val="00525B63"/>
    <w:rsid w:val="00526795"/>
    <w:rsid w:val="00526D70"/>
    <w:rsid w:val="00527370"/>
    <w:rsid w:val="00527941"/>
    <w:rsid w:val="0053019B"/>
    <w:rsid w:val="0053266C"/>
    <w:rsid w:val="00533E11"/>
    <w:rsid w:val="00535C0E"/>
    <w:rsid w:val="0053606C"/>
    <w:rsid w:val="0053617D"/>
    <w:rsid w:val="00536586"/>
    <w:rsid w:val="0053664B"/>
    <w:rsid w:val="0053665F"/>
    <w:rsid w:val="005402E5"/>
    <w:rsid w:val="00540B8C"/>
    <w:rsid w:val="00540D94"/>
    <w:rsid w:val="00541FBB"/>
    <w:rsid w:val="005424D3"/>
    <w:rsid w:val="005429EF"/>
    <w:rsid w:val="00543A6B"/>
    <w:rsid w:val="0054438E"/>
    <w:rsid w:val="00546493"/>
    <w:rsid w:val="00547272"/>
    <w:rsid w:val="00551CE0"/>
    <w:rsid w:val="00551E93"/>
    <w:rsid w:val="0055216E"/>
    <w:rsid w:val="005535D8"/>
    <w:rsid w:val="005535E0"/>
    <w:rsid w:val="00553C54"/>
    <w:rsid w:val="00553D5B"/>
    <w:rsid w:val="00554A94"/>
    <w:rsid w:val="00554DEA"/>
    <w:rsid w:val="00555447"/>
    <w:rsid w:val="005557EF"/>
    <w:rsid w:val="005560CF"/>
    <w:rsid w:val="005568AF"/>
    <w:rsid w:val="00556BE1"/>
    <w:rsid w:val="00556C4C"/>
    <w:rsid w:val="00560A37"/>
    <w:rsid w:val="00562B9A"/>
    <w:rsid w:val="0056385D"/>
    <w:rsid w:val="00563B41"/>
    <w:rsid w:val="005649D2"/>
    <w:rsid w:val="005656BC"/>
    <w:rsid w:val="005658B7"/>
    <w:rsid w:val="005669CD"/>
    <w:rsid w:val="005671E4"/>
    <w:rsid w:val="00567987"/>
    <w:rsid w:val="005706FB"/>
    <w:rsid w:val="00570733"/>
    <w:rsid w:val="00570D25"/>
    <w:rsid w:val="00570E78"/>
    <w:rsid w:val="0057170E"/>
    <w:rsid w:val="00571CD1"/>
    <w:rsid w:val="00572277"/>
    <w:rsid w:val="0057420F"/>
    <w:rsid w:val="005749D1"/>
    <w:rsid w:val="00574A2F"/>
    <w:rsid w:val="00575766"/>
    <w:rsid w:val="00575FA6"/>
    <w:rsid w:val="00576F9C"/>
    <w:rsid w:val="00580357"/>
    <w:rsid w:val="0058102D"/>
    <w:rsid w:val="0058118C"/>
    <w:rsid w:val="00581D0A"/>
    <w:rsid w:val="0058269B"/>
    <w:rsid w:val="0058283F"/>
    <w:rsid w:val="00583731"/>
    <w:rsid w:val="00583D6F"/>
    <w:rsid w:val="00584C03"/>
    <w:rsid w:val="00585B06"/>
    <w:rsid w:val="00585B84"/>
    <w:rsid w:val="00585BBB"/>
    <w:rsid w:val="005871D0"/>
    <w:rsid w:val="0058747D"/>
    <w:rsid w:val="0058763A"/>
    <w:rsid w:val="00587E72"/>
    <w:rsid w:val="0059163B"/>
    <w:rsid w:val="00592C0D"/>
    <w:rsid w:val="00592E7B"/>
    <w:rsid w:val="005934B4"/>
    <w:rsid w:val="00596157"/>
    <w:rsid w:val="0059616C"/>
    <w:rsid w:val="0059661B"/>
    <w:rsid w:val="00597644"/>
    <w:rsid w:val="00597DC2"/>
    <w:rsid w:val="005A02AA"/>
    <w:rsid w:val="005A0893"/>
    <w:rsid w:val="005A0BF6"/>
    <w:rsid w:val="005A1839"/>
    <w:rsid w:val="005A34D4"/>
    <w:rsid w:val="005A3508"/>
    <w:rsid w:val="005A4A87"/>
    <w:rsid w:val="005A59A0"/>
    <w:rsid w:val="005A6348"/>
    <w:rsid w:val="005A67CA"/>
    <w:rsid w:val="005A75B4"/>
    <w:rsid w:val="005A7BA0"/>
    <w:rsid w:val="005B0201"/>
    <w:rsid w:val="005B0D0F"/>
    <w:rsid w:val="005B13E8"/>
    <w:rsid w:val="005B15A3"/>
    <w:rsid w:val="005B17A3"/>
    <w:rsid w:val="005B184F"/>
    <w:rsid w:val="005B1C61"/>
    <w:rsid w:val="005B20FA"/>
    <w:rsid w:val="005B2D39"/>
    <w:rsid w:val="005B3755"/>
    <w:rsid w:val="005B44C0"/>
    <w:rsid w:val="005B44FD"/>
    <w:rsid w:val="005B55E4"/>
    <w:rsid w:val="005B66E0"/>
    <w:rsid w:val="005B77E0"/>
    <w:rsid w:val="005C02BA"/>
    <w:rsid w:val="005C040A"/>
    <w:rsid w:val="005C077A"/>
    <w:rsid w:val="005C0AF5"/>
    <w:rsid w:val="005C14A7"/>
    <w:rsid w:val="005C1BF9"/>
    <w:rsid w:val="005C2513"/>
    <w:rsid w:val="005C26A8"/>
    <w:rsid w:val="005C2ADD"/>
    <w:rsid w:val="005C2F85"/>
    <w:rsid w:val="005C34D7"/>
    <w:rsid w:val="005C4E63"/>
    <w:rsid w:val="005C559A"/>
    <w:rsid w:val="005D0140"/>
    <w:rsid w:val="005D14A6"/>
    <w:rsid w:val="005D21E8"/>
    <w:rsid w:val="005D2CD2"/>
    <w:rsid w:val="005D3A67"/>
    <w:rsid w:val="005D44AA"/>
    <w:rsid w:val="005D49DC"/>
    <w:rsid w:val="005D49FE"/>
    <w:rsid w:val="005D54D4"/>
    <w:rsid w:val="005D64AA"/>
    <w:rsid w:val="005D7110"/>
    <w:rsid w:val="005D73A0"/>
    <w:rsid w:val="005D75CF"/>
    <w:rsid w:val="005D7E35"/>
    <w:rsid w:val="005E020E"/>
    <w:rsid w:val="005E0526"/>
    <w:rsid w:val="005E0F6D"/>
    <w:rsid w:val="005E1C51"/>
    <w:rsid w:val="005E1F63"/>
    <w:rsid w:val="005E341B"/>
    <w:rsid w:val="005E4213"/>
    <w:rsid w:val="005E4C85"/>
    <w:rsid w:val="005E6B9E"/>
    <w:rsid w:val="005E6DB8"/>
    <w:rsid w:val="005E7F49"/>
    <w:rsid w:val="005F013F"/>
    <w:rsid w:val="005F0BE4"/>
    <w:rsid w:val="005F1FB4"/>
    <w:rsid w:val="005F2B12"/>
    <w:rsid w:val="005F2DDC"/>
    <w:rsid w:val="005F2EC4"/>
    <w:rsid w:val="005F3304"/>
    <w:rsid w:val="005F35B1"/>
    <w:rsid w:val="005F3B9D"/>
    <w:rsid w:val="005F43A0"/>
    <w:rsid w:val="005F514C"/>
    <w:rsid w:val="005F64E0"/>
    <w:rsid w:val="005F71D5"/>
    <w:rsid w:val="005F73D0"/>
    <w:rsid w:val="005F7839"/>
    <w:rsid w:val="005F7F99"/>
    <w:rsid w:val="00600645"/>
    <w:rsid w:val="006016B7"/>
    <w:rsid w:val="00602440"/>
    <w:rsid w:val="00602EE6"/>
    <w:rsid w:val="00603379"/>
    <w:rsid w:val="00604F16"/>
    <w:rsid w:val="00605E78"/>
    <w:rsid w:val="00606516"/>
    <w:rsid w:val="00606874"/>
    <w:rsid w:val="00606E7A"/>
    <w:rsid w:val="0061004F"/>
    <w:rsid w:val="0061014E"/>
    <w:rsid w:val="00610E38"/>
    <w:rsid w:val="0061119F"/>
    <w:rsid w:val="00611D44"/>
    <w:rsid w:val="00612958"/>
    <w:rsid w:val="00613ECB"/>
    <w:rsid w:val="00613FF1"/>
    <w:rsid w:val="00614439"/>
    <w:rsid w:val="00614ED0"/>
    <w:rsid w:val="00617E0F"/>
    <w:rsid w:val="00620B32"/>
    <w:rsid w:val="00621F04"/>
    <w:rsid w:val="00622B18"/>
    <w:rsid w:val="00623FB4"/>
    <w:rsid w:val="00624D05"/>
    <w:rsid w:val="00625329"/>
    <w:rsid w:val="00626BBF"/>
    <w:rsid w:val="00626DB0"/>
    <w:rsid w:val="0062751D"/>
    <w:rsid w:val="0062758C"/>
    <w:rsid w:val="00627C9F"/>
    <w:rsid w:val="00630D84"/>
    <w:rsid w:val="00632B6C"/>
    <w:rsid w:val="00632C24"/>
    <w:rsid w:val="00632C81"/>
    <w:rsid w:val="00633451"/>
    <w:rsid w:val="00634F16"/>
    <w:rsid w:val="00635060"/>
    <w:rsid w:val="00635634"/>
    <w:rsid w:val="0063665B"/>
    <w:rsid w:val="006367CD"/>
    <w:rsid w:val="00637774"/>
    <w:rsid w:val="00637F4D"/>
    <w:rsid w:val="006408D1"/>
    <w:rsid w:val="0064273E"/>
    <w:rsid w:val="00643CC4"/>
    <w:rsid w:val="0064507A"/>
    <w:rsid w:val="00645BF1"/>
    <w:rsid w:val="006479C6"/>
    <w:rsid w:val="00650B05"/>
    <w:rsid w:val="00651591"/>
    <w:rsid w:val="0065216D"/>
    <w:rsid w:val="0065233D"/>
    <w:rsid w:val="006534FB"/>
    <w:rsid w:val="006546CB"/>
    <w:rsid w:val="0065470E"/>
    <w:rsid w:val="0065529E"/>
    <w:rsid w:val="0065588D"/>
    <w:rsid w:val="0065789F"/>
    <w:rsid w:val="00660029"/>
    <w:rsid w:val="0066065A"/>
    <w:rsid w:val="00660C7C"/>
    <w:rsid w:val="00660D4C"/>
    <w:rsid w:val="00661741"/>
    <w:rsid w:val="00661B73"/>
    <w:rsid w:val="00662313"/>
    <w:rsid w:val="00662671"/>
    <w:rsid w:val="00663091"/>
    <w:rsid w:val="00663A2D"/>
    <w:rsid w:val="00664688"/>
    <w:rsid w:val="00665BC1"/>
    <w:rsid w:val="00667489"/>
    <w:rsid w:val="006702BD"/>
    <w:rsid w:val="00670D3D"/>
    <w:rsid w:val="00672245"/>
    <w:rsid w:val="00674601"/>
    <w:rsid w:val="0067491E"/>
    <w:rsid w:val="00674AF2"/>
    <w:rsid w:val="0067501A"/>
    <w:rsid w:val="00677284"/>
    <w:rsid w:val="00677835"/>
    <w:rsid w:val="00677B97"/>
    <w:rsid w:val="00680388"/>
    <w:rsid w:val="0068071D"/>
    <w:rsid w:val="00681761"/>
    <w:rsid w:val="0068184B"/>
    <w:rsid w:val="00682F1F"/>
    <w:rsid w:val="0068421F"/>
    <w:rsid w:val="006850D1"/>
    <w:rsid w:val="006856E1"/>
    <w:rsid w:val="00685ACA"/>
    <w:rsid w:val="00685EAF"/>
    <w:rsid w:val="006860CD"/>
    <w:rsid w:val="00686119"/>
    <w:rsid w:val="0069025C"/>
    <w:rsid w:val="00691AF4"/>
    <w:rsid w:val="00691EB1"/>
    <w:rsid w:val="006920AC"/>
    <w:rsid w:val="006927EA"/>
    <w:rsid w:val="00693302"/>
    <w:rsid w:val="0069367C"/>
    <w:rsid w:val="00693BD5"/>
    <w:rsid w:val="006953D0"/>
    <w:rsid w:val="0069616B"/>
    <w:rsid w:val="00696410"/>
    <w:rsid w:val="006964C0"/>
    <w:rsid w:val="006965FD"/>
    <w:rsid w:val="00697AFD"/>
    <w:rsid w:val="006A0D4E"/>
    <w:rsid w:val="006A3884"/>
    <w:rsid w:val="006A4367"/>
    <w:rsid w:val="006A4993"/>
    <w:rsid w:val="006A4C8A"/>
    <w:rsid w:val="006A63A3"/>
    <w:rsid w:val="006B0701"/>
    <w:rsid w:val="006B21A7"/>
    <w:rsid w:val="006B24DC"/>
    <w:rsid w:val="006B3488"/>
    <w:rsid w:val="006B3500"/>
    <w:rsid w:val="006B485B"/>
    <w:rsid w:val="006B5BFF"/>
    <w:rsid w:val="006B6226"/>
    <w:rsid w:val="006B677B"/>
    <w:rsid w:val="006C266C"/>
    <w:rsid w:val="006C2681"/>
    <w:rsid w:val="006C2BCE"/>
    <w:rsid w:val="006C4AB8"/>
    <w:rsid w:val="006C51BB"/>
    <w:rsid w:val="006C5920"/>
    <w:rsid w:val="006C5982"/>
    <w:rsid w:val="006C7AF9"/>
    <w:rsid w:val="006D00B0"/>
    <w:rsid w:val="006D080C"/>
    <w:rsid w:val="006D1CF3"/>
    <w:rsid w:val="006D2D98"/>
    <w:rsid w:val="006D2EBD"/>
    <w:rsid w:val="006D41AF"/>
    <w:rsid w:val="006D4AD0"/>
    <w:rsid w:val="006D4FE7"/>
    <w:rsid w:val="006D63FC"/>
    <w:rsid w:val="006D6DB4"/>
    <w:rsid w:val="006E13B4"/>
    <w:rsid w:val="006E17D4"/>
    <w:rsid w:val="006E362D"/>
    <w:rsid w:val="006E39DE"/>
    <w:rsid w:val="006E54D3"/>
    <w:rsid w:val="006E6380"/>
    <w:rsid w:val="006E6CA5"/>
    <w:rsid w:val="006E6CDC"/>
    <w:rsid w:val="006E782B"/>
    <w:rsid w:val="006F076A"/>
    <w:rsid w:val="006F0AE9"/>
    <w:rsid w:val="006F1AFF"/>
    <w:rsid w:val="006F2073"/>
    <w:rsid w:val="006F4219"/>
    <w:rsid w:val="006F4C2B"/>
    <w:rsid w:val="006F571B"/>
    <w:rsid w:val="006F5D4A"/>
    <w:rsid w:val="006F5E97"/>
    <w:rsid w:val="006F63B6"/>
    <w:rsid w:val="006F7837"/>
    <w:rsid w:val="007009D8"/>
    <w:rsid w:val="007027D2"/>
    <w:rsid w:val="00703E36"/>
    <w:rsid w:val="00705246"/>
    <w:rsid w:val="00705969"/>
    <w:rsid w:val="00706CE1"/>
    <w:rsid w:val="00707C45"/>
    <w:rsid w:val="00711145"/>
    <w:rsid w:val="00712FF9"/>
    <w:rsid w:val="0071397A"/>
    <w:rsid w:val="0071679C"/>
    <w:rsid w:val="00717237"/>
    <w:rsid w:val="007175EE"/>
    <w:rsid w:val="00717FA5"/>
    <w:rsid w:val="007222C7"/>
    <w:rsid w:val="007228AD"/>
    <w:rsid w:val="007259DC"/>
    <w:rsid w:val="00731010"/>
    <w:rsid w:val="00731E45"/>
    <w:rsid w:val="0073573C"/>
    <w:rsid w:val="00735A2E"/>
    <w:rsid w:val="00736926"/>
    <w:rsid w:val="00736B9F"/>
    <w:rsid w:val="007403D8"/>
    <w:rsid w:val="00740A3F"/>
    <w:rsid w:val="00740CB1"/>
    <w:rsid w:val="0074116F"/>
    <w:rsid w:val="00741A4E"/>
    <w:rsid w:val="00742388"/>
    <w:rsid w:val="007424F7"/>
    <w:rsid w:val="00742FE1"/>
    <w:rsid w:val="007431BF"/>
    <w:rsid w:val="00743A9F"/>
    <w:rsid w:val="00746EDD"/>
    <w:rsid w:val="007478EC"/>
    <w:rsid w:val="00747DB5"/>
    <w:rsid w:val="00751044"/>
    <w:rsid w:val="007517F6"/>
    <w:rsid w:val="00752157"/>
    <w:rsid w:val="007526B5"/>
    <w:rsid w:val="00752D00"/>
    <w:rsid w:val="007542AE"/>
    <w:rsid w:val="00754EE4"/>
    <w:rsid w:val="007550F7"/>
    <w:rsid w:val="0075613A"/>
    <w:rsid w:val="007564F8"/>
    <w:rsid w:val="00757C1A"/>
    <w:rsid w:val="00757E85"/>
    <w:rsid w:val="00762043"/>
    <w:rsid w:val="0076285C"/>
    <w:rsid w:val="00762D7C"/>
    <w:rsid w:val="00762DA2"/>
    <w:rsid w:val="007633B8"/>
    <w:rsid w:val="007636AB"/>
    <w:rsid w:val="0076479C"/>
    <w:rsid w:val="00764A48"/>
    <w:rsid w:val="00766C82"/>
    <w:rsid w:val="00766D19"/>
    <w:rsid w:val="00767CA4"/>
    <w:rsid w:val="00770449"/>
    <w:rsid w:val="007707DA"/>
    <w:rsid w:val="00770D54"/>
    <w:rsid w:val="00771426"/>
    <w:rsid w:val="00771A1A"/>
    <w:rsid w:val="00772E09"/>
    <w:rsid w:val="0077432D"/>
    <w:rsid w:val="00774A64"/>
    <w:rsid w:val="00775182"/>
    <w:rsid w:val="00777A3E"/>
    <w:rsid w:val="0078047E"/>
    <w:rsid w:val="007811E1"/>
    <w:rsid w:val="007813EB"/>
    <w:rsid w:val="00781D92"/>
    <w:rsid w:val="00781FF6"/>
    <w:rsid w:val="00784AEE"/>
    <w:rsid w:val="00784DFA"/>
    <w:rsid w:val="0078579B"/>
    <w:rsid w:val="0078669F"/>
    <w:rsid w:val="00786713"/>
    <w:rsid w:val="0078685A"/>
    <w:rsid w:val="0078733E"/>
    <w:rsid w:val="007877FD"/>
    <w:rsid w:val="00787A64"/>
    <w:rsid w:val="00790C26"/>
    <w:rsid w:val="00790E6A"/>
    <w:rsid w:val="00790E7F"/>
    <w:rsid w:val="00792290"/>
    <w:rsid w:val="00793287"/>
    <w:rsid w:val="00793C5B"/>
    <w:rsid w:val="0079467A"/>
    <w:rsid w:val="0079586E"/>
    <w:rsid w:val="0079664F"/>
    <w:rsid w:val="00796B58"/>
    <w:rsid w:val="007A0C83"/>
    <w:rsid w:val="007A2C54"/>
    <w:rsid w:val="007A302F"/>
    <w:rsid w:val="007A37AA"/>
    <w:rsid w:val="007A45A9"/>
    <w:rsid w:val="007A4BBA"/>
    <w:rsid w:val="007A506B"/>
    <w:rsid w:val="007A6D7A"/>
    <w:rsid w:val="007A7558"/>
    <w:rsid w:val="007B020C"/>
    <w:rsid w:val="007B088C"/>
    <w:rsid w:val="007B238E"/>
    <w:rsid w:val="007B3DAF"/>
    <w:rsid w:val="007B4023"/>
    <w:rsid w:val="007B43AF"/>
    <w:rsid w:val="007B498B"/>
    <w:rsid w:val="007B4D19"/>
    <w:rsid w:val="007B523A"/>
    <w:rsid w:val="007B528D"/>
    <w:rsid w:val="007B5B91"/>
    <w:rsid w:val="007C077F"/>
    <w:rsid w:val="007C1110"/>
    <w:rsid w:val="007C154B"/>
    <w:rsid w:val="007C1F61"/>
    <w:rsid w:val="007C31B4"/>
    <w:rsid w:val="007C4332"/>
    <w:rsid w:val="007C45CC"/>
    <w:rsid w:val="007C4B88"/>
    <w:rsid w:val="007C5198"/>
    <w:rsid w:val="007C5D23"/>
    <w:rsid w:val="007C5F4D"/>
    <w:rsid w:val="007C61E6"/>
    <w:rsid w:val="007D4382"/>
    <w:rsid w:val="007D57BB"/>
    <w:rsid w:val="007D5B41"/>
    <w:rsid w:val="007D6687"/>
    <w:rsid w:val="007D767F"/>
    <w:rsid w:val="007D79EA"/>
    <w:rsid w:val="007D7DF0"/>
    <w:rsid w:val="007E17C4"/>
    <w:rsid w:val="007E28B3"/>
    <w:rsid w:val="007E4845"/>
    <w:rsid w:val="007E5DD4"/>
    <w:rsid w:val="007F066A"/>
    <w:rsid w:val="007F0A7D"/>
    <w:rsid w:val="007F0FE3"/>
    <w:rsid w:val="007F23B9"/>
    <w:rsid w:val="007F2ADE"/>
    <w:rsid w:val="007F410F"/>
    <w:rsid w:val="007F48CB"/>
    <w:rsid w:val="007F49C3"/>
    <w:rsid w:val="007F55C9"/>
    <w:rsid w:val="007F598E"/>
    <w:rsid w:val="007F6AFE"/>
    <w:rsid w:val="007F6BE6"/>
    <w:rsid w:val="007F732F"/>
    <w:rsid w:val="00800B4E"/>
    <w:rsid w:val="00801530"/>
    <w:rsid w:val="00801787"/>
    <w:rsid w:val="008019E3"/>
    <w:rsid w:val="0080248A"/>
    <w:rsid w:val="00802E75"/>
    <w:rsid w:val="00803012"/>
    <w:rsid w:val="00804F58"/>
    <w:rsid w:val="00806196"/>
    <w:rsid w:val="00806802"/>
    <w:rsid w:val="008073B1"/>
    <w:rsid w:val="00807E7B"/>
    <w:rsid w:val="00810D66"/>
    <w:rsid w:val="00811824"/>
    <w:rsid w:val="008119A9"/>
    <w:rsid w:val="00811AA9"/>
    <w:rsid w:val="008126FE"/>
    <w:rsid w:val="008130F8"/>
    <w:rsid w:val="00814087"/>
    <w:rsid w:val="00814EA0"/>
    <w:rsid w:val="00815090"/>
    <w:rsid w:val="00816879"/>
    <w:rsid w:val="00816FD8"/>
    <w:rsid w:val="008172D0"/>
    <w:rsid w:val="00820160"/>
    <w:rsid w:val="00820C96"/>
    <w:rsid w:val="00821472"/>
    <w:rsid w:val="00821FE3"/>
    <w:rsid w:val="00822948"/>
    <w:rsid w:val="008229A7"/>
    <w:rsid w:val="0082302F"/>
    <w:rsid w:val="008241EF"/>
    <w:rsid w:val="00825D34"/>
    <w:rsid w:val="00827C3A"/>
    <w:rsid w:val="008310E9"/>
    <w:rsid w:val="008323C2"/>
    <w:rsid w:val="00832E37"/>
    <w:rsid w:val="00833885"/>
    <w:rsid w:val="00833AD0"/>
    <w:rsid w:val="00835A29"/>
    <w:rsid w:val="00835B02"/>
    <w:rsid w:val="008367CF"/>
    <w:rsid w:val="00836900"/>
    <w:rsid w:val="008413DA"/>
    <w:rsid w:val="00841D3B"/>
    <w:rsid w:val="00841F22"/>
    <w:rsid w:val="00843C13"/>
    <w:rsid w:val="00845AD4"/>
    <w:rsid w:val="00846407"/>
    <w:rsid w:val="008470C1"/>
    <w:rsid w:val="00847750"/>
    <w:rsid w:val="008477FF"/>
    <w:rsid w:val="00847A4B"/>
    <w:rsid w:val="00847F90"/>
    <w:rsid w:val="00852F13"/>
    <w:rsid w:val="008559F3"/>
    <w:rsid w:val="00856CA3"/>
    <w:rsid w:val="00856CB0"/>
    <w:rsid w:val="00860678"/>
    <w:rsid w:val="00863E2C"/>
    <w:rsid w:val="00864A18"/>
    <w:rsid w:val="00864BFF"/>
    <w:rsid w:val="00865B03"/>
    <w:rsid w:val="00865BC1"/>
    <w:rsid w:val="00865CF6"/>
    <w:rsid w:val="008669B5"/>
    <w:rsid w:val="00866CD7"/>
    <w:rsid w:val="0086794A"/>
    <w:rsid w:val="008703C7"/>
    <w:rsid w:val="00871640"/>
    <w:rsid w:val="00871B91"/>
    <w:rsid w:val="00871C63"/>
    <w:rsid w:val="008736B3"/>
    <w:rsid w:val="00873817"/>
    <w:rsid w:val="00873936"/>
    <w:rsid w:val="008745DA"/>
    <w:rsid w:val="0087496A"/>
    <w:rsid w:val="008774A6"/>
    <w:rsid w:val="0088190D"/>
    <w:rsid w:val="00882919"/>
    <w:rsid w:val="0088304E"/>
    <w:rsid w:val="0088314F"/>
    <w:rsid w:val="00886199"/>
    <w:rsid w:val="008862A7"/>
    <w:rsid w:val="00886E42"/>
    <w:rsid w:val="00887C54"/>
    <w:rsid w:val="008901D5"/>
    <w:rsid w:val="008904CF"/>
    <w:rsid w:val="00890807"/>
    <w:rsid w:val="0089093A"/>
    <w:rsid w:val="00890EEE"/>
    <w:rsid w:val="00892FF1"/>
    <w:rsid w:val="0089316E"/>
    <w:rsid w:val="00893A6F"/>
    <w:rsid w:val="00895A31"/>
    <w:rsid w:val="00896060"/>
    <w:rsid w:val="008961FC"/>
    <w:rsid w:val="0089687B"/>
    <w:rsid w:val="00896FD0"/>
    <w:rsid w:val="0089780B"/>
    <w:rsid w:val="008A03BD"/>
    <w:rsid w:val="008A0630"/>
    <w:rsid w:val="008A0788"/>
    <w:rsid w:val="008A0A06"/>
    <w:rsid w:val="008A108E"/>
    <w:rsid w:val="008A1C65"/>
    <w:rsid w:val="008A2ACD"/>
    <w:rsid w:val="008A2BB4"/>
    <w:rsid w:val="008A38B6"/>
    <w:rsid w:val="008A3A2E"/>
    <w:rsid w:val="008A4130"/>
    <w:rsid w:val="008A4364"/>
    <w:rsid w:val="008A4CF6"/>
    <w:rsid w:val="008A57B6"/>
    <w:rsid w:val="008A68F0"/>
    <w:rsid w:val="008A6F51"/>
    <w:rsid w:val="008A78BB"/>
    <w:rsid w:val="008B0594"/>
    <w:rsid w:val="008B18EB"/>
    <w:rsid w:val="008B3676"/>
    <w:rsid w:val="008B51B8"/>
    <w:rsid w:val="008B55E5"/>
    <w:rsid w:val="008B68FB"/>
    <w:rsid w:val="008C08B8"/>
    <w:rsid w:val="008C5918"/>
    <w:rsid w:val="008C6626"/>
    <w:rsid w:val="008C6700"/>
    <w:rsid w:val="008C67B8"/>
    <w:rsid w:val="008C6E95"/>
    <w:rsid w:val="008D094B"/>
    <w:rsid w:val="008D2483"/>
    <w:rsid w:val="008D2942"/>
    <w:rsid w:val="008D2983"/>
    <w:rsid w:val="008D3228"/>
    <w:rsid w:val="008D3399"/>
    <w:rsid w:val="008D3688"/>
    <w:rsid w:val="008D4CE2"/>
    <w:rsid w:val="008D5DF0"/>
    <w:rsid w:val="008D6CFF"/>
    <w:rsid w:val="008D779A"/>
    <w:rsid w:val="008E0A92"/>
    <w:rsid w:val="008E10B4"/>
    <w:rsid w:val="008E2127"/>
    <w:rsid w:val="008E2D07"/>
    <w:rsid w:val="008E361F"/>
    <w:rsid w:val="008E3D8A"/>
    <w:rsid w:val="008E3DE9"/>
    <w:rsid w:val="008E442C"/>
    <w:rsid w:val="008E5D31"/>
    <w:rsid w:val="008E640E"/>
    <w:rsid w:val="008E71B1"/>
    <w:rsid w:val="008E7215"/>
    <w:rsid w:val="008F16B5"/>
    <w:rsid w:val="008F2AD7"/>
    <w:rsid w:val="008F33C0"/>
    <w:rsid w:val="008F3AE1"/>
    <w:rsid w:val="008F46FD"/>
    <w:rsid w:val="008F73AE"/>
    <w:rsid w:val="008F7A2E"/>
    <w:rsid w:val="0090050F"/>
    <w:rsid w:val="00901E85"/>
    <w:rsid w:val="00903241"/>
    <w:rsid w:val="009033D4"/>
    <w:rsid w:val="009038C8"/>
    <w:rsid w:val="00903BC0"/>
    <w:rsid w:val="00903D71"/>
    <w:rsid w:val="00903DA2"/>
    <w:rsid w:val="00903FE9"/>
    <w:rsid w:val="00904C2E"/>
    <w:rsid w:val="00904F04"/>
    <w:rsid w:val="00905C74"/>
    <w:rsid w:val="009074E2"/>
    <w:rsid w:val="00907D3C"/>
    <w:rsid w:val="009101F4"/>
    <w:rsid w:val="009107ED"/>
    <w:rsid w:val="00910C91"/>
    <w:rsid w:val="00911F94"/>
    <w:rsid w:val="00912846"/>
    <w:rsid w:val="00912A53"/>
    <w:rsid w:val="00913257"/>
    <w:rsid w:val="0091335F"/>
    <w:rsid w:val="009133F7"/>
    <w:rsid w:val="009138BF"/>
    <w:rsid w:val="009138D7"/>
    <w:rsid w:val="009143AF"/>
    <w:rsid w:val="00915A74"/>
    <w:rsid w:val="009160EA"/>
    <w:rsid w:val="00916303"/>
    <w:rsid w:val="00917785"/>
    <w:rsid w:val="009179EA"/>
    <w:rsid w:val="00921C1E"/>
    <w:rsid w:val="00922FDF"/>
    <w:rsid w:val="00923570"/>
    <w:rsid w:val="00924C8B"/>
    <w:rsid w:val="0092789B"/>
    <w:rsid w:val="00927ECE"/>
    <w:rsid w:val="00930A41"/>
    <w:rsid w:val="00930D71"/>
    <w:rsid w:val="00933A32"/>
    <w:rsid w:val="0093491E"/>
    <w:rsid w:val="00934EF2"/>
    <w:rsid w:val="009357D4"/>
    <w:rsid w:val="00935F80"/>
    <w:rsid w:val="00936689"/>
    <w:rsid w:val="0093679E"/>
    <w:rsid w:val="009368C1"/>
    <w:rsid w:val="00941694"/>
    <w:rsid w:val="00943766"/>
    <w:rsid w:val="009438FD"/>
    <w:rsid w:val="00943DB4"/>
    <w:rsid w:val="00944D02"/>
    <w:rsid w:val="0094511B"/>
    <w:rsid w:val="009454DC"/>
    <w:rsid w:val="0094787B"/>
    <w:rsid w:val="00947A8F"/>
    <w:rsid w:val="009502D7"/>
    <w:rsid w:val="00951B17"/>
    <w:rsid w:val="009521F4"/>
    <w:rsid w:val="00953672"/>
    <w:rsid w:val="009537A0"/>
    <w:rsid w:val="00953EA6"/>
    <w:rsid w:val="00953F6F"/>
    <w:rsid w:val="00954981"/>
    <w:rsid w:val="00954B0C"/>
    <w:rsid w:val="00955874"/>
    <w:rsid w:val="0095670A"/>
    <w:rsid w:val="009571E6"/>
    <w:rsid w:val="009571F5"/>
    <w:rsid w:val="0096030D"/>
    <w:rsid w:val="00960B09"/>
    <w:rsid w:val="00961299"/>
    <w:rsid w:val="0096129C"/>
    <w:rsid w:val="00966700"/>
    <w:rsid w:val="009671CE"/>
    <w:rsid w:val="00970128"/>
    <w:rsid w:val="00970BF6"/>
    <w:rsid w:val="00971B4B"/>
    <w:rsid w:val="009722F5"/>
    <w:rsid w:val="00972610"/>
    <w:rsid w:val="00972A60"/>
    <w:rsid w:val="00972F42"/>
    <w:rsid w:val="00973638"/>
    <w:rsid w:val="009739C8"/>
    <w:rsid w:val="009746A7"/>
    <w:rsid w:val="00974775"/>
    <w:rsid w:val="00975250"/>
    <w:rsid w:val="00975535"/>
    <w:rsid w:val="009760E2"/>
    <w:rsid w:val="00976489"/>
    <w:rsid w:val="009765C6"/>
    <w:rsid w:val="00977AC1"/>
    <w:rsid w:val="00980098"/>
    <w:rsid w:val="00981AFB"/>
    <w:rsid w:val="00982157"/>
    <w:rsid w:val="0098227C"/>
    <w:rsid w:val="00982D25"/>
    <w:rsid w:val="00982F66"/>
    <w:rsid w:val="00983B92"/>
    <w:rsid w:val="009843FD"/>
    <w:rsid w:val="00984EF7"/>
    <w:rsid w:val="0098508B"/>
    <w:rsid w:val="00985DC5"/>
    <w:rsid w:val="00986C55"/>
    <w:rsid w:val="00987343"/>
    <w:rsid w:val="009874AE"/>
    <w:rsid w:val="00987769"/>
    <w:rsid w:val="00987AB9"/>
    <w:rsid w:val="0099052E"/>
    <w:rsid w:val="00990BA9"/>
    <w:rsid w:val="009910A7"/>
    <w:rsid w:val="00991CDD"/>
    <w:rsid w:val="00992A54"/>
    <w:rsid w:val="00994165"/>
    <w:rsid w:val="009950F1"/>
    <w:rsid w:val="0099529D"/>
    <w:rsid w:val="00996DBE"/>
    <w:rsid w:val="00996FEC"/>
    <w:rsid w:val="0099790E"/>
    <w:rsid w:val="009A1DE6"/>
    <w:rsid w:val="009A3808"/>
    <w:rsid w:val="009A3AA5"/>
    <w:rsid w:val="009A4495"/>
    <w:rsid w:val="009A45E5"/>
    <w:rsid w:val="009A4C95"/>
    <w:rsid w:val="009A4DED"/>
    <w:rsid w:val="009A538A"/>
    <w:rsid w:val="009A543A"/>
    <w:rsid w:val="009A55B2"/>
    <w:rsid w:val="009A57A5"/>
    <w:rsid w:val="009A744A"/>
    <w:rsid w:val="009A7450"/>
    <w:rsid w:val="009A792A"/>
    <w:rsid w:val="009B1280"/>
    <w:rsid w:val="009B17C8"/>
    <w:rsid w:val="009B2CB4"/>
    <w:rsid w:val="009B2D02"/>
    <w:rsid w:val="009B4296"/>
    <w:rsid w:val="009B54FA"/>
    <w:rsid w:val="009B57F6"/>
    <w:rsid w:val="009B635C"/>
    <w:rsid w:val="009B678D"/>
    <w:rsid w:val="009B67BA"/>
    <w:rsid w:val="009B73B9"/>
    <w:rsid w:val="009C05F5"/>
    <w:rsid w:val="009C0DDD"/>
    <w:rsid w:val="009C0EC8"/>
    <w:rsid w:val="009C1373"/>
    <w:rsid w:val="009C2004"/>
    <w:rsid w:val="009C2DB5"/>
    <w:rsid w:val="009C2E5B"/>
    <w:rsid w:val="009C31D3"/>
    <w:rsid w:val="009C36BA"/>
    <w:rsid w:val="009C54E6"/>
    <w:rsid w:val="009C5B0E"/>
    <w:rsid w:val="009C5E0E"/>
    <w:rsid w:val="009C6555"/>
    <w:rsid w:val="009C6D0F"/>
    <w:rsid w:val="009C6E5F"/>
    <w:rsid w:val="009C7308"/>
    <w:rsid w:val="009C75B0"/>
    <w:rsid w:val="009D02AD"/>
    <w:rsid w:val="009D050D"/>
    <w:rsid w:val="009D07D2"/>
    <w:rsid w:val="009D0F3C"/>
    <w:rsid w:val="009D102C"/>
    <w:rsid w:val="009D1249"/>
    <w:rsid w:val="009D1732"/>
    <w:rsid w:val="009D1A26"/>
    <w:rsid w:val="009D252F"/>
    <w:rsid w:val="009D2B1B"/>
    <w:rsid w:val="009D2BD0"/>
    <w:rsid w:val="009D3042"/>
    <w:rsid w:val="009D3FE0"/>
    <w:rsid w:val="009D5C60"/>
    <w:rsid w:val="009D5EE2"/>
    <w:rsid w:val="009D72C5"/>
    <w:rsid w:val="009D72F4"/>
    <w:rsid w:val="009D74B1"/>
    <w:rsid w:val="009D7928"/>
    <w:rsid w:val="009E0068"/>
    <w:rsid w:val="009E1420"/>
    <w:rsid w:val="009E1A2F"/>
    <w:rsid w:val="009E31C8"/>
    <w:rsid w:val="009E34A9"/>
    <w:rsid w:val="009E3A7B"/>
    <w:rsid w:val="009E422A"/>
    <w:rsid w:val="009E597D"/>
    <w:rsid w:val="009E6390"/>
    <w:rsid w:val="009E6FBE"/>
    <w:rsid w:val="009E748E"/>
    <w:rsid w:val="009F1503"/>
    <w:rsid w:val="009F1C93"/>
    <w:rsid w:val="009F3148"/>
    <w:rsid w:val="009F34D7"/>
    <w:rsid w:val="009F38AB"/>
    <w:rsid w:val="009F39CE"/>
    <w:rsid w:val="009F68ED"/>
    <w:rsid w:val="009F6B98"/>
    <w:rsid w:val="009F6BCE"/>
    <w:rsid w:val="009F7A60"/>
    <w:rsid w:val="00A00415"/>
    <w:rsid w:val="00A005C0"/>
    <w:rsid w:val="00A00A60"/>
    <w:rsid w:val="00A0259A"/>
    <w:rsid w:val="00A02608"/>
    <w:rsid w:val="00A02C8E"/>
    <w:rsid w:val="00A02E31"/>
    <w:rsid w:val="00A03E46"/>
    <w:rsid w:val="00A05D12"/>
    <w:rsid w:val="00A06B0C"/>
    <w:rsid w:val="00A07350"/>
    <w:rsid w:val="00A11580"/>
    <w:rsid w:val="00A119B4"/>
    <w:rsid w:val="00A1309C"/>
    <w:rsid w:val="00A13CEA"/>
    <w:rsid w:val="00A14093"/>
    <w:rsid w:val="00A16A2C"/>
    <w:rsid w:val="00A170A2"/>
    <w:rsid w:val="00A2056A"/>
    <w:rsid w:val="00A20AA0"/>
    <w:rsid w:val="00A21B85"/>
    <w:rsid w:val="00A21FD5"/>
    <w:rsid w:val="00A23EBF"/>
    <w:rsid w:val="00A2428D"/>
    <w:rsid w:val="00A24580"/>
    <w:rsid w:val="00A24D2D"/>
    <w:rsid w:val="00A24D2E"/>
    <w:rsid w:val="00A2500B"/>
    <w:rsid w:val="00A259FE"/>
    <w:rsid w:val="00A260AD"/>
    <w:rsid w:val="00A261CF"/>
    <w:rsid w:val="00A26FD5"/>
    <w:rsid w:val="00A273A2"/>
    <w:rsid w:val="00A27537"/>
    <w:rsid w:val="00A31EDD"/>
    <w:rsid w:val="00A3333F"/>
    <w:rsid w:val="00A34685"/>
    <w:rsid w:val="00A35454"/>
    <w:rsid w:val="00A35702"/>
    <w:rsid w:val="00A3659A"/>
    <w:rsid w:val="00A36D58"/>
    <w:rsid w:val="00A37944"/>
    <w:rsid w:val="00A37BCB"/>
    <w:rsid w:val="00A404A0"/>
    <w:rsid w:val="00A41986"/>
    <w:rsid w:val="00A41D80"/>
    <w:rsid w:val="00A43958"/>
    <w:rsid w:val="00A43C43"/>
    <w:rsid w:val="00A444AF"/>
    <w:rsid w:val="00A44CA0"/>
    <w:rsid w:val="00A45D89"/>
    <w:rsid w:val="00A478BE"/>
    <w:rsid w:val="00A501D3"/>
    <w:rsid w:val="00A501FD"/>
    <w:rsid w:val="00A50227"/>
    <w:rsid w:val="00A509EC"/>
    <w:rsid w:val="00A510DC"/>
    <w:rsid w:val="00A51F9B"/>
    <w:rsid w:val="00A534B8"/>
    <w:rsid w:val="00A53E27"/>
    <w:rsid w:val="00A54063"/>
    <w:rsid w:val="00A5409F"/>
    <w:rsid w:val="00A558A5"/>
    <w:rsid w:val="00A57442"/>
    <w:rsid w:val="00A57460"/>
    <w:rsid w:val="00A616EB"/>
    <w:rsid w:val="00A63027"/>
    <w:rsid w:val="00A63054"/>
    <w:rsid w:val="00A63272"/>
    <w:rsid w:val="00A63D4F"/>
    <w:rsid w:val="00A670FC"/>
    <w:rsid w:val="00A67773"/>
    <w:rsid w:val="00A735C3"/>
    <w:rsid w:val="00A74DBD"/>
    <w:rsid w:val="00A7558D"/>
    <w:rsid w:val="00A75BB6"/>
    <w:rsid w:val="00A76054"/>
    <w:rsid w:val="00A76BE9"/>
    <w:rsid w:val="00A80DF0"/>
    <w:rsid w:val="00A82B61"/>
    <w:rsid w:val="00A82F83"/>
    <w:rsid w:val="00A83664"/>
    <w:rsid w:val="00A84BF0"/>
    <w:rsid w:val="00A85532"/>
    <w:rsid w:val="00A8667E"/>
    <w:rsid w:val="00A86CEC"/>
    <w:rsid w:val="00A872A7"/>
    <w:rsid w:val="00A8783A"/>
    <w:rsid w:val="00A9042C"/>
    <w:rsid w:val="00A91937"/>
    <w:rsid w:val="00A93CBE"/>
    <w:rsid w:val="00A9403F"/>
    <w:rsid w:val="00A94498"/>
    <w:rsid w:val="00A95DAE"/>
    <w:rsid w:val="00A979A9"/>
    <w:rsid w:val="00A979CE"/>
    <w:rsid w:val="00AA1CA3"/>
    <w:rsid w:val="00AA34EB"/>
    <w:rsid w:val="00AA4E22"/>
    <w:rsid w:val="00AA7208"/>
    <w:rsid w:val="00AA743C"/>
    <w:rsid w:val="00AA7CEB"/>
    <w:rsid w:val="00AB099B"/>
    <w:rsid w:val="00AB13D4"/>
    <w:rsid w:val="00AB1551"/>
    <w:rsid w:val="00AB2020"/>
    <w:rsid w:val="00AB3948"/>
    <w:rsid w:val="00AB55A4"/>
    <w:rsid w:val="00AB6A69"/>
    <w:rsid w:val="00AC1518"/>
    <w:rsid w:val="00AC1B7B"/>
    <w:rsid w:val="00AC28B9"/>
    <w:rsid w:val="00AC3650"/>
    <w:rsid w:val="00AC3F14"/>
    <w:rsid w:val="00AC6F37"/>
    <w:rsid w:val="00AC7225"/>
    <w:rsid w:val="00AC7FCF"/>
    <w:rsid w:val="00AD047F"/>
    <w:rsid w:val="00AD147A"/>
    <w:rsid w:val="00AD297A"/>
    <w:rsid w:val="00AD76A9"/>
    <w:rsid w:val="00AE03AB"/>
    <w:rsid w:val="00AE12C9"/>
    <w:rsid w:val="00AE1AB1"/>
    <w:rsid w:val="00AE4760"/>
    <w:rsid w:val="00AE4DFC"/>
    <w:rsid w:val="00AE7AAA"/>
    <w:rsid w:val="00AE7ABA"/>
    <w:rsid w:val="00AF043D"/>
    <w:rsid w:val="00AF05DE"/>
    <w:rsid w:val="00AF1738"/>
    <w:rsid w:val="00AF223C"/>
    <w:rsid w:val="00AF2A8B"/>
    <w:rsid w:val="00AF313B"/>
    <w:rsid w:val="00AF5E27"/>
    <w:rsid w:val="00AF6AFE"/>
    <w:rsid w:val="00AF6C83"/>
    <w:rsid w:val="00AF788C"/>
    <w:rsid w:val="00B00193"/>
    <w:rsid w:val="00B0233B"/>
    <w:rsid w:val="00B0302C"/>
    <w:rsid w:val="00B04188"/>
    <w:rsid w:val="00B04308"/>
    <w:rsid w:val="00B050C0"/>
    <w:rsid w:val="00B05216"/>
    <w:rsid w:val="00B0632E"/>
    <w:rsid w:val="00B067D2"/>
    <w:rsid w:val="00B06B9F"/>
    <w:rsid w:val="00B074CE"/>
    <w:rsid w:val="00B076CB"/>
    <w:rsid w:val="00B07B8B"/>
    <w:rsid w:val="00B07D2E"/>
    <w:rsid w:val="00B110EA"/>
    <w:rsid w:val="00B116FD"/>
    <w:rsid w:val="00B12CBE"/>
    <w:rsid w:val="00B12DBF"/>
    <w:rsid w:val="00B13458"/>
    <w:rsid w:val="00B13D0F"/>
    <w:rsid w:val="00B142D2"/>
    <w:rsid w:val="00B14ECB"/>
    <w:rsid w:val="00B17393"/>
    <w:rsid w:val="00B174DD"/>
    <w:rsid w:val="00B17DAF"/>
    <w:rsid w:val="00B2036D"/>
    <w:rsid w:val="00B2052B"/>
    <w:rsid w:val="00B20CF6"/>
    <w:rsid w:val="00B219AF"/>
    <w:rsid w:val="00B22327"/>
    <w:rsid w:val="00B2648F"/>
    <w:rsid w:val="00B26C50"/>
    <w:rsid w:val="00B26E9F"/>
    <w:rsid w:val="00B30EB5"/>
    <w:rsid w:val="00B310F5"/>
    <w:rsid w:val="00B31CF9"/>
    <w:rsid w:val="00B32435"/>
    <w:rsid w:val="00B33BC7"/>
    <w:rsid w:val="00B34092"/>
    <w:rsid w:val="00B34346"/>
    <w:rsid w:val="00B35BB3"/>
    <w:rsid w:val="00B367F4"/>
    <w:rsid w:val="00B377CB"/>
    <w:rsid w:val="00B4083C"/>
    <w:rsid w:val="00B40B80"/>
    <w:rsid w:val="00B41509"/>
    <w:rsid w:val="00B415E9"/>
    <w:rsid w:val="00B41A7F"/>
    <w:rsid w:val="00B420E7"/>
    <w:rsid w:val="00B425BE"/>
    <w:rsid w:val="00B426BB"/>
    <w:rsid w:val="00B42E59"/>
    <w:rsid w:val="00B43AA5"/>
    <w:rsid w:val="00B44788"/>
    <w:rsid w:val="00B44F62"/>
    <w:rsid w:val="00B45161"/>
    <w:rsid w:val="00B45590"/>
    <w:rsid w:val="00B46033"/>
    <w:rsid w:val="00B46776"/>
    <w:rsid w:val="00B47383"/>
    <w:rsid w:val="00B473F9"/>
    <w:rsid w:val="00B474A9"/>
    <w:rsid w:val="00B47932"/>
    <w:rsid w:val="00B5160F"/>
    <w:rsid w:val="00B51FAA"/>
    <w:rsid w:val="00B53D84"/>
    <w:rsid w:val="00B53FCE"/>
    <w:rsid w:val="00B546AB"/>
    <w:rsid w:val="00B56FF8"/>
    <w:rsid w:val="00B5771A"/>
    <w:rsid w:val="00B57D56"/>
    <w:rsid w:val="00B57FA4"/>
    <w:rsid w:val="00B602C1"/>
    <w:rsid w:val="00B617BB"/>
    <w:rsid w:val="00B63688"/>
    <w:rsid w:val="00B63A84"/>
    <w:rsid w:val="00B65452"/>
    <w:rsid w:val="00B66C4C"/>
    <w:rsid w:val="00B67949"/>
    <w:rsid w:val="00B71872"/>
    <w:rsid w:val="00B721B1"/>
    <w:rsid w:val="00B726A8"/>
    <w:rsid w:val="00B727A4"/>
    <w:rsid w:val="00B72931"/>
    <w:rsid w:val="00B73042"/>
    <w:rsid w:val="00B731E0"/>
    <w:rsid w:val="00B736F9"/>
    <w:rsid w:val="00B76D17"/>
    <w:rsid w:val="00B774F5"/>
    <w:rsid w:val="00B77DDD"/>
    <w:rsid w:val="00B8023E"/>
    <w:rsid w:val="00B80AAD"/>
    <w:rsid w:val="00B80ADE"/>
    <w:rsid w:val="00B80F70"/>
    <w:rsid w:val="00B816F2"/>
    <w:rsid w:val="00B82433"/>
    <w:rsid w:val="00B82A7D"/>
    <w:rsid w:val="00B833CA"/>
    <w:rsid w:val="00B8390B"/>
    <w:rsid w:val="00B84667"/>
    <w:rsid w:val="00B84A82"/>
    <w:rsid w:val="00B84F5F"/>
    <w:rsid w:val="00B87EFB"/>
    <w:rsid w:val="00B90F9C"/>
    <w:rsid w:val="00B94674"/>
    <w:rsid w:val="00B9613F"/>
    <w:rsid w:val="00B9658C"/>
    <w:rsid w:val="00B9698A"/>
    <w:rsid w:val="00B9705E"/>
    <w:rsid w:val="00BA0E8C"/>
    <w:rsid w:val="00BA0FE7"/>
    <w:rsid w:val="00BA1F0D"/>
    <w:rsid w:val="00BA1F6E"/>
    <w:rsid w:val="00BA2D5B"/>
    <w:rsid w:val="00BA3006"/>
    <w:rsid w:val="00BA31E4"/>
    <w:rsid w:val="00BA39CA"/>
    <w:rsid w:val="00BA59C3"/>
    <w:rsid w:val="00BA7230"/>
    <w:rsid w:val="00BA72DE"/>
    <w:rsid w:val="00BA7AAB"/>
    <w:rsid w:val="00BB0ACF"/>
    <w:rsid w:val="00BB1180"/>
    <w:rsid w:val="00BB1204"/>
    <w:rsid w:val="00BB13A2"/>
    <w:rsid w:val="00BB20D4"/>
    <w:rsid w:val="00BB31C0"/>
    <w:rsid w:val="00BC0BD4"/>
    <w:rsid w:val="00BC1115"/>
    <w:rsid w:val="00BC39EB"/>
    <w:rsid w:val="00BC441E"/>
    <w:rsid w:val="00BC536D"/>
    <w:rsid w:val="00BC6D3D"/>
    <w:rsid w:val="00BD0400"/>
    <w:rsid w:val="00BD20E5"/>
    <w:rsid w:val="00BD21C1"/>
    <w:rsid w:val="00BD42E2"/>
    <w:rsid w:val="00BD517A"/>
    <w:rsid w:val="00BD52EE"/>
    <w:rsid w:val="00BD5863"/>
    <w:rsid w:val="00BD7106"/>
    <w:rsid w:val="00BD7521"/>
    <w:rsid w:val="00BD7F65"/>
    <w:rsid w:val="00BE0A8A"/>
    <w:rsid w:val="00BE1647"/>
    <w:rsid w:val="00BE1799"/>
    <w:rsid w:val="00BE2315"/>
    <w:rsid w:val="00BE3EA6"/>
    <w:rsid w:val="00BE43BF"/>
    <w:rsid w:val="00BE5044"/>
    <w:rsid w:val="00BE5430"/>
    <w:rsid w:val="00BE57D9"/>
    <w:rsid w:val="00BE5DC0"/>
    <w:rsid w:val="00BE69BA"/>
    <w:rsid w:val="00BE719E"/>
    <w:rsid w:val="00BE7F69"/>
    <w:rsid w:val="00BF021A"/>
    <w:rsid w:val="00BF06CE"/>
    <w:rsid w:val="00BF0FDD"/>
    <w:rsid w:val="00BF1E0B"/>
    <w:rsid w:val="00BF1FF5"/>
    <w:rsid w:val="00BF2B90"/>
    <w:rsid w:val="00BF2E23"/>
    <w:rsid w:val="00BF315E"/>
    <w:rsid w:val="00BF35D4"/>
    <w:rsid w:val="00BF46B9"/>
    <w:rsid w:val="00BF519A"/>
    <w:rsid w:val="00BF56A3"/>
    <w:rsid w:val="00BF6619"/>
    <w:rsid w:val="00BF687C"/>
    <w:rsid w:val="00BF732E"/>
    <w:rsid w:val="00BF7517"/>
    <w:rsid w:val="00BF7918"/>
    <w:rsid w:val="00BF7E25"/>
    <w:rsid w:val="00BF7FAE"/>
    <w:rsid w:val="00C005B1"/>
    <w:rsid w:val="00C00FA1"/>
    <w:rsid w:val="00C0255B"/>
    <w:rsid w:val="00C02995"/>
    <w:rsid w:val="00C02F82"/>
    <w:rsid w:val="00C03BD8"/>
    <w:rsid w:val="00C0474E"/>
    <w:rsid w:val="00C10B62"/>
    <w:rsid w:val="00C10D0A"/>
    <w:rsid w:val="00C122D9"/>
    <w:rsid w:val="00C12ECA"/>
    <w:rsid w:val="00C134CA"/>
    <w:rsid w:val="00C13602"/>
    <w:rsid w:val="00C13BEE"/>
    <w:rsid w:val="00C1468A"/>
    <w:rsid w:val="00C1559B"/>
    <w:rsid w:val="00C156CF"/>
    <w:rsid w:val="00C1629C"/>
    <w:rsid w:val="00C16454"/>
    <w:rsid w:val="00C167BB"/>
    <w:rsid w:val="00C17210"/>
    <w:rsid w:val="00C17D5D"/>
    <w:rsid w:val="00C202C4"/>
    <w:rsid w:val="00C2103E"/>
    <w:rsid w:val="00C210B3"/>
    <w:rsid w:val="00C216AD"/>
    <w:rsid w:val="00C219CF"/>
    <w:rsid w:val="00C2278F"/>
    <w:rsid w:val="00C22B95"/>
    <w:rsid w:val="00C230C0"/>
    <w:rsid w:val="00C23FD9"/>
    <w:rsid w:val="00C24086"/>
    <w:rsid w:val="00C24250"/>
    <w:rsid w:val="00C24C63"/>
    <w:rsid w:val="00C26807"/>
    <w:rsid w:val="00C26BAB"/>
    <w:rsid w:val="00C279AF"/>
    <w:rsid w:val="00C27FB1"/>
    <w:rsid w:val="00C3103C"/>
    <w:rsid w:val="00C31075"/>
    <w:rsid w:val="00C32170"/>
    <w:rsid w:val="00C3258D"/>
    <w:rsid w:val="00C32FA5"/>
    <w:rsid w:val="00C3327E"/>
    <w:rsid w:val="00C3334E"/>
    <w:rsid w:val="00C33DBB"/>
    <w:rsid w:val="00C34996"/>
    <w:rsid w:val="00C34BC8"/>
    <w:rsid w:val="00C36194"/>
    <w:rsid w:val="00C36567"/>
    <w:rsid w:val="00C367FD"/>
    <w:rsid w:val="00C405CF"/>
    <w:rsid w:val="00C40F13"/>
    <w:rsid w:val="00C41FC6"/>
    <w:rsid w:val="00C43434"/>
    <w:rsid w:val="00C436AB"/>
    <w:rsid w:val="00C438AE"/>
    <w:rsid w:val="00C44917"/>
    <w:rsid w:val="00C452D8"/>
    <w:rsid w:val="00C454AE"/>
    <w:rsid w:val="00C462E3"/>
    <w:rsid w:val="00C46660"/>
    <w:rsid w:val="00C478ED"/>
    <w:rsid w:val="00C51717"/>
    <w:rsid w:val="00C51DE8"/>
    <w:rsid w:val="00C522F4"/>
    <w:rsid w:val="00C533D7"/>
    <w:rsid w:val="00C543E0"/>
    <w:rsid w:val="00C54B49"/>
    <w:rsid w:val="00C55B02"/>
    <w:rsid w:val="00C5794C"/>
    <w:rsid w:val="00C61014"/>
    <w:rsid w:val="00C61EC7"/>
    <w:rsid w:val="00C623A1"/>
    <w:rsid w:val="00C625E7"/>
    <w:rsid w:val="00C627D5"/>
    <w:rsid w:val="00C62B29"/>
    <w:rsid w:val="00C62FCA"/>
    <w:rsid w:val="00C65541"/>
    <w:rsid w:val="00C65B02"/>
    <w:rsid w:val="00C6642A"/>
    <w:rsid w:val="00C664FC"/>
    <w:rsid w:val="00C671A3"/>
    <w:rsid w:val="00C67584"/>
    <w:rsid w:val="00C6762C"/>
    <w:rsid w:val="00C676CB"/>
    <w:rsid w:val="00C704FC"/>
    <w:rsid w:val="00C70843"/>
    <w:rsid w:val="00C70C44"/>
    <w:rsid w:val="00C710BB"/>
    <w:rsid w:val="00C74014"/>
    <w:rsid w:val="00C755BB"/>
    <w:rsid w:val="00C756D7"/>
    <w:rsid w:val="00C76B90"/>
    <w:rsid w:val="00C77ACF"/>
    <w:rsid w:val="00C80CB2"/>
    <w:rsid w:val="00C8291D"/>
    <w:rsid w:val="00C83284"/>
    <w:rsid w:val="00C84604"/>
    <w:rsid w:val="00C850B8"/>
    <w:rsid w:val="00C87F7A"/>
    <w:rsid w:val="00C904EB"/>
    <w:rsid w:val="00C94412"/>
    <w:rsid w:val="00C94CE2"/>
    <w:rsid w:val="00C94D48"/>
    <w:rsid w:val="00C957FF"/>
    <w:rsid w:val="00C97C3E"/>
    <w:rsid w:val="00CA0226"/>
    <w:rsid w:val="00CA0A97"/>
    <w:rsid w:val="00CA1571"/>
    <w:rsid w:val="00CA216D"/>
    <w:rsid w:val="00CA2558"/>
    <w:rsid w:val="00CA3A86"/>
    <w:rsid w:val="00CA3D26"/>
    <w:rsid w:val="00CA45EF"/>
    <w:rsid w:val="00CA607E"/>
    <w:rsid w:val="00CA661D"/>
    <w:rsid w:val="00CB1541"/>
    <w:rsid w:val="00CB1E07"/>
    <w:rsid w:val="00CB2145"/>
    <w:rsid w:val="00CB22D2"/>
    <w:rsid w:val="00CB2824"/>
    <w:rsid w:val="00CB3F4F"/>
    <w:rsid w:val="00CB3F68"/>
    <w:rsid w:val="00CB52EE"/>
    <w:rsid w:val="00CB56A9"/>
    <w:rsid w:val="00CB5804"/>
    <w:rsid w:val="00CB63AD"/>
    <w:rsid w:val="00CB66B0"/>
    <w:rsid w:val="00CB7B1A"/>
    <w:rsid w:val="00CB7B49"/>
    <w:rsid w:val="00CB7E1B"/>
    <w:rsid w:val="00CC171A"/>
    <w:rsid w:val="00CC2A9C"/>
    <w:rsid w:val="00CC2F83"/>
    <w:rsid w:val="00CC2FD4"/>
    <w:rsid w:val="00CC3A1E"/>
    <w:rsid w:val="00CC5779"/>
    <w:rsid w:val="00CC5F9E"/>
    <w:rsid w:val="00CC63D6"/>
    <w:rsid w:val="00CC6B3C"/>
    <w:rsid w:val="00CD26CB"/>
    <w:rsid w:val="00CD29D7"/>
    <w:rsid w:val="00CD2C83"/>
    <w:rsid w:val="00CD2EA6"/>
    <w:rsid w:val="00CD2F6F"/>
    <w:rsid w:val="00CD4770"/>
    <w:rsid w:val="00CD570C"/>
    <w:rsid w:val="00CD6723"/>
    <w:rsid w:val="00CE052E"/>
    <w:rsid w:val="00CE0F2D"/>
    <w:rsid w:val="00CE25D5"/>
    <w:rsid w:val="00CE3AAA"/>
    <w:rsid w:val="00CE3D14"/>
    <w:rsid w:val="00CE4838"/>
    <w:rsid w:val="00CE5951"/>
    <w:rsid w:val="00CE5C74"/>
    <w:rsid w:val="00CE6093"/>
    <w:rsid w:val="00CF06F8"/>
    <w:rsid w:val="00CF0B3C"/>
    <w:rsid w:val="00CF17B2"/>
    <w:rsid w:val="00CF1CEA"/>
    <w:rsid w:val="00CF23E2"/>
    <w:rsid w:val="00CF298B"/>
    <w:rsid w:val="00CF2BFC"/>
    <w:rsid w:val="00CF3B60"/>
    <w:rsid w:val="00CF40A5"/>
    <w:rsid w:val="00CF4149"/>
    <w:rsid w:val="00CF53D4"/>
    <w:rsid w:val="00CF5684"/>
    <w:rsid w:val="00CF65A0"/>
    <w:rsid w:val="00CF73E9"/>
    <w:rsid w:val="00CF7714"/>
    <w:rsid w:val="00D007A1"/>
    <w:rsid w:val="00D00ABF"/>
    <w:rsid w:val="00D018C6"/>
    <w:rsid w:val="00D02675"/>
    <w:rsid w:val="00D02D39"/>
    <w:rsid w:val="00D035D9"/>
    <w:rsid w:val="00D0378A"/>
    <w:rsid w:val="00D04EE1"/>
    <w:rsid w:val="00D0578B"/>
    <w:rsid w:val="00D05B2F"/>
    <w:rsid w:val="00D06251"/>
    <w:rsid w:val="00D06627"/>
    <w:rsid w:val="00D07A43"/>
    <w:rsid w:val="00D07B64"/>
    <w:rsid w:val="00D10C2E"/>
    <w:rsid w:val="00D10D17"/>
    <w:rsid w:val="00D114B8"/>
    <w:rsid w:val="00D11F53"/>
    <w:rsid w:val="00D1353F"/>
    <w:rsid w:val="00D136E3"/>
    <w:rsid w:val="00D13770"/>
    <w:rsid w:val="00D14237"/>
    <w:rsid w:val="00D153E0"/>
    <w:rsid w:val="00D15883"/>
    <w:rsid w:val="00D15A52"/>
    <w:rsid w:val="00D16853"/>
    <w:rsid w:val="00D168EE"/>
    <w:rsid w:val="00D17A02"/>
    <w:rsid w:val="00D20032"/>
    <w:rsid w:val="00D205A4"/>
    <w:rsid w:val="00D206A1"/>
    <w:rsid w:val="00D20A29"/>
    <w:rsid w:val="00D20E63"/>
    <w:rsid w:val="00D22FF7"/>
    <w:rsid w:val="00D23F7C"/>
    <w:rsid w:val="00D242D5"/>
    <w:rsid w:val="00D2435C"/>
    <w:rsid w:val="00D2474B"/>
    <w:rsid w:val="00D24968"/>
    <w:rsid w:val="00D25199"/>
    <w:rsid w:val="00D2691B"/>
    <w:rsid w:val="00D26C1E"/>
    <w:rsid w:val="00D26C3D"/>
    <w:rsid w:val="00D30562"/>
    <w:rsid w:val="00D3063C"/>
    <w:rsid w:val="00D317CC"/>
    <w:rsid w:val="00D31E35"/>
    <w:rsid w:val="00D326B2"/>
    <w:rsid w:val="00D3292A"/>
    <w:rsid w:val="00D33167"/>
    <w:rsid w:val="00D331CE"/>
    <w:rsid w:val="00D3392B"/>
    <w:rsid w:val="00D33D95"/>
    <w:rsid w:val="00D358E8"/>
    <w:rsid w:val="00D366D8"/>
    <w:rsid w:val="00D36FD8"/>
    <w:rsid w:val="00D37F88"/>
    <w:rsid w:val="00D37FE7"/>
    <w:rsid w:val="00D40893"/>
    <w:rsid w:val="00D4089E"/>
    <w:rsid w:val="00D40DAC"/>
    <w:rsid w:val="00D42505"/>
    <w:rsid w:val="00D4452E"/>
    <w:rsid w:val="00D44770"/>
    <w:rsid w:val="00D47B0F"/>
    <w:rsid w:val="00D5048D"/>
    <w:rsid w:val="00D507E2"/>
    <w:rsid w:val="00D512A4"/>
    <w:rsid w:val="00D519DB"/>
    <w:rsid w:val="00D52929"/>
    <w:rsid w:val="00D52AD8"/>
    <w:rsid w:val="00D534B3"/>
    <w:rsid w:val="00D553F5"/>
    <w:rsid w:val="00D5719A"/>
    <w:rsid w:val="00D573F6"/>
    <w:rsid w:val="00D57D9D"/>
    <w:rsid w:val="00D61CE0"/>
    <w:rsid w:val="00D62311"/>
    <w:rsid w:val="00D623BC"/>
    <w:rsid w:val="00D62E27"/>
    <w:rsid w:val="00D63FAF"/>
    <w:rsid w:val="00D649F1"/>
    <w:rsid w:val="00D64D0B"/>
    <w:rsid w:val="00D654A5"/>
    <w:rsid w:val="00D655BB"/>
    <w:rsid w:val="00D65709"/>
    <w:rsid w:val="00D6650D"/>
    <w:rsid w:val="00D665B8"/>
    <w:rsid w:val="00D666B9"/>
    <w:rsid w:val="00D67383"/>
    <w:rsid w:val="00D678DB"/>
    <w:rsid w:val="00D706BB"/>
    <w:rsid w:val="00D70CF7"/>
    <w:rsid w:val="00D72819"/>
    <w:rsid w:val="00D7334D"/>
    <w:rsid w:val="00D73E1E"/>
    <w:rsid w:val="00D76085"/>
    <w:rsid w:val="00D778B9"/>
    <w:rsid w:val="00D8122A"/>
    <w:rsid w:val="00D81B7B"/>
    <w:rsid w:val="00D8309E"/>
    <w:rsid w:val="00D83546"/>
    <w:rsid w:val="00D83A84"/>
    <w:rsid w:val="00D8553C"/>
    <w:rsid w:val="00D857E0"/>
    <w:rsid w:val="00D85C81"/>
    <w:rsid w:val="00D86072"/>
    <w:rsid w:val="00D86A5B"/>
    <w:rsid w:val="00D873BF"/>
    <w:rsid w:val="00D875F2"/>
    <w:rsid w:val="00D91D66"/>
    <w:rsid w:val="00D92D6E"/>
    <w:rsid w:val="00D93E7F"/>
    <w:rsid w:val="00D94CA6"/>
    <w:rsid w:val="00D9512B"/>
    <w:rsid w:val="00D9585A"/>
    <w:rsid w:val="00D95F09"/>
    <w:rsid w:val="00D9665B"/>
    <w:rsid w:val="00D97639"/>
    <w:rsid w:val="00DA2031"/>
    <w:rsid w:val="00DA48F8"/>
    <w:rsid w:val="00DA5261"/>
    <w:rsid w:val="00DA65BF"/>
    <w:rsid w:val="00DA6FB6"/>
    <w:rsid w:val="00DA6FEE"/>
    <w:rsid w:val="00DB0406"/>
    <w:rsid w:val="00DB065A"/>
    <w:rsid w:val="00DB34A8"/>
    <w:rsid w:val="00DB38BB"/>
    <w:rsid w:val="00DB3D16"/>
    <w:rsid w:val="00DB42DD"/>
    <w:rsid w:val="00DB5906"/>
    <w:rsid w:val="00DB6961"/>
    <w:rsid w:val="00DB6B41"/>
    <w:rsid w:val="00DB71C3"/>
    <w:rsid w:val="00DB7BFD"/>
    <w:rsid w:val="00DC0E42"/>
    <w:rsid w:val="00DC0F72"/>
    <w:rsid w:val="00DC1FFC"/>
    <w:rsid w:val="00DC2AE4"/>
    <w:rsid w:val="00DC300C"/>
    <w:rsid w:val="00DC46C1"/>
    <w:rsid w:val="00DC491C"/>
    <w:rsid w:val="00DC530B"/>
    <w:rsid w:val="00DC5A6B"/>
    <w:rsid w:val="00DC74E1"/>
    <w:rsid w:val="00DC75AD"/>
    <w:rsid w:val="00DC7694"/>
    <w:rsid w:val="00DC7C95"/>
    <w:rsid w:val="00DD09FB"/>
    <w:rsid w:val="00DD19E6"/>
    <w:rsid w:val="00DD2F4E"/>
    <w:rsid w:val="00DD461A"/>
    <w:rsid w:val="00DD4DB5"/>
    <w:rsid w:val="00DD5751"/>
    <w:rsid w:val="00DD5C6F"/>
    <w:rsid w:val="00DD5CD7"/>
    <w:rsid w:val="00DD60E2"/>
    <w:rsid w:val="00DD613A"/>
    <w:rsid w:val="00DE07A5"/>
    <w:rsid w:val="00DE1724"/>
    <w:rsid w:val="00DE1C03"/>
    <w:rsid w:val="00DE2413"/>
    <w:rsid w:val="00DE2CE3"/>
    <w:rsid w:val="00DE409B"/>
    <w:rsid w:val="00DE4F26"/>
    <w:rsid w:val="00DE52DA"/>
    <w:rsid w:val="00DE7F4A"/>
    <w:rsid w:val="00DF0260"/>
    <w:rsid w:val="00DF27C0"/>
    <w:rsid w:val="00DF29AE"/>
    <w:rsid w:val="00DF44B9"/>
    <w:rsid w:val="00DF5BF6"/>
    <w:rsid w:val="00DF5EE6"/>
    <w:rsid w:val="00DF5F7B"/>
    <w:rsid w:val="00DF70F7"/>
    <w:rsid w:val="00DF7308"/>
    <w:rsid w:val="00DF7E00"/>
    <w:rsid w:val="00DF7F64"/>
    <w:rsid w:val="00E001B4"/>
    <w:rsid w:val="00E01677"/>
    <w:rsid w:val="00E017A0"/>
    <w:rsid w:val="00E01CF0"/>
    <w:rsid w:val="00E0351E"/>
    <w:rsid w:val="00E04DAF"/>
    <w:rsid w:val="00E06BDB"/>
    <w:rsid w:val="00E06E25"/>
    <w:rsid w:val="00E06FFF"/>
    <w:rsid w:val="00E07A6D"/>
    <w:rsid w:val="00E07B39"/>
    <w:rsid w:val="00E108E7"/>
    <w:rsid w:val="00E112C7"/>
    <w:rsid w:val="00E114AF"/>
    <w:rsid w:val="00E12F40"/>
    <w:rsid w:val="00E13A35"/>
    <w:rsid w:val="00E13AFC"/>
    <w:rsid w:val="00E13BF1"/>
    <w:rsid w:val="00E1406D"/>
    <w:rsid w:val="00E140AE"/>
    <w:rsid w:val="00E1495D"/>
    <w:rsid w:val="00E156B1"/>
    <w:rsid w:val="00E15A38"/>
    <w:rsid w:val="00E1662A"/>
    <w:rsid w:val="00E16CE6"/>
    <w:rsid w:val="00E21B1F"/>
    <w:rsid w:val="00E22F6B"/>
    <w:rsid w:val="00E26327"/>
    <w:rsid w:val="00E26E4A"/>
    <w:rsid w:val="00E274B6"/>
    <w:rsid w:val="00E27A51"/>
    <w:rsid w:val="00E30798"/>
    <w:rsid w:val="00E31261"/>
    <w:rsid w:val="00E320E2"/>
    <w:rsid w:val="00E338B1"/>
    <w:rsid w:val="00E33FC5"/>
    <w:rsid w:val="00E341C5"/>
    <w:rsid w:val="00E348E8"/>
    <w:rsid w:val="00E34FBE"/>
    <w:rsid w:val="00E35EA4"/>
    <w:rsid w:val="00E37229"/>
    <w:rsid w:val="00E40C0D"/>
    <w:rsid w:val="00E4272D"/>
    <w:rsid w:val="00E445CB"/>
    <w:rsid w:val="00E449BD"/>
    <w:rsid w:val="00E45960"/>
    <w:rsid w:val="00E45CF7"/>
    <w:rsid w:val="00E45F0B"/>
    <w:rsid w:val="00E47400"/>
    <w:rsid w:val="00E5058E"/>
    <w:rsid w:val="00E50DFF"/>
    <w:rsid w:val="00E51733"/>
    <w:rsid w:val="00E51A03"/>
    <w:rsid w:val="00E51A65"/>
    <w:rsid w:val="00E51C11"/>
    <w:rsid w:val="00E526B8"/>
    <w:rsid w:val="00E53CB5"/>
    <w:rsid w:val="00E5408F"/>
    <w:rsid w:val="00E54A50"/>
    <w:rsid w:val="00E56264"/>
    <w:rsid w:val="00E56B63"/>
    <w:rsid w:val="00E5752F"/>
    <w:rsid w:val="00E578A6"/>
    <w:rsid w:val="00E602EB"/>
    <w:rsid w:val="00E604B6"/>
    <w:rsid w:val="00E60716"/>
    <w:rsid w:val="00E62368"/>
    <w:rsid w:val="00E63783"/>
    <w:rsid w:val="00E637CC"/>
    <w:rsid w:val="00E6482D"/>
    <w:rsid w:val="00E6524F"/>
    <w:rsid w:val="00E66047"/>
    <w:rsid w:val="00E66397"/>
    <w:rsid w:val="00E66CA0"/>
    <w:rsid w:val="00E67DB5"/>
    <w:rsid w:val="00E71349"/>
    <w:rsid w:val="00E71A4E"/>
    <w:rsid w:val="00E71AF8"/>
    <w:rsid w:val="00E72884"/>
    <w:rsid w:val="00E72C02"/>
    <w:rsid w:val="00E72EAE"/>
    <w:rsid w:val="00E734E8"/>
    <w:rsid w:val="00E73F81"/>
    <w:rsid w:val="00E74FA3"/>
    <w:rsid w:val="00E7635F"/>
    <w:rsid w:val="00E77AEF"/>
    <w:rsid w:val="00E80C5F"/>
    <w:rsid w:val="00E812C8"/>
    <w:rsid w:val="00E82EB7"/>
    <w:rsid w:val="00E83343"/>
    <w:rsid w:val="00E833A2"/>
    <w:rsid w:val="00E83615"/>
    <w:rsid w:val="00E836AC"/>
    <w:rsid w:val="00E836F5"/>
    <w:rsid w:val="00E8444F"/>
    <w:rsid w:val="00E85BAA"/>
    <w:rsid w:val="00E85EE0"/>
    <w:rsid w:val="00E905F9"/>
    <w:rsid w:val="00E909F8"/>
    <w:rsid w:val="00E91281"/>
    <w:rsid w:val="00E91698"/>
    <w:rsid w:val="00E94404"/>
    <w:rsid w:val="00E94AFD"/>
    <w:rsid w:val="00E95FC6"/>
    <w:rsid w:val="00E97BED"/>
    <w:rsid w:val="00EA0CCD"/>
    <w:rsid w:val="00EA0CF6"/>
    <w:rsid w:val="00EA1782"/>
    <w:rsid w:val="00EA1E74"/>
    <w:rsid w:val="00EA3052"/>
    <w:rsid w:val="00EA31A2"/>
    <w:rsid w:val="00EA40FA"/>
    <w:rsid w:val="00EA45B2"/>
    <w:rsid w:val="00EA481C"/>
    <w:rsid w:val="00EA5066"/>
    <w:rsid w:val="00EA5266"/>
    <w:rsid w:val="00EA571D"/>
    <w:rsid w:val="00EA57F8"/>
    <w:rsid w:val="00EA643D"/>
    <w:rsid w:val="00EA6C5F"/>
    <w:rsid w:val="00EA6DD3"/>
    <w:rsid w:val="00EA709F"/>
    <w:rsid w:val="00EB091A"/>
    <w:rsid w:val="00EB2A2F"/>
    <w:rsid w:val="00EB2C11"/>
    <w:rsid w:val="00EB36CC"/>
    <w:rsid w:val="00EB5203"/>
    <w:rsid w:val="00EB61E5"/>
    <w:rsid w:val="00EB70DA"/>
    <w:rsid w:val="00EC2D6A"/>
    <w:rsid w:val="00EC4CFC"/>
    <w:rsid w:val="00EC5B1C"/>
    <w:rsid w:val="00EC5E83"/>
    <w:rsid w:val="00EC7B26"/>
    <w:rsid w:val="00EC7F4E"/>
    <w:rsid w:val="00ED07DB"/>
    <w:rsid w:val="00ED1EF8"/>
    <w:rsid w:val="00ED2717"/>
    <w:rsid w:val="00ED3672"/>
    <w:rsid w:val="00ED3716"/>
    <w:rsid w:val="00ED43DA"/>
    <w:rsid w:val="00EE1046"/>
    <w:rsid w:val="00EE228B"/>
    <w:rsid w:val="00EE2D4C"/>
    <w:rsid w:val="00EE3A0A"/>
    <w:rsid w:val="00EE45F1"/>
    <w:rsid w:val="00EE7186"/>
    <w:rsid w:val="00EE7A4B"/>
    <w:rsid w:val="00EE7F85"/>
    <w:rsid w:val="00EF11DB"/>
    <w:rsid w:val="00EF1C13"/>
    <w:rsid w:val="00EF1C2F"/>
    <w:rsid w:val="00EF21A2"/>
    <w:rsid w:val="00EF379B"/>
    <w:rsid w:val="00EF779F"/>
    <w:rsid w:val="00EF77AA"/>
    <w:rsid w:val="00F02098"/>
    <w:rsid w:val="00F0229D"/>
    <w:rsid w:val="00F0445C"/>
    <w:rsid w:val="00F06530"/>
    <w:rsid w:val="00F0671E"/>
    <w:rsid w:val="00F06D3D"/>
    <w:rsid w:val="00F06F36"/>
    <w:rsid w:val="00F0702E"/>
    <w:rsid w:val="00F070B4"/>
    <w:rsid w:val="00F07461"/>
    <w:rsid w:val="00F13248"/>
    <w:rsid w:val="00F13251"/>
    <w:rsid w:val="00F1415A"/>
    <w:rsid w:val="00F14BAC"/>
    <w:rsid w:val="00F14D7F"/>
    <w:rsid w:val="00F14F6E"/>
    <w:rsid w:val="00F16B01"/>
    <w:rsid w:val="00F1707C"/>
    <w:rsid w:val="00F20172"/>
    <w:rsid w:val="00F20AC8"/>
    <w:rsid w:val="00F20D1A"/>
    <w:rsid w:val="00F2234A"/>
    <w:rsid w:val="00F22CBC"/>
    <w:rsid w:val="00F2462D"/>
    <w:rsid w:val="00F2512B"/>
    <w:rsid w:val="00F26704"/>
    <w:rsid w:val="00F30E23"/>
    <w:rsid w:val="00F32E13"/>
    <w:rsid w:val="00F33D5C"/>
    <w:rsid w:val="00F3454B"/>
    <w:rsid w:val="00F3484E"/>
    <w:rsid w:val="00F35BF3"/>
    <w:rsid w:val="00F36275"/>
    <w:rsid w:val="00F368D5"/>
    <w:rsid w:val="00F3712B"/>
    <w:rsid w:val="00F372E9"/>
    <w:rsid w:val="00F37A20"/>
    <w:rsid w:val="00F37B21"/>
    <w:rsid w:val="00F40287"/>
    <w:rsid w:val="00F41FC4"/>
    <w:rsid w:val="00F43AA5"/>
    <w:rsid w:val="00F43BE9"/>
    <w:rsid w:val="00F44845"/>
    <w:rsid w:val="00F44B9C"/>
    <w:rsid w:val="00F45825"/>
    <w:rsid w:val="00F45B47"/>
    <w:rsid w:val="00F45FBD"/>
    <w:rsid w:val="00F46B8E"/>
    <w:rsid w:val="00F47438"/>
    <w:rsid w:val="00F47450"/>
    <w:rsid w:val="00F506C2"/>
    <w:rsid w:val="00F5071C"/>
    <w:rsid w:val="00F50AF6"/>
    <w:rsid w:val="00F51035"/>
    <w:rsid w:val="00F522E3"/>
    <w:rsid w:val="00F536F2"/>
    <w:rsid w:val="00F54F06"/>
    <w:rsid w:val="00F5654D"/>
    <w:rsid w:val="00F60AC5"/>
    <w:rsid w:val="00F62070"/>
    <w:rsid w:val="00F6593B"/>
    <w:rsid w:val="00F65C10"/>
    <w:rsid w:val="00F66145"/>
    <w:rsid w:val="00F661CA"/>
    <w:rsid w:val="00F66EBE"/>
    <w:rsid w:val="00F67719"/>
    <w:rsid w:val="00F67E8F"/>
    <w:rsid w:val="00F70258"/>
    <w:rsid w:val="00F7057D"/>
    <w:rsid w:val="00F7118B"/>
    <w:rsid w:val="00F71607"/>
    <w:rsid w:val="00F71632"/>
    <w:rsid w:val="00F723A8"/>
    <w:rsid w:val="00F729EC"/>
    <w:rsid w:val="00F76668"/>
    <w:rsid w:val="00F77FB9"/>
    <w:rsid w:val="00F81980"/>
    <w:rsid w:val="00F82572"/>
    <w:rsid w:val="00F826BD"/>
    <w:rsid w:val="00F8751D"/>
    <w:rsid w:val="00F876B2"/>
    <w:rsid w:val="00F87D17"/>
    <w:rsid w:val="00F91CDB"/>
    <w:rsid w:val="00F92DE4"/>
    <w:rsid w:val="00F945AB"/>
    <w:rsid w:val="00F94EC9"/>
    <w:rsid w:val="00F94EF8"/>
    <w:rsid w:val="00F95033"/>
    <w:rsid w:val="00F96AEC"/>
    <w:rsid w:val="00F9710D"/>
    <w:rsid w:val="00F97185"/>
    <w:rsid w:val="00FA02D6"/>
    <w:rsid w:val="00FA2C10"/>
    <w:rsid w:val="00FA3555"/>
    <w:rsid w:val="00FA358E"/>
    <w:rsid w:val="00FA392F"/>
    <w:rsid w:val="00FA40AA"/>
    <w:rsid w:val="00FA62FD"/>
    <w:rsid w:val="00FB1247"/>
    <w:rsid w:val="00FB33C3"/>
    <w:rsid w:val="00FB35EA"/>
    <w:rsid w:val="00FB4D81"/>
    <w:rsid w:val="00FB5056"/>
    <w:rsid w:val="00FC0E4A"/>
    <w:rsid w:val="00FC39D2"/>
    <w:rsid w:val="00FC489C"/>
    <w:rsid w:val="00FC5F09"/>
    <w:rsid w:val="00FC7318"/>
    <w:rsid w:val="00FD0A93"/>
    <w:rsid w:val="00FD367A"/>
    <w:rsid w:val="00FD6B0E"/>
    <w:rsid w:val="00FD73E5"/>
    <w:rsid w:val="00FE2C01"/>
    <w:rsid w:val="00FE38B0"/>
    <w:rsid w:val="00FE4172"/>
    <w:rsid w:val="00FE4398"/>
    <w:rsid w:val="00FE4895"/>
    <w:rsid w:val="00FE4A6A"/>
    <w:rsid w:val="00FE58B4"/>
    <w:rsid w:val="00FE5E0D"/>
    <w:rsid w:val="00FE67CB"/>
    <w:rsid w:val="00FE6F5D"/>
    <w:rsid w:val="00FF0080"/>
    <w:rsid w:val="00FF0466"/>
    <w:rsid w:val="00FF0FE6"/>
    <w:rsid w:val="00FF1201"/>
    <w:rsid w:val="00FF1275"/>
    <w:rsid w:val="00FF199D"/>
    <w:rsid w:val="00FF32BF"/>
    <w:rsid w:val="00FF3C34"/>
    <w:rsid w:val="00FF5A94"/>
    <w:rsid w:val="00FF6290"/>
    <w:rsid w:val="00FF75D5"/>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34732"/>
  <w15:chartTrackingRefBased/>
  <w15:docId w15:val="{1E782545-330C-4C15-92C0-46479EA6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62B9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62B9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62B9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62B9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62B9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62B9A"/>
    <w:pPr>
      <w:keepNext/>
      <w:outlineLvl w:val="4"/>
    </w:pPr>
    <w:rPr>
      <w:b/>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62B9A"/>
    <w:pPr>
      <w:keepNext/>
      <w:spacing w:after="200" w:line="240" w:lineRule="auto"/>
    </w:pPr>
    <w:rPr>
      <w:iCs/>
      <w:color w:val="002664"/>
      <w:sz w:val="18"/>
      <w:szCs w:val="18"/>
    </w:rPr>
  </w:style>
  <w:style w:type="table" w:customStyle="1" w:styleId="Tableheader">
    <w:name w:val="ŠTable header"/>
    <w:basedOn w:val="TableNormal"/>
    <w:uiPriority w:val="99"/>
    <w:rsid w:val="00562B9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62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62B9A"/>
    <w:pPr>
      <w:numPr>
        <w:numId w:val="20"/>
      </w:numPr>
    </w:pPr>
  </w:style>
  <w:style w:type="paragraph" w:styleId="ListNumber2">
    <w:name w:val="List Number 2"/>
    <w:aliases w:val="ŠList Number 2"/>
    <w:basedOn w:val="Normal"/>
    <w:uiPriority w:val="8"/>
    <w:qFormat/>
    <w:rsid w:val="00562B9A"/>
    <w:pPr>
      <w:numPr>
        <w:numId w:val="19"/>
      </w:numPr>
    </w:pPr>
  </w:style>
  <w:style w:type="paragraph" w:styleId="ListBullet">
    <w:name w:val="List Bullet"/>
    <w:aliases w:val="ŠList Bullet"/>
    <w:basedOn w:val="Normal"/>
    <w:uiPriority w:val="9"/>
    <w:qFormat/>
    <w:rsid w:val="00562B9A"/>
    <w:pPr>
      <w:numPr>
        <w:numId w:val="16"/>
      </w:numPr>
    </w:pPr>
  </w:style>
  <w:style w:type="paragraph" w:styleId="ListBullet2">
    <w:name w:val="List Bullet 2"/>
    <w:aliases w:val="ŠList Bullet 2"/>
    <w:basedOn w:val="Normal"/>
    <w:uiPriority w:val="10"/>
    <w:qFormat/>
    <w:rsid w:val="00562B9A"/>
    <w:pPr>
      <w:numPr>
        <w:numId w:val="13"/>
      </w:numPr>
    </w:pPr>
  </w:style>
  <w:style w:type="character" w:styleId="SubtleReference">
    <w:name w:val="Subtle Reference"/>
    <w:aliases w:val="ŠSubtle Reference"/>
    <w:uiPriority w:val="31"/>
    <w:qFormat/>
    <w:rsid w:val="001665D7"/>
    <w:rPr>
      <w:rFonts w:ascii="Arial" w:hAnsi="Arial"/>
      <w:sz w:val="22"/>
    </w:rPr>
  </w:style>
  <w:style w:type="paragraph" w:styleId="Quote">
    <w:name w:val="Quote"/>
    <w:aliases w:val="ŠQuote"/>
    <w:basedOn w:val="Normal"/>
    <w:next w:val="Normal"/>
    <w:link w:val="QuoteChar"/>
    <w:uiPriority w:val="29"/>
    <w:qFormat/>
    <w:rsid w:val="001665D7"/>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562B9A"/>
    <w:rPr>
      <w:b/>
      <w:bCs/>
    </w:rPr>
  </w:style>
  <w:style w:type="character" w:customStyle="1" w:styleId="QuoteChar">
    <w:name w:val="Quote Char"/>
    <w:aliases w:val="ŠQuote Char"/>
    <w:basedOn w:val="DefaultParagraphFont"/>
    <w:link w:val="Quote"/>
    <w:uiPriority w:val="29"/>
    <w:rsid w:val="001665D7"/>
    <w:rPr>
      <w:rFonts w:ascii="Arial" w:hAnsi="Arial" w:cs="Arial"/>
      <w:sz w:val="24"/>
      <w:szCs w:val="24"/>
    </w:rPr>
  </w:style>
  <w:style w:type="paragraph" w:customStyle="1" w:styleId="FeatureBox2">
    <w:name w:val="ŠFeature Box 2"/>
    <w:basedOn w:val="Normal"/>
    <w:next w:val="Normal"/>
    <w:uiPriority w:val="12"/>
    <w:qFormat/>
    <w:rsid w:val="00562B9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1665D7"/>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562B9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62B9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62B9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62B9A"/>
    <w:rPr>
      <w:color w:val="2F5496" w:themeColor="accent1" w:themeShade="BF"/>
      <w:u w:val="single"/>
    </w:rPr>
  </w:style>
  <w:style w:type="paragraph" w:customStyle="1" w:styleId="Logo">
    <w:name w:val="ŠLogo"/>
    <w:basedOn w:val="Normal"/>
    <w:uiPriority w:val="18"/>
    <w:qFormat/>
    <w:rsid w:val="00562B9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62B9A"/>
    <w:pPr>
      <w:tabs>
        <w:tab w:val="right" w:leader="dot" w:pos="14570"/>
      </w:tabs>
      <w:spacing w:before="0"/>
    </w:pPr>
    <w:rPr>
      <w:b/>
      <w:noProof/>
    </w:rPr>
  </w:style>
  <w:style w:type="paragraph" w:styleId="TOC2">
    <w:name w:val="toc 2"/>
    <w:aliases w:val="ŠTOC 2"/>
    <w:basedOn w:val="Normal"/>
    <w:next w:val="Normal"/>
    <w:uiPriority w:val="39"/>
    <w:unhideWhenUsed/>
    <w:rsid w:val="00562B9A"/>
    <w:pPr>
      <w:tabs>
        <w:tab w:val="right" w:leader="dot" w:pos="14570"/>
      </w:tabs>
      <w:spacing w:before="0"/>
    </w:pPr>
    <w:rPr>
      <w:noProof/>
    </w:rPr>
  </w:style>
  <w:style w:type="paragraph" w:styleId="TOC3">
    <w:name w:val="toc 3"/>
    <w:aliases w:val="ŠTOC 3"/>
    <w:basedOn w:val="Normal"/>
    <w:next w:val="Normal"/>
    <w:uiPriority w:val="39"/>
    <w:unhideWhenUsed/>
    <w:rsid w:val="00562B9A"/>
    <w:pPr>
      <w:spacing w:before="0"/>
      <w:ind w:left="244"/>
    </w:pPr>
  </w:style>
  <w:style w:type="paragraph" w:styleId="Title">
    <w:name w:val="Title"/>
    <w:aliases w:val="ŠTitle"/>
    <w:basedOn w:val="Normal"/>
    <w:next w:val="Normal"/>
    <w:link w:val="TitleChar"/>
    <w:uiPriority w:val="1"/>
    <w:rsid w:val="00562B9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62B9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62B9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62B9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62B9A"/>
    <w:pPr>
      <w:spacing w:after="240"/>
      <w:outlineLvl w:val="9"/>
    </w:pPr>
    <w:rPr>
      <w:szCs w:val="40"/>
    </w:rPr>
  </w:style>
  <w:style w:type="paragraph" w:styleId="Footer">
    <w:name w:val="footer"/>
    <w:aliases w:val="ŠFooter"/>
    <w:basedOn w:val="Normal"/>
    <w:link w:val="FooterChar"/>
    <w:uiPriority w:val="19"/>
    <w:rsid w:val="00562B9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62B9A"/>
    <w:rPr>
      <w:rFonts w:ascii="Arial" w:hAnsi="Arial" w:cs="Arial"/>
      <w:sz w:val="18"/>
      <w:szCs w:val="18"/>
    </w:rPr>
  </w:style>
  <w:style w:type="paragraph" w:styleId="Header">
    <w:name w:val="header"/>
    <w:aliases w:val="ŠHeader"/>
    <w:basedOn w:val="Normal"/>
    <w:link w:val="HeaderChar"/>
    <w:uiPriority w:val="16"/>
    <w:rsid w:val="00562B9A"/>
    <w:rPr>
      <w:noProof/>
      <w:color w:val="002664"/>
      <w:sz w:val="28"/>
      <w:szCs w:val="28"/>
    </w:rPr>
  </w:style>
  <w:style w:type="character" w:customStyle="1" w:styleId="HeaderChar">
    <w:name w:val="Header Char"/>
    <w:aliases w:val="ŠHeader Char"/>
    <w:basedOn w:val="DefaultParagraphFont"/>
    <w:link w:val="Header"/>
    <w:uiPriority w:val="16"/>
    <w:rsid w:val="00562B9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62B9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62B9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62B9A"/>
    <w:rPr>
      <w:rFonts w:ascii="Arial" w:hAnsi="Arial" w:cs="Arial"/>
      <w:b/>
      <w:szCs w:val="32"/>
    </w:rPr>
  </w:style>
  <w:style w:type="character" w:styleId="UnresolvedMention">
    <w:name w:val="Unresolved Mention"/>
    <w:basedOn w:val="DefaultParagraphFont"/>
    <w:uiPriority w:val="99"/>
    <w:semiHidden/>
    <w:unhideWhenUsed/>
    <w:rsid w:val="00562B9A"/>
    <w:rPr>
      <w:color w:val="605E5C"/>
      <w:shd w:val="clear" w:color="auto" w:fill="E1DFDD"/>
    </w:rPr>
  </w:style>
  <w:style w:type="character" w:styleId="Emphasis">
    <w:name w:val="Emphasis"/>
    <w:aliases w:val="ŠEmphasis,Italic"/>
    <w:qFormat/>
    <w:rsid w:val="00562B9A"/>
    <w:rPr>
      <w:i/>
      <w:iCs/>
    </w:rPr>
  </w:style>
  <w:style w:type="character" w:styleId="SubtleEmphasis">
    <w:name w:val="Subtle Emphasis"/>
    <w:basedOn w:val="DefaultParagraphFont"/>
    <w:uiPriority w:val="19"/>
    <w:semiHidden/>
    <w:qFormat/>
    <w:rsid w:val="00562B9A"/>
    <w:rPr>
      <w:i/>
      <w:iCs/>
      <w:color w:val="404040" w:themeColor="text1" w:themeTint="BF"/>
    </w:rPr>
  </w:style>
  <w:style w:type="paragraph" w:styleId="TOC4">
    <w:name w:val="toc 4"/>
    <w:aliases w:val="ŠTOC 4"/>
    <w:basedOn w:val="Normal"/>
    <w:next w:val="Normal"/>
    <w:autoRedefine/>
    <w:uiPriority w:val="39"/>
    <w:unhideWhenUsed/>
    <w:rsid w:val="00562B9A"/>
    <w:pPr>
      <w:spacing w:before="0"/>
      <w:ind w:left="488"/>
    </w:pPr>
  </w:style>
  <w:style w:type="character" w:styleId="CommentReference">
    <w:name w:val="annotation reference"/>
    <w:basedOn w:val="DefaultParagraphFont"/>
    <w:uiPriority w:val="99"/>
    <w:semiHidden/>
    <w:unhideWhenUsed/>
    <w:rsid w:val="00562B9A"/>
    <w:rPr>
      <w:sz w:val="16"/>
      <w:szCs w:val="16"/>
    </w:rPr>
  </w:style>
  <w:style w:type="paragraph" w:styleId="CommentText">
    <w:name w:val="annotation text"/>
    <w:basedOn w:val="Normal"/>
    <w:link w:val="CommentTextChar"/>
    <w:uiPriority w:val="99"/>
    <w:unhideWhenUsed/>
    <w:rsid w:val="00562B9A"/>
    <w:pPr>
      <w:spacing w:line="240" w:lineRule="auto"/>
    </w:pPr>
    <w:rPr>
      <w:sz w:val="20"/>
      <w:szCs w:val="20"/>
    </w:rPr>
  </w:style>
  <w:style w:type="character" w:customStyle="1" w:styleId="CommentTextChar">
    <w:name w:val="Comment Text Char"/>
    <w:basedOn w:val="DefaultParagraphFont"/>
    <w:link w:val="CommentText"/>
    <w:uiPriority w:val="99"/>
    <w:rsid w:val="00562B9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62B9A"/>
    <w:rPr>
      <w:b/>
      <w:bCs/>
    </w:rPr>
  </w:style>
  <w:style w:type="character" w:customStyle="1" w:styleId="CommentSubjectChar">
    <w:name w:val="Comment Subject Char"/>
    <w:basedOn w:val="CommentTextChar"/>
    <w:link w:val="CommentSubject"/>
    <w:uiPriority w:val="99"/>
    <w:semiHidden/>
    <w:rsid w:val="00562B9A"/>
    <w:rPr>
      <w:rFonts w:ascii="Arial" w:hAnsi="Arial" w:cs="Arial"/>
      <w:b/>
      <w:bCs/>
      <w:sz w:val="20"/>
      <w:szCs w:val="20"/>
    </w:rPr>
  </w:style>
  <w:style w:type="paragraph" w:styleId="ListParagraph">
    <w:name w:val="List Paragraph"/>
    <w:aliases w:val="ŠList Paragraph"/>
    <w:basedOn w:val="Normal"/>
    <w:uiPriority w:val="34"/>
    <w:unhideWhenUsed/>
    <w:qFormat/>
    <w:rsid w:val="00562B9A"/>
    <w:pPr>
      <w:ind w:left="567"/>
    </w:pPr>
  </w:style>
  <w:style w:type="paragraph" w:styleId="Revision">
    <w:name w:val="Revision"/>
    <w:hidden/>
    <w:uiPriority w:val="99"/>
    <w:semiHidden/>
    <w:rsid w:val="001C3ABD"/>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562B9A"/>
    <w:rPr>
      <w:color w:val="954F72" w:themeColor="followedHyperlink"/>
      <w:u w:val="single"/>
    </w:rPr>
  </w:style>
  <w:style w:type="character" w:styleId="PlaceholderText">
    <w:name w:val="Placeholder Text"/>
    <w:basedOn w:val="DefaultParagraphFont"/>
    <w:uiPriority w:val="99"/>
    <w:semiHidden/>
    <w:rsid w:val="00562B9A"/>
    <w:rPr>
      <w:color w:val="808080"/>
    </w:rPr>
  </w:style>
  <w:style w:type="paragraph" w:styleId="ListBullet3">
    <w:name w:val="List Bullet 3"/>
    <w:aliases w:val="ŠList Bullet 3"/>
    <w:basedOn w:val="Normal"/>
    <w:uiPriority w:val="10"/>
    <w:rsid w:val="00562B9A"/>
    <w:pPr>
      <w:numPr>
        <w:numId w:val="15"/>
      </w:numPr>
    </w:pPr>
  </w:style>
  <w:style w:type="paragraph" w:styleId="ListNumber3">
    <w:name w:val="List Number 3"/>
    <w:aliases w:val="ŠList Number 3"/>
    <w:basedOn w:val="ListBullet3"/>
    <w:uiPriority w:val="8"/>
    <w:rsid w:val="00562B9A"/>
    <w:pPr>
      <w:numPr>
        <w:ilvl w:val="2"/>
        <w:numId w:val="19"/>
      </w:numPr>
    </w:pPr>
  </w:style>
  <w:style w:type="character" w:customStyle="1" w:styleId="BoldItalic">
    <w:name w:val="ŠBold Italic"/>
    <w:basedOn w:val="DefaultParagraphFont"/>
    <w:uiPriority w:val="1"/>
    <w:qFormat/>
    <w:rsid w:val="00562B9A"/>
    <w:rPr>
      <w:b/>
      <w:i/>
      <w:iCs/>
    </w:rPr>
  </w:style>
  <w:style w:type="paragraph" w:customStyle="1" w:styleId="Documentname">
    <w:name w:val="ŠDocument name"/>
    <w:basedOn w:val="Normal"/>
    <w:next w:val="Normal"/>
    <w:uiPriority w:val="17"/>
    <w:qFormat/>
    <w:rsid w:val="00562B9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62B9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62B9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62B9A"/>
    <w:pPr>
      <w:spacing w:after="0"/>
    </w:pPr>
    <w:rPr>
      <w:sz w:val="18"/>
      <w:szCs w:val="18"/>
    </w:rPr>
  </w:style>
  <w:style w:type="paragraph" w:customStyle="1" w:styleId="Pulloutquote">
    <w:name w:val="ŠPull out quote"/>
    <w:basedOn w:val="Normal"/>
    <w:next w:val="Normal"/>
    <w:uiPriority w:val="20"/>
    <w:qFormat/>
    <w:rsid w:val="00562B9A"/>
    <w:pPr>
      <w:keepNext/>
      <w:ind w:left="567" w:right="57"/>
    </w:pPr>
    <w:rPr>
      <w:szCs w:val="22"/>
    </w:rPr>
  </w:style>
  <w:style w:type="paragraph" w:customStyle="1" w:styleId="Subtitle0">
    <w:name w:val="ŠSubtitle"/>
    <w:basedOn w:val="Normal"/>
    <w:link w:val="SubtitleChar0"/>
    <w:uiPriority w:val="2"/>
    <w:qFormat/>
    <w:rsid w:val="00562B9A"/>
    <w:pPr>
      <w:spacing w:before="360"/>
    </w:pPr>
    <w:rPr>
      <w:color w:val="002664"/>
      <w:sz w:val="44"/>
      <w:szCs w:val="48"/>
    </w:rPr>
  </w:style>
  <w:style w:type="character" w:customStyle="1" w:styleId="SubtitleChar0">
    <w:name w:val="ŠSubtitle Char"/>
    <w:basedOn w:val="DefaultParagraphFont"/>
    <w:link w:val="Subtitle0"/>
    <w:uiPriority w:val="2"/>
    <w:rsid w:val="00562B9A"/>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7114778">
      <w:bodyDiv w:val="1"/>
      <w:marLeft w:val="0"/>
      <w:marRight w:val="0"/>
      <w:marTop w:val="0"/>
      <w:marBottom w:val="0"/>
      <w:divBdr>
        <w:top w:val="none" w:sz="0" w:space="0" w:color="auto"/>
        <w:left w:val="none" w:sz="0" w:space="0" w:color="auto"/>
        <w:bottom w:val="none" w:sz="0" w:space="0" w:color="auto"/>
        <w:right w:val="none" w:sz="0" w:space="0" w:color="auto"/>
      </w:divBdr>
    </w:div>
    <w:div w:id="718094849">
      <w:bodyDiv w:val="1"/>
      <w:marLeft w:val="0"/>
      <w:marRight w:val="0"/>
      <w:marTop w:val="0"/>
      <w:marBottom w:val="0"/>
      <w:divBdr>
        <w:top w:val="none" w:sz="0" w:space="0" w:color="auto"/>
        <w:left w:val="none" w:sz="0" w:space="0" w:color="auto"/>
        <w:bottom w:val="none" w:sz="0" w:space="0" w:color="auto"/>
        <w:right w:val="none" w:sz="0" w:space="0" w:color="auto"/>
      </w:divBdr>
    </w:div>
    <w:div w:id="771780595">
      <w:bodyDiv w:val="1"/>
      <w:marLeft w:val="0"/>
      <w:marRight w:val="0"/>
      <w:marTop w:val="0"/>
      <w:marBottom w:val="0"/>
      <w:divBdr>
        <w:top w:val="none" w:sz="0" w:space="0" w:color="auto"/>
        <w:left w:val="none" w:sz="0" w:space="0" w:color="auto"/>
        <w:bottom w:val="none" w:sz="0" w:space="0" w:color="auto"/>
        <w:right w:val="none" w:sz="0" w:space="0" w:color="auto"/>
      </w:divBdr>
    </w:div>
    <w:div w:id="1077749375">
      <w:bodyDiv w:val="1"/>
      <w:marLeft w:val="0"/>
      <w:marRight w:val="0"/>
      <w:marTop w:val="0"/>
      <w:marBottom w:val="0"/>
      <w:divBdr>
        <w:top w:val="none" w:sz="0" w:space="0" w:color="auto"/>
        <w:left w:val="none" w:sz="0" w:space="0" w:color="auto"/>
        <w:bottom w:val="none" w:sz="0" w:space="0" w:color="auto"/>
        <w:right w:val="none" w:sz="0" w:space="0" w:color="auto"/>
      </w:divBdr>
    </w:div>
    <w:div w:id="1078093594">
      <w:bodyDiv w:val="1"/>
      <w:marLeft w:val="0"/>
      <w:marRight w:val="0"/>
      <w:marTop w:val="0"/>
      <w:marBottom w:val="0"/>
      <w:divBdr>
        <w:top w:val="none" w:sz="0" w:space="0" w:color="auto"/>
        <w:left w:val="none" w:sz="0" w:space="0" w:color="auto"/>
        <w:bottom w:val="none" w:sz="0" w:space="0" w:color="auto"/>
        <w:right w:val="none" w:sz="0" w:space="0" w:color="auto"/>
      </w:divBdr>
    </w:div>
    <w:div w:id="1410540275">
      <w:bodyDiv w:val="1"/>
      <w:marLeft w:val="0"/>
      <w:marRight w:val="0"/>
      <w:marTop w:val="0"/>
      <w:marBottom w:val="0"/>
      <w:divBdr>
        <w:top w:val="none" w:sz="0" w:space="0" w:color="auto"/>
        <w:left w:val="none" w:sz="0" w:space="0" w:color="auto"/>
        <w:bottom w:val="none" w:sz="0" w:space="0" w:color="auto"/>
        <w:right w:val="none" w:sz="0" w:space="0" w:color="auto"/>
      </w:divBdr>
    </w:div>
    <w:div w:id="1497383153">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 w:id="195332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hsie/hsie-curriculum-resources-k-12/hsie-7-10-curriculum-resources/conducting-a-field-sketch" TargetMode="External"/><Relationship Id="rId18" Type="http://schemas.openxmlformats.org/officeDocument/2006/relationships/image" Target="media/image3.png"/><Relationship Id="rId26" Type="http://schemas.openxmlformats.org/officeDocument/2006/relationships/hyperlink" Target="https://www.ga.gov.au/scientific-topics/national-location-information/topographic-maps-data/topographic-maps" TargetMode="External"/><Relationship Id="rId39" Type="http://schemas.openxmlformats.org/officeDocument/2006/relationships/theme" Target="theme/theme1.xml"/><Relationship Id="rId21" Type="http://schemas.openxmlformats.org/officeDocument/2006/relationships/hyperlink" Target="https://educationstandards.nsw.edu.au" TargetMode="External"/><Relationship Id="rId34"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hyperlink" Target="https://app.education.nsw.gov.au/digital-learning-selector/LearningActivity/Card/638" TargetMode="External"/><Relationship Id="rId17" Type="http://schemas.openxmlformats.org/officeDocument/2006/relationships/hyperlink" Target="https://app.education.nsw.gov.au/digital-learning-selector/LearningActivity/Card/549" TargetMode="External"/><Relationship Id="rId25" Type="http://schemas.openxmlformats.org/officeDocument/2006/relationships/hyperlink" Target="https://aiatsis.gov.au/explore/map-indigenous-australia" TargetMode="External"/><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ducation.nsw.gov.au/teaching-and-learning/curriculum/hsie/hsie-curriculum-resources-k-12/hsie-7-10-curriculum-resources/geographical-inquiry" TargetMode="External"/><Relationship Id="rId20" Type="http://schemas.openxmlformats.org/officeDocument/2006/relationships/hyperlink" Target="https://educationstandards.nsw.edu.au/wps/portal/nesa/mini-footer/copyrigh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z.harvard.edu/resources/see-think-wonder" TargetMode="External"/><Relationship Id="rId24" Type="http://schemas.openxmlformats.org/officeDocument/2006/relationships/hyperlink" Target="https://www.aecg.nsw.edu.au/download-aecg-languages-app/" TargetMode="External"/><Relationship Id="rId32" Type="http://schemas.openxmlformats.org/officeDocument/2006/relationships/header" Target="header2.xm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education.nsw.gov.au/teaching-and-learning/curriculum/hsie/hsie-curriculum-resources-k-12/hsie-7-10-curriculum-resources/latitude-and-longitude" TargetMode="External"/><Relationship Id="rId23" Type="http://schemas.openxmlformats.org/officeDocument/2006/relationships/hyperlink" Target="https://www.educationstandards.nsw.edu.au/wps/portal/nesa/k-10/learning-areas/hsie/geography-k-10" TargetMode="External"/><Relationship Id="rId28" Type="http://schemas.openxmlformats.org/officeDocument/2006/relationships/hyperlink" Target="https://www.spatial.nsw.gov.au/products_and_services/topographic_maps" TargetMode="External"/><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ducation.nsw.gov.au/policy-library/policies/pd-2004-0010" TargetMode="External"/><Relationship Id="rId22" Type="http://schemas.openxmlformats.org/officeDocument/2006/relationships/hyperlink" Target="https://curriculum.nsw.edu.au" TargetMode="External"/><Relationship Id="rId27" Type="http://schemas.openxmlformats.org/officeDocument/2006/relationships/hyperlink" Target="https://www.nsw.gov.au/education-and-training/nesa/teacher-accreditation/proficient-teacher/standard-descriptors" TargetMode="External"/><Relationship Id="rId30" Type="http://schemas.openxmlformats.org/officeDocument/2006/relationships/footer" Target="footer1.xml"/><Relationship Id="rId35" Type="http://schemas.openxmlformats.org/officeDocument/2006/relationships/image" Target="media/image5.png"/><Relationship Id="rId8" Type="http://schemas.openxmlformats.org/officeDocument/2006/relationships/hyperlink" Target="https://www.educationstandards.nsw.edu.au/wps/portal/nesa/k-10/learning-areas/hsie/geography-k-10"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07514-828E-496F-8AE8-4D238D970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14</Pages>
  <Words>2236</Words>
  <Characters>12747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Geography 7–10 – guide to teaching field sketches</vt:lpstr>
    </vt:vector>
  </TitlesOfParts>
  <Company/>
  <LinksUpToDate>false</LinksUpToDate>
  <CharactersWithSpaces>14954</CharactersWithSpaces>
  <SharedDoc>false</SharedDoc>
  <HLinks>
    <vt:vector size="192" baseType="variant">
      <vt:variant>
        <vt:i4>2621544</vt:i4>
      </vt:variant>
      <vt:variant>
        <vt:i4>114</vt:i4>
      </vt:variant>
      <vt:variant>
        <vt:i4>0</vt:i4>
      </vt:variant>
      <vt:variant>
        <vt:i4>5</vt:i4>
      </vt:variant>
      <vt:variant>
        <vt:lpwstr>https://aiatsis.gov.au/explore/map-indigenous-australia</vt:lpwstr>
      </vt:variant>
      <vt:variant>
        <vt:lpwstr/>
      </vt:variant>
      <vt:variant>
        <vt:i4>852069</vt:i4>
      </vt:variant>
      <vt:variant>
        <vt:i4>111</vt:i4>
      </vt:variant>
      <vt:variant>
        <vt:i4>0</vt:i4>
      </vt:variant>
      <vt:variant>
        <vt:i4>5</vt:i4>
      </vt:variant>
      <vt:variant>
        <vt:lpwstr>https://www.spatial.nsw.gov.au/products_and_services/topographic_maps</vt:lpwstr>
      </vt:variant>
      <vt:variant>
        <vt:lpwstr/>
      </vt:variant>
      <vt:variant>
        <vt:i4>1900567</vt:i4>
      </vt:variant>
      <vt:variant>
        <vt:i4>108</vt:i4>
      </vt:variant>
      <vt:variant>
        <vt:i4>0</vt:i4>
      </vt:variant>
      <vt:variant>
        <vt:i4>5</vt:i4>
      </vt:variant>
      <vt:variant>
        <vt:lpwstr>https://www.ga.gov.au/scientific-topics/national-location-information/topographic-maps-data/topographic-maps</vt:lpwstr>
      </vt:variant>
      <vt:variant>
        <vt:lpwstr/>
      </vt:variant>
      <vt:variant>
        <vt:i4>5767245</vt:i4>
      </vt:variant>
      <vt:variant>
        <vt:i4>105</vt:i4>
      </vt:variant>
      <vt:variant>
        <vt:i4>0</vt:i4>
      </vt:variant>
      <vt:variant>
        <vt:i4>5</vt:i4>
      </vt:variant>
      <vt:variant>
        <vt:lpwstr>https://www.aecg.nsw.edu.au/download-aecg-languages-app/</vt:lpwstr>
      </vt:variant>
      <vt:variant>
        <vt:lpwstr/>
      </vt:variant>
      <vt:variant>
        <vt:i4>6619240</vt:i4>
      </vt:variant>
      <vt:variant>
        <vt:i4>102</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3735665</vt:i4>
      </vt:variant>
      <vt:variant>
        <vt:i4>99</vt:i4>
      </vt:variant>
      <vt:variant>
        <vt:i4>0</vt:i4>
      </vt:variant>
      <vt:variant>
        <vt:i4>5</vt:i4>
      </vt:variant>
      <vt:variant>
        <vt:lpwstr>https://curriculum.nsw.edu.au/home</vt:lpwstr>
      </vt:variant>
      <vt:variant>
        <vt:lpwstr/>
      </vt:variant>
      <vt:variant>
        <vt:i4>3997797</vt:i4>
      </vt:variant>
      <vt:variant>
        <vt:i4>96</vt:i4>
      </vt:variant>
      <vt:variant>
        <vt:i4>0</vt:i4>
      </vt:variant>
      <vt:variant>
        <vt:i4>5</vt:i4>
      </vt:variant>
      <vt:variant>
        <vt:lpwstr>https://educationstandards.nsw.edu.au/</vt:lpwstr>
      </vt:variant>
      <vt:variant>
        <vt:lpwstr/>
      </vt:variant>
      <vt:variant>
        <vt:i4>7536744</vt:i4>
      </vt:variant>
      <vt:variant>
        <vt:i4>93</vt:i4>
      </vt:variant>
      <vt:variant>
        <vt:i4>0</vt:i4>
      </vt:variant>
      <vt:variant>
        <vt:i4>5</vt:i4>
      </vt:variant>
      <vt:variant>
        <vt:lpwstr>https://educationstandards.nsw.edu.au/wps/portal/nesa/mini-footer/copyright</vt:lpwstr>
      </vt:variant>
      <vt:variant>
        <vt:lpwstr/>
      </vt:variant>
      <vt:variant>
        <vt:i4>2949164</vt:i4>
      </vt:variant>
      <vt:variant>
        <vt:i4>90</vt:i4>
      </vt:variant>
      <vt:variant>
        <vt:i4>0</vt:i4>
      </vt:variant>
      <vt:variant>
        <vt:i4>5</vt:i4>
      </vt:variant>
      <vt:variant>
        <vt:lpwstr>https://educationstandards.nsw.edu.au/wps/portal/nesa/home</vt:lpwstr>
      </vt:variant>
      <vt:variant>
        <vt:lpwstr/>
      </vt:variant>
      <vt:variant>
        <vt:i4>4194327</vt:i4>
      </vt:variant>
      <vt:variant>
        <vt:i4>87</vt:i4>
      </vt:variant>
      <vt:variant>
        <vt:i4>0</vt:i4>
      </vt:variant>
      <vt:variant>
        <vt:i4>5</vt:i4>
      </vt:variant>
      <vt:variant>
        <vt:lpwstr>https://www.educationstandards.nsw.edu.au/wps/portal/nesa/k-10/learning-areas/hsie/geography-k-10</vt:lpwstr>
      </vt:variant>
      <vt:variant>
        <vt:lpwstr/>
      </vt:variant>
      <vt:variant>
        <vt:i4>5308424</vt:i4>
      </vt:variant>
      <vt:variant>
        <vt:i4>84</vt:i4>
      </vt:variant>
      <vt:variant>
        <vt:i4>0</vt:i4>
      </vt:variant>
      <vt:variant>
        <vt:i4>5</vt:i4>
      </vt:variant>
      <vt:variant>
        <vt:lpwstr>https://creativecommons.org/licenses/by/4.0/</vt:lpwstr>
      </vt:variant>
      <vt:variant>
        <vt:lpwstr/>
      </vt:variant>
      <vt:variant>
        <vt:i4>8192063</vt:i4>
      </vt:variant>
      <vt:variant>
        <vt:i4>81</vt:i4>
      </vt:variant>
      <vt:variant>
        <vt:i4>0</vt:i4>
      </vt:variant>
      <vt:variant>
        <vt:i4>5</vt:i4>
      </vt:variant>
      <vt:variant>
        <vt:lpwstr>https://education.nsw.gov.au/about-us/copyright</vt:lpwstr>
      </vt:variant>
      <vt:variant>
        <vt:lpwstr/>
      </vt:variant>
      <vt:variant>
        <vt:i4>3539003</vt:i4>
      </vt:variant>
      <vt:variant>
        <vt:i4>78</vt:i4>
      </vt:variant>
      <vt:variant>
        <vt:i4>0</vt:i4>
      </vt:variant>
      <vt:variant>
        <vt:i4>5</vt:i4>
      </vt:variant>
      <vt:variant>
        <vt:lpwstr>https://education.nsw.gov.au/teaching-and-learning/curriculum/hsie/hsie-curriculum-resources-k-12/hsie-7-10-curriculum-resources/conducting-a-field-sketch</vt:lpwstr>
      </vt:variant>
      <vt:variant>
        <vt:lpwstr/>
      </vt:variant>
      <vt:variant>
        <vt:i4>4194327</vt:i4>
      </vt:variant>
      <vt:variant>
        <vt:i4>75</vt:i4>
      </vt:variant>
      <vt:variant>
        <vt:i4>0</vt:i4>
      </vt:variant>
      <vt:variant>
        <vt:i4>5</vt:i4>
      </vt:variant>
      <vt:variant>
        <vt:lpwstr>https://www.educationstandards.nsw.edu.au/wps/portal/nesa/k-10/learning-areas/hsie/geography-k-10</vt:lpwstr>
      </vt:variant>
      <vt:variant>
        <vt:lpwstr/>
      </vt:variant>
      <vt:variant>
        <vt:i4>7733373</vt:i4>
      </vt:variant>
      <vt:variant>
        <vt:i4>72</vt:i4>
      </vt:variant>
      <vt:variant>
        <vt:i4>0</vt:i4>
      </vt:variant>
      <vt:variant>
        <vt:i4>5</vt:i4>
      </vt:variant>
      <vt:variant>
        <vt:lpwstr>https://aus01.safelinks.protection.outlook.com/?url=http%3A%2F%2Fcreativecommons.org%2Flicenses%2Fby%2F4.0%2F&amp;data=05%7C01%7CTaryn.Ablott%40det.nsw.edu.au%7Cdab054bc26f14a862abd08dad8db0ade%7C05a0e69a418a47c19c259387261bf991%7C0%7C0%7C638060732534463558%7CUnknown%7CTWFpbGZsb3d8eyJWIjoiMC4wLjAwMDAiLCJQIjoiV2luMzIiLCJBTiI6Ik1haWwiLCJXVCI6Mn0%3D%7C3000%7C%7C%7C&amp;sdata=YZn4slaokqzEcV4Hsi4QVEIpqTeZ%2FPK6q52h8IqNoqw%3D&amp;reserved=0</vt:lpwstr>
      </vt:variant>
      <vt:variant>
        <vt:lpwstr/>
      </vt:variant>
      <vt:variant>
        <vt:i4>1114171</vt:i4>
      </vt:variant>
      <vt:variant>
        <vt:i4>65</vt:i4>
      </vt:variant>
      <vt:variant>
        <vt:i4>0</vt:i4>
      </vt:variant>
      <vt:variant>
        <vt:i4>5</vt:i4>
      </vt:variant>
      <vt:variant>
        <vt:lpwstr/>
      </vt:variant>
      <vt:variant>
        <vt:lpwstr>_Toc149227171</vt:lpwstr>
      </vt:variant>
      <vt:variant>
        <vt:i4>1114171</vt:i4>
      </vt:variant>
      <vt:variant>
        <vt:i4>59</vt:i4>
      </vt:variant>
      <vt:variant>
        <vt:i4>0</vt:i4>
      </vt:variant>
      <vt:variant>
        <vt:i4>5</vt:i4>
      </vt:variant>
      <vt:variant>
        <vt:lpwstr/>
      </vt:variant>
      <vt:variant>
        <vt:lpwstr>_Toc149227170</vt:lpwstr>
      </vt:variant>
      <vt:variant>
        <vt:i4>1048635</vt:i4>
      </vt:variant>
      <vt:variant>
        <vt:i4>53</vt:i4>
      </vt:variant>
      <vt:variant>
        <vt:i4>0</vt:i4>
      </vt:variant>
      <vt:variant>
        <vt:i4>5</vt:i4>
      </vt:variant>
      <vt:variant>
        <vt:lpwstr/>
      </vt:variant>
      <vt:variant>
        <vt:lpwstr>_Toc149227169</vt:lpwstr>
      </vt:variant>
      <vt:variant>
        <vt:i4>1048635</vt:i4>
      </vt:variant>
      <vt:variant>
        <vt:i4>47</vt:i4>
      </vt:variant>
      <vt:variant>
        <vt:i4>0</vt:i4>
      </vt:variant>
      <vt:variant>
        <vt:i4>5</vt:i4>
      </vt:variant>
      <vt:variant>
        <vt:lpwstr/>
      </vt:variant>
      <vt:variant>
        <vt:lpwstr>_Toc149227168</vt:lpwstr>
      </vt:variant>
      <vt:variant>
        <vt:i4>1048635</vt:i4>
      </vt:variant>
      <vt:variant>
        <vt:i4>41</vt:i4>
      </vt:variant>
      <vt:variant>
        <vt:i4>0</vt:i4>
      </vt:variant>
      <vt:variant>
        <vt:i4>5</vt:i4>
      </vt:variant>
      <vt:variant>
        <vt:lpwstr/>
      </vt:variant>
      <vt:variant>
        <vt:lpwstr>_Toc149227167</vt:lpwstr>
      </vt:variant>
      <vt:variant>
        <vt:i4>1048635</vt:i4>
      </vt:variant>
      <vt:variant>
        <vt:i4>35</vt:i4>
      </vt:variant>
      <vt:variant>
        <vt:i4>0</vt:i4>
      </vt:variant>
      <vt:variant>
        <vt:i4>5</vt:i4>
      </vt:variant>
      <vt:variant>
        <vt:lpwstr/>
      </vt:variant>
      <vt:variant>
        <vt:lpwstr>_Toc149227166</vt:lpwstr>
      </vt:variant>
      <vt:variant>
        <vt:i4>1048635</vt:i4>
      </vt:variant>
      <vt:variant>
        <vt:i4>29</vt:i4>
      </vt:variant>
      <vt:variant>
        <vt:i4>0</vt:i4>
      </vt:variant>
      <vt:variant>
        <vt:i4>5</vt:i4>
      </vt:variant>
      <vt:variant>
        <vt:lpwstr/>
      </vt:variant>
      <vt:variant>
        <vt:lpwstr>_Toc149227165</vt:lpwstr>
      </vt:variant>
      <vt:variant>
        <vt:i4>1048635</vt:i4>
      </vt:variant>
      <vt:variant>
        <vt:i4>23</vt:i4>
      </vt:variant>
      <vt:variant>
        <vt:i4>0</vt:i4>
      </vt:variant>
      <vt:variant>
        <vt:i4>5</vt:i4>
      </vt:variant>
      <vt:variant>
        <vt:lpwstr/>
      </vt:variant>
      <vt:variant>
        <vt:lpwstr>_Toc149227164</vt:lpwstr>
      </vt:variant>
      <vt:variant>
        <vt:i4>1048635</vt:i4>
      </vt:variant>
      <vt:variant>
        <vt:i4>17</vt:i4>
      </vt:variant>
      <vt:variant>
        <vt:i4>0</vt:i4>
      </vt:variant>
      <vt:variant>
        <vt:i4>5</vt:i4>
      </vt:variant>
      <vt:variant>
        <vt:lpwstr/>
      </vt:variant>
      <vt:variant>
        <vt:lpwstr>_Toc149227163</vt:lpwstr>
      </vt:variant>
      <vt:variant>
        <vt:i4>1048635</vt:i4>
      </vt:variant>
      <vt:variant>
        <vt:i4>11</vt:i4>
      </vt:variant>
      <vt:variant>
        <vt:i4>0</vt:i4>
      </vt:variant>
      <vt:variant>
        <vt:i4>5</vt:i4>
      </vt:variant>
      <vt:variant>
        <vt:lpwstr/>
      </vt:variant>
      <vt:variant>
        <vt:lpwstr>_Toc149227162</vt:lpwstr>
      </vt:variant>
      <vt:variant>
        <vt:i4>1048635</vt:i4>
      </vt:variant>
      <vt:variant>
        <vt:i4>5</vt:i4>
      </vt:variant>
      <vt:variant>
        <vt:i4>0</vt:i4>
      </vt:variant>
      <vt:variant>
        <vt:i4>5</vt:i4>
      </vt:variant>
      <vt:variant>
        <vt:lpwstr/>
      </vt:variant>
      <vt:variant>
        <vt:lpwstr>_Toc149227161</vt:lpwstr>
      </vt:variant>
      <vt:variant>
        <vt:i4>4194327</vt:i4>
      </vt:variant>
      <vt:variant>
        <vt:i4>0</vt:i4>
      </vt:variant>
      <vt:variant>
        <vt:i4>0</vt:i4>
      </vt:variant>
      <vt:variant>
        <vt:i4>5</vt:i4>
      </vt:variant>
      <vt:variant>
        <vt:lpwstr>https://www.educationstandards.nsw.edu.au/wps/portal/nesa/k-10/learning-areas/hsie/geography-k-10</vt:lpwstr>
      </vt:variant>
      <vt:variant>
        <vt:lpwstr/>
      </vt:variant>
      <vt:variant>
        <vt:i4>4194355</vt:i4>
      </vt:variant>
      <vt:variant>
        <vt:i4>12</vt:i4>
      </vt:variant>
      <vt:variant>
        <vt:i4>0</vt:i4>
      </vt:variant>
      <vt:variant>
        <vt:i4>5</vt:i4>
      </vt:variant>
      <vt:variant>
        <vt:lpwstr>mailto:Melissa.ELLIS13@det.nsw.edu.au</vt:lpwstr>
      </vt:variant>
      <vt:variant>
        <vt:lpwstr/>
      </vt:variant>
      <vt:variant>
        <vt:i4>4194355</vt:i4>
      </vt:variant>
      <vt:variant>
        <vt:i4>9</vt:i4>
      </vt:variant>
      <vt:variant>
        <vt:i4>0</vt:i4>
      </vt:variant>
      <vt:variant>
        <vt:i4>5</vt:i4>
      </vt:variant>
      <vt:variant>
        <vt:lpwstr>mailto:Melissa.ELLIS13@det.nsw.edu.au</vt:lpwstr>
      </vt:variant>
      <vt:variant>
        <vt:lpwstr/>
      </vt:variant>
      <vt:variant>
        <vt:i4>5243001</vt:i4>
      </vt:variant>
      <vt:variant>
        <vt:i4>6</vt:i4>
      </vt:variant>
      <vt:variant>
        <vt:i4>0</vt:i4>
      </vt:variant>
      <vt:variant>
        <vt:i4>5</vt:i4>
      </vt:variant>
      <vt:variant>
        <vt:lpwstr>mailto:Elizabeth.Clifford4@det.nsw.edu.au</vt:lpwstr>
      </vt:variant>
      <vt:variant>
        <vt:lpwstr/>
      </vt:variant>
      <vt:variant>
        <vt:i4>4194355</vt:i4>
      </vt:variant>
      <vt:variant>
        <vt:i4>3</vt:i4>
      </vt:variant>
      <vt:variant>
        <vt:i4>0</vt:i4>
      </vt:variant>
      <vt:variant>
        <vt:i4>5</vt:i4>
      </vt:variant>
      <vt:variant>
        <vt:lpwstr>mailto:Melissa.ELLIS13@det.nsw.edu.au</vt:lpwstr>
      </vt:variant>
      <vt:variant>
        <vt:lpwstr/>
      </vt:variant>
      <vt:variant>
        <vt:i4>5243001</vt:i4>
      </vt:variant>
      <vt:variant>
        <vt:i4>0</vt:i4>
      </vt:variant>
      <vt:variant>
        <vt:i4>0</vt:i4>
      </vt:variant>
      <vt:variant>
        <vt:i4>5</vt:i4>
      </vt:variant>
      <vt:variant>
        <vt:lpwstr>mailto:Elizabeth.Clifford4@det.nsw.edu.au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teaching field sketches – Geography 7–10</dc:title>
  <dc:subject/>
  <dc:creator>NSW Department of Education</dc:creator>
  <cp:keywords/>
  <dc:description/>
  <cp:lastPrinted>2023-12-13T21:42:00Z</cp:lastPrinted>
  <dcterms:created xsi:type="dcterms:W3CDTF">2024-04-22T05:38:00Z</dcterms:created>
  <dcterms:modified xsi:type="dcterms:W3CDTF">2024-08-14T04:50:00Z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2023-07-19T01:27:44Z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5401f89d-d689-49d2-b115-ed67cc8f2ee2</vt:lpwstr>
  </property>
  <property fmtid="{D5CDD505-2E9C-101B-9397-08002B2CF9AE}" pid="10" name="MSIP_Label_b603dfd7-d93a-4381-a340-2995d8282205_ContentBits">
    <vt:lpwstr>0</vt:lpwstr>
  </property>
</Properties>
</file>