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BBBC5" w14:textId="495A63B1" w:rsidR="05CE7C74" w:rsidRDefault="05CE7C74" w:rsidP="05CE7C74">
      <w:pPr>
        <w:pStyle w:val="Heading1"/>
        <w:rPr>
          <w:rFonts w:eastAsia="Arial"/>
        </w:rPr>
      </w:pPr>
      <w:r w:rsidRPr="05CE7C74">
        <w:rPr>
          <w:rFonts w:eastAsia="Arial"/>
        </w:rPr>
        <w:t>Outdoor Education – considerations for supporting EAL/D learners</w:t>
      </w:r>
    </w:p>
    <w:p w14:paraId="7C637639" w14:textId="79A03EC9" w:rsidR="0071294B" w:rsidRDefault="00332CC9" w:rsidP="002C5BA6">
      <w:r w:rsidRPr="05CE7C74">
        <w:t>Outdoor Education is</w:t>
      </w:r>
      <w:r w:rsidR="0071294B" w:rsidRPr="05CE7C74">
        <w:t xml:space="preserve"> an excellent Stage 5 choice for EAL/D </w:t>
      </w:r>
      <w:r w:rsidR="05CE7C74" w:rsidRPr="05CE7C74">
        <w:t>learners</w:t>
      </w:r>
      <w:r w:rsidR="00170FE5">
        <w:t>,</w:t>
      </w:r>
      <w:r w:rsidR="05CE7C74" w:rsidRPr="05CE7C74">
        <w:t xml:space="preserve"> including students from refugee backgrounds.</w:t>
      </w:r>
      <w:r w:rsidR="0071294B" w:rsidRPr="05CE7C74">
        <w:t xml:space="preserve"> An experiential approach is used to discover being active in the natural environment.</w:t>
      </w:r>
    </w:p>
    <w:p w14:paraId="5EE89FFE" w14:textId="4EDE94F4" w:rsidR="002C5BA6" w:rsidRDefault="0071294B" w:rsidP="002C5BA6">
      <w:r w:rsidRPr="05CE7C74">
        <w:t xml:space="preserve">The focus of </w:t>
      </w:r>
      <w:r w:rsidR="00332CC9" w:rsidRPr="05CE7C74">
        <w:t xml:space="preserve">the course </w:t>
      </w:r>
      <w:r w:rsidRPr="05CE7C74">
        <w:t>is on participation in a range of outdoor activities</w:t>
      </w:r>
      <w:r w:rsidR="00170FE5">
        <w:t>,</w:t>
      </w:r>
      <w:r w:rsidRPr="05CE7C74">
        <w:t xml:space="preserve"> </w:t>
      </w:r>
      <w:r w:rsidR="00170FE5">
        <w:t>providing</w:t>
      </w:r>
      <w:r w:rsidRPr="05CE7C74">
        <w:t xml:space="preserve"> students with opportunities to develop and apply their theoretical learning through experiences in different outdoor activities. Students will develop and apply their knowledge and skills to work together to be active and safe in a variety of outdoor environments. </w:t>
      </w:r>
      <w:r w:rsidR="00170FE5">
        <w:t>Because of the practical nature of the subject, t</w:t>
      </w:r>
      <w:r w:rsidRPr="05CE7C74">
        <w:t>his focus on outdoor activity will be particularly beneficial for students who are newly arrived from overseas</w:t>
      </w:r>
      <w:r w:rsidR="00170FE5">
        <w:t>,</w:t>
      </w:r>
      <w:r w:rsidRPr="05CE7C74">
        <w:t xml:space="preserve"> who are in the early phases of </w:t>
      </w:r>
      <w:r w:rsidR="05CE7C74" w:rsidRPr="05CE7C74">
        <w:t>English language development, including those from refugee backgrounds.</w:t>
      </w:r>
    </w:p>
    <w:p w14:paraId="61FD6DF9" w14:textId="3B2FD654" w:rsidR="002C5BA6" w:rsidRDefault="05CE7C74" w:rsidP="002C5BA6">
      <w:r w:rsidRPr="05CE7C74">
        <w:t>Additionally, the focus on bushcraft, bushwalking</w:t>
      </w:r>
      <w:r w:rsidR="00B52230">
        <w:t>,</w:t>
      </w:r>
      <w:r w:rsidRPr="05CE7C74">
        <w:t xml:space="preserve"> and the development of understanding a range of different perspectives including Aboriginal and Torres Strait Islander perspectives, will provide an excellent avenue for </w:t>
      </w:r>
      <w:proofErr w:type="gramStart"/>
      <w:r w:rsidRPr="05CE7C74">
        <w:t>newly</w:t>
      </w:r>
      <w:r w:rsidR="00170FE5">
        <w:t>-</w:t>
      </w:r>
      <w:r w:rsidRPr="05CE7C74">
        <w:t>arrived</w:t>
      </w:r>
      <w:proofErr w:type="gramEnd"/>
      <w:r w:rsidRPr="05CE7C74">
        <w:t xml:space="preserve"> students to learn more about Australia.</w:t>
      </w:r>
    </w:p>
    <w:p w14:paraId="193DB069" w14:textId="6ECDA345" w:rsidR="0071294B" w:rsidRDefault="05CE7C74" w:rsidP="002C5BA6">
      <w:r w:rsidRPr="05CE7C74">
        <w:t xml:space="preserve">Outdoor Education could benefit the recovery goals of students who have experienced trauma, including those from refugee backgrounds. Students will have the opportunity to develop personal wellbeing and a sense of place and connection </w:t>
      </w:r>
      <w:bookmarkStart w:id="0" w:name="_Int_cyuOcUNW"/>
      <w:r w:rsidRPr="05CE7C74">
        <w:t>because</w:t>
      </w:r>
      <w:r w:rsidR="0071294B" w:rsidRPr="05CE7C74">
        <w:t xml:space="preserve"> of</w:t>
      </w:r>
      <w:bookmarkEnd w:id="0"/>
      <w:r w:rsidR="0071294B" w:rsidRPr="05CE7C74">
        <w:t xml:space="preserve"> their greater understanding and appreciation of the local natural environment.</w:t>
      </w:r>
    </w:p>
    <w:p w14:paraId="7DB2EE28" w14:textId="191B2ED3" w:rsidR="05CE7C74" w:rsidRDefault="05CE7C74" w:rsidP="002C5BA6">
      <w:r w:rsidRPr="05CE7C74">
        <w:t xml:space="preserve">The practical nature of the career pathways listed means that EAL/D learners at the </w:t>
      </w:r>
      <w:bookmarkStart w:id="1" w:name="_Int_zkd57oVe"/>
      <w:r w:rsidRPr="05CE7C74">
        <w:t>early stages</w:t>
      </w:r>
      <w:bookmarkEnd w:id="1"/>
      <w:r w:rsidRPr="05CE7C74">
        <w:t xml:space="preserve"> of learning English, including those from a refugee background, may find the suggested career options accessible and achievable.</w:t>
      </w:r>
    </w:p>
    <w:p w14:paraId="159D8794" w14:textId="5AA66147" w:rsidR="05CE7C74" w:rsidRDefault="05CE7C74" w:rsidP="00AC087B">
      <w:pPr>
        <w:pStyle w:val="Heading2"/>
        <w:rPr>
          <w:rFonts w:eastAsia="Arial"/>
        </w:rPr>
      </w:pPr>
      <w:r w:rsidRPr="05CE7C74">
        <w:rPr>
          <w:rFonts w:eastAsia="Arial"/>
        </w:rPr>
        <w:t>Considerations</w:t>
      </w:r>
    </w:p>
    <w:p w14:paraId="1FC3F5FD" w14:textId="76D5C293" w:rsidR="05CE7C74" w:rsidRDefault="05CE7C74" w:rsidP="00AC087B">
      <w:r w:rsidRPr="05CE7C74">
        <w:t>Teachers and schools may need to be aware of the possibility that participation in the following options may re-traumatise students who have been living in refugee camps or in outdoor environments because of their refugee experiences:</w:t>
      </w:r>
    </w:p>
    <w:p w14:paraId="745E1303" w14:textId="5F8658F3" w:rsidR="05CE7C74" w:rsidRPr="00AC087B" w:rsidRDefault="05CE7C74" w:rsidP="00AC087B">
      <w:pPr>
        <w:pStyle w:val="ListBullet"/>
      </w:pPr>
      <w:r w:rsidRPr="05CE7C74">
        <w:lastRenderedPageBreak/>
        <w:t>Option 2: First aid in outdoor environments</w:t>
      </w:r>
    </w:p>
    <w:p w14:paraId="1149DCD0" w14:textId="3DC6BD45" w:rsidR="0071294B" w:rsidRPr="00AC087B" w:rsidRDefault="0071294B" w:rsidP="00AC087B">
      <w:pPr>
        <w:pStyle w:val="ListBullet"/>
      </w:pPr>
      <w:r w:rsidRPr="05CE7C74">
        <w:t>Option 3: Survival in outdoor environments.</w:t>
      </w:r>
    </w:p>
    <w:p w14:paraId="0FB3D2F3" w14:textId="3E9D5B17" w:rsidR="0071294B" w:rsidRPr="00AC087B" w:rsidRDefault="0071294B" w:rsidP="00B52230">
      <w:r w:rsidRPr="05CE7C74">
        <w:t>However, students who have had these experiences may benefit from the opportunity to celebrate and share their knowledge and experiences relating to Option 1: Bushcraft and navigation in the outdoors.</w:t>
      </w:r>
    </w:p>
    <w:p w14:paraId="090C3CFD" w14:textId="654F659B" w:rsidR="0071294B" w:rsidRDefault="05CE7C74" w:rsidP="00AC087B">
      <w:r w:rsidRPr="05CE7C74">
        <w:t>With</w:t>
      </w:r>
      <w:r w:rsidR="0071294B" w:rsidRPr="05CE7C74">
        <w:t xml:space="preserve"> the possibility of limited swimming experience and potential non-swimmers (especially beach and river swimming) within the EAL/D and refugee student cohort, extra care should be taken with the following options:</w:t>
      </w:r>
    </w:p>
    <w:p w14:paraId="2BB9CAF3" w14:textId="0FE2CDA5" w:rsidR="0071294B" w:rsidRPr="00AC087B" w:rsidRDefault="0071294B" w:rsidP="00AC087B">
      <w:pPr>
        <w:pStyle w:val="ListBullet"/>
      </w:pPr>
      <w:r w:rsidRPr="00AC087B">
        <w:t>Option 10: Snorkelling, surfing</w:t>
      </w:r>
      <w:r w:rsidR="001158E8">
        <w:t>,</w:t>
      </w:r>
      <w:r w:rsidRPr="00AC087B">
        <w:t xml:space="preserve"> and beach activities</w:t>
      </w:r>
    </w:p>
    <w:p w14:paraId="12CA9146" w14:textId="0AF7DE07" w:rsidR="0071294B" w:rsidRPr="00AC087B" w:rsidRDefault="0071294B" w:rsidP="00AC087B">
      <w:pPr>
        <w:pStyle w:val="ListBullet"/>
      </w:pPr>
      <w:r w:rsidRPr="00AC087B">
        <w:t xml:space="preserve">Option 11: Kayaking, canoeing, </w:t>
      </w:r>
      <w:bookmarkStart w:id="2" w:name="_Int_7CrHiA2I"/>
      <w:r w:rsidRPr="00AC087B">
        <w:t>sailing</w:t>
      </w:r>
      <w:bookmarkEnd w:id="2"/>
      <w:r w:rsidR="001158E8">
        <w:t>,</w:t>
      </w:r>
      <w:r w:rsidRPr="00AC087B">
        <w:t xml:space="preserve"> and sailboarding.</w:t>
      </w:r>
    </w:p>
    <w:p w14:paraId="58AA1ADB" w14:textId="6493789C" w:rsidR="005175A1" w:rsidRPr="00AC087B" w:rsidRDefault="05CE7C74" w:rsidP="00AC087B">
      <w:r w:rsidRPr="05CE7C74">
        <w:t>Schools may support students with limited swimming experience by engaging with reputable agencies involved in water safety such as Surf Living NSW</w:t>
      </w:r>
      <w:r w:rsidR="00A43DC5">
        <w:t>,</w:t>
      </w:r>
      <w:r w:rsidRPr="05CE7C74">
        <w:t xml:space="preserve"> who may have programs to support EAL/D learners.</w:t>
      </w:r>
    </w:p>
    <w:sectPr w:rsidR="005175A1" w:rsidRPr="00AC087B" w:rsidSect="00AC087B">
      <w:footerReference w:type="even" r:id="rId11"/>
      <w:footerReference w:type="default" r:id="rId12"/>
      <w:headerReference w:type="first" r:id="rId13"/>
      <w:footerReference w:type="first" r:id="rId14"/>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5E4B1" w14:textId="77777777" w:rsidR="00625DEA" w:rsidRDefault="00625DEA" w:rsidP="00191F45">
      <w:r>
        <w:separator/>
      </w:r>
    </w:p>
    <w:p w14:paraId="0E732B14" w14:textId="77777777" w:rsidR="00625DEA" w:rsidRDefault="00625DEA"/>
    <w:p w14:paraId="73484A65" w14:textId="77777777" w:rsidR="00625DEA" w:rsidRDefault="00625DEA"/>
    <w:p w14:paraId="375B045F" w14:textId="77777777" w:rsidR="00625DEA" w:rsidRDefault="00625DEA"/>
  </w:endnote>
  <w:endnote w:type="continuationSeparator" w:id="0">
    <w:p w14:paraId="1AD69071" w14:textId="77777777" w:rsidR="00625DEA" w:rsidRDefault="00625DEA" w:rsidP="00191F45">
      <w:r>
        <w:continuationSeparator/>
      </w:r>
    </w:p>
    <w:p w14:paraId="34700AA8" w14:textId="77777777" w:rsidR="00625DEA" w:rsidRDefault="00625DEA"/>
    <w:p w14:paraId="49558D12" w14:textId="77777777" w:rsidR="00625DEA" w:rsidRDefault="00625DEA"/>
    <w:p w14:paraId="7211D4A9" w14:textId="77777777" w:rsidR="00625DEA" w:rsidRDefault="00625DEA"/>
  </w:endnote>
  <w:endnote w:type="continuationNotice" w:id="1">
    <w:p w14:paraId="0CFC84E2" w14:textId="77777777" w:rsidR="00625DEA" w:rsidRDefault="00625DE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1471" w14:textId="54A0D2B2" w:rsidR="007A3356" w:rsidRPr="004D333E" w:rsidRDefault="004D333E" w:rsidP="00F43732">
    <w:pPr>
      <w:pStyle w:val="Footer"/>
      <w:tabs>
        <w:tab w:val="clear" w:pos="4513"/>
        <w:tab w:val="clear" w:pos="9026"/>
      </w:tabs>
      <w:ind w:left="0" w:right="-7"/>
    </w:pPr>
    <w:r w:rsidRPr="002810D3">
      <w:fldChar w:fldCharType="begin"/>
    </w:r>
    <w:r w:rsidRPr="002810D3">
      <w:instrText xml:space="preserve"> PAGE </w:instrText>
    </w:r>
    <w:r w:rsidRPr="002810D3">
      <w:fldChar w:fldCharType="separate"/>
    </w:r>
    <w:r w:rsidR="0071294B">
      <w:rPr>
        <w:noProof/>
      </w:rPr>
      <w:t>2</w:t>
    </w:r>
    <w:r w:rsidRPr="002810D3">
      <w:fldChar w:fldCharType="end"/>
    </w:r>
    <w:r w:rsidRPr="002810D3">
      <w:tab/>
    </w:r>
    <w:r w:rsidR="00F43732">
      <w:t>Outdoor education – considerations for supporting EAL/D learners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48EC" w14:textId="4B0411E6" w:rsidR="007A3356" w:rsidRPr="004D333E" w:rsidRDefault="004D333E" w:rsidP="00AC087B">
    <w:pPr>
      <w:pStyle w:val="Footer"/>
      <w:tabs>
        <w:tab w:val="clear" w:pos="4513"/>
        <w:tab w:val="clear" w:pos="9026"/>
      </w:tabs>
      <w:ind w:left="0" w:right="134"/>
    </w:pPr>
    <w:r w:rsidRPr="002810D3">
      <w:t xml:space="preserve">© NSW Department of Education, </w:t>
    </w:r>
    <w:r w:rsidRPr="002810D3">
      <w:fldChar w:fldCharType="begin"/>
    </w:r>
    <w:r w:rsidRPr="002810D3">
      <w:instrText xml:space="preserve"> DATE \@ "MMM-yy" </w:instrText>
    </w:r>
    <w:r w:rsidRPr="002810D3">
      <w:fldChar w:fldCharType="separate"/>
    </w:r>
    <w:r w:rsidR="00CE780E">
      <w:rPr>
        <w:noProof/>
      </w:rPr>
      <w:t>Aug-22</w:t>
    </w:r>
    <w:r w:rsidRPr="002810D3">
      <w:fldChar w:fldCharType="end"/>
    </w:r>
    <w:r w:rsidRPr="002810D3">
      <w:tab/>
    </w:r>
    <w:r w:rsidRPr="002810D3">
      <w:fldChar w:fldCharType="begin"/>
    </w:r>
    <w:r w:rsidRPr="002810D3">
      <w:instrText xml:space="preserve"> PAGE </w:instrText>
    </w:r>
    <w:r w:rsidRPr="002810D3">
      <w:fldChar w:fldCharType="separate"/>
    </w:r>
    <w:r w:rsidR="0071294B">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F6BF" w14:textId="35BFBA0A" w:rsidR="00493120" w:rsidRDefault="00493120" w:rsidP="00AC087B">
    <w:pPr>
      <w:pStyle w:val="Logo"/>
      <w:tabs>
        <w:tab w:val="clear" w:pos="10200"/>
      </w:tabs>
      <w:ind w:left="0" w:right="-7"/>
    </w:pPr>
    <w:r w:rsidRPr="00913D40">
      <w:t>education.nsw.gov.au</w:t>
    </w:r>
    <w:r w:rsidR="00AC087B">
      <w:ptab w:relativeTo="margin" w:alignment="right" w:leader="none"/>
    </w:r>
    <w:r w:rsidRPr="00AC087B">
      <w:rPr>
        <w:noProof/>
      </w:rPr>
      <w:drawing>
        <wp:inline distT="0" distB="0" distL="0" distR="0" wp14:anchorId="063CC54F" wp14:editId="646A0FEF">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A501A" w14:textId="77777777" w:rsidR="00625DEA" w:rsidRDefault="00625DEA" w:rsidP="00191F45">
      <w:r>
        <w:separator/>
      </w:r>
    </w:p>
    <w:p w14:paraId="615FA386" w14:textId="77777777" w:rsidR="00625DEA" w:rsidRDefault="00625DEA"/>
    <w:p w14:paraId="2D1140B8" w14:textId="77777777" w:rsidR="00625DEA" w:rsidRDefault="00625DEA"/>
    <w:p w14:paraId="09ECA20C" w14:textId="77777777" w:rsidR="00625DEA" w:rsidRDefault="00625DEA"/>
  </w:footnote>
  <w:footnote w:type="continuationSeparator" w:id="0">
    <w:p w14:paraId="72A798CD" w14:textId="77777777" w:rsidR="00625DEA" w:rsidRDefault="00625DEA" w:rsidP="00191F45">
      <w:r>
        <w:continuationSeparator/>
      </w:r>
    </w:p>
    <w:p w14:paraId="229DD63A" w14:textId="77777777" w:rsidR="00625DEA" w:rsidRDefault="00625DEA"/>
    <w:p w14:paraId="1C303C53" w14:textId="77777777" w:rsidR="00625DEA" w:rsidRDefault="00625DEA"/>
    <w:p w14:paraId="0186FA0C" w14:textId="77777777" w:rsidR="00625DEA" w:rsidRDefault="00625DEA"/>
  </w:footnote>
  <w:footnote w:type="continuationNotice" w:id="1">
    <w:p w14:paraId="760B0E16" w14:textId="77777777" w:rsidR="00625DEA" w:rsidRDefault="00625DE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D273"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01D0440"/>
    <w:multiLevelType w:val="multilevel"/>
    <w:tmpl w:val="8BF0EE02"/>
    <w:lvl w:ilvl="0">
      <w:start w:val="1"/>
      <w:numFmt w:val="bullet"/>
      <w:lvlText w:val=""/>
      <w:lvlJc w:val="left"/>
      <w:pPr>
        <w:ind w:left="652" w:hanging="36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1CDE1A6"/>
    <w:multiLevelType w:val="multilevel"/>
    <w:tmpl w:val="AB788EB0"/>
    <w:lvl w:ilvl="0">
      <w:start w:val="1"/>
      <w:numFmt w:val="bullet"/>
      <w:lvlText w:val=""/>
      <w:lvlJc w:val="left"/>
      <w:pPr>
        <w:ind w:left="652" w:hanging="36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0F333D4A"/>
    <w:multiLevelType w:val="hybridMultilevel"/>
    <w:tmpl w:val="BA607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556CDD"/>
    <w:multiLevelType w:val="hybridMultilevel"/>
    <w:tmpl w:val="3020B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29756D02"/>
    <w:multiLevelType w:val="hybridMultilevel"/>
    <w:tmpl w:val="214CE6FA"/>
    <w:lvl w:ilvl="0" w:tplc="A8B25F2E">
      <w:start w:val="1"/>
      <w:numFmt w:val="bullet"/>
      <w:lvlText w:val="·"/>
      <w:lvlJc w:val="left"/>
      <w:pPr>
        <w:ind w:left="720" w:hanging="360"/>
      </w:pPr>
      <w:rPr>
        <w:rFonts w:ascii="Symbol" w:hAnsi="Symbol" w:hint="default"/>
      </w:rPr>
    </w:lvl>
    <w:lvl w:ilvl="1" w:tplc="E3885A52">
      <w:start w:val="1"/>
      <w:numFmt w:val="bullet"/>
      <w:lvlText w:val="o"/>
      <w:lvlJc w:val="left"/>
      <w:pPr>
        <w:ind w:left="1440" w:hanging="360"/>
      </w:pPr>
      <w:rPr>
        <w:rFonts w:ascii="Courier New" w:hAnsi="Courier New" w:hint="default"/>
      </w:rPr>
    </w:lvl>
    <w:lvl w:ilvl="2" w:tplc="6B702B46">
      <w:start w:val="1"/>
      <w:numFmt w:val="bullet"/>
      <w:lvlText w:val=""/>
      <w:lvlJc w:val="left"/>
      <w:pPr>
        <w:ind w:left="2160" w:hanging="360"/>
      </w:pPr>
      <w:rPr>
        <w:rFonts w:ascii="Wingdings" w:hAnsi="Wingdings" w:hint="default"/>
      </w:rPr>
    </w:lvl>
    <w:lvl w:ilvl="3" w:tplc="74267066">
      <w:start w:val="1"/>
      <w:numFmt w:val="bullet"/>
      <w:lvlText w:val=""/>
      <w:lvlJc w:val="left"/>
      <w:pPr>
        <w:ind w:left="2880" w:hanging="360"/>
      </w:pPr>
      <w:rPr>
        <w:rFonts w:ascii="Symbol" w:hAnsi="Symbol" w:hint="default"/>
      </w:rPr>
    </w:lvl>
    <w:lvl w:ilvl="4" w:tplc="9A1E0EDE">
      <w:start w:val="1"/>
      <w:numFmt w:val="bullet"/>
      <w:lvlText w:val="o"/>
      <w:lvlJc w:val="left"/>
      <w:pPr>
        <w:ind w:left="3600" w:hanging="360"/>
      </w:pPr>
      <w:rPr>
        <w:rFonts w:ascii="Courier New" w:hAnsi="Courier New" w:hint="default"/>
      </w:rPr>
    </w:lvl>
    <w:lvl w:ilvl="5" w:tplc="B14E8B7C">
      <w:start w:val="1"/>
      <w:numFmt w:val="bullet"/>
      <w:lvlText w:val=""/>
      <w:lvlJc w:val="left"/>
      <w:pPr>
        <w:ind w:left="4320" w:hanging="360"/>
      </w:pPr>
      <w:rPr>
        <w:rFonts w:ascii="Wingdings" w:hAnsi="Wingdings" w:hint="default"/>
      </w:rPr>
    </w:lvl>
    <w:lvl w:ilvl="6" w:tplc="8FEE2FB0">
      <w:start w:val="1"/>
      <w:numFmt w:val="bullet"/>
      <w:lvlText w:val=""/>
      <w:lvlJc w:val="left"/>
      <w:pPr>
        <w:ind w:left="5040" w:hanging="360"/>
      </w:pPr>
      <w:rPr>
        <w:rFonts w:ascii="Symbol" w:hAnsi="Symbol" w:hint="default"/>
      </w:rPr>
    </w:lvl>
    <w:lvl w:ilvl="7" w:tplc="B866B3A2">
      <w:start w:val="1"/>
      <w:numFmt w:val="bullet"/>
      <w:lvlText w:val="o"/>
      <w:lvlJc w:val="left"/>
      <w:pPr>
        <w:ind w:left="5760" w:hanging="360"/>
      </w:pPr>
      <w:rPr>
        <w:rFonts w:ascii="Courier New" w:hAnsi="Courier New" w:hint="default"/>
      </w:rPr>
    </w:lvl>
    <w:lvl w:ilvl="8" w:tplc="E1FADE3A">
      <w:start w:val="1"/>
      <w:numFmt w:val="bullet"/>
      <w:lvlText w:val=""/>
      <w:lvlJc w:val="left"/>
      <w:pPr>
        <w:ind w:left="6480" w:hanging="360"/>
      </w:pPr>
      <w:rPr>
        <w:rFonts w:ascii="Wingdings" w:hAnsi="Wingdings" w:hint="default"/>
      </w:rPr>
    </w:lvl>
  </w:abstractNum>
  <w:abstractNum w:abstractNumId="17"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3799D54A"/>
    <w:multiLevelType w:val="multilevel"/>
    <w:tmpl w:val="A3BE625E"/>
    <w:lvl w:ilvl="0">
      <w:start w:val="1"/>
      <w:numFmt w:val="bullet"/>
      <w:lvlText w:val=""/>
      <w:lvlJc w:val="left"/>
      <w:pPr>
        <w:ind w:left="652" w:hanging="36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F4B5F"/>
    <w:multiLevelType w:val="multilevel"/>
    <w:tmpl w:val="96360A08"/>
    <w:lvl w:ilvl="0">
      <w:start w:val="1"/>
      <w:numFmt w:val="bullet"/>
      <w:lvlText w:val=""/>
      <w:lvlJc w:val="left"/>
      <w:pPr>
        <w:ind w:left="652" w:hanging="36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22" w15:restartNumberingAfterBreak="0">
    <w:nsid w:val="42491002"/>
    <w:multiLevelType w:val="multilevel"/>
    <w:tmpl w:val="63AE8B22"/>
    <w:lvl w:ilvl="0">
      <w:start w:val="1"/>
      <w:numFmt w:val="bullet"/>
      <w:lvlText w:val=""/>
      <w:lvlJc w:val="left"/>
      <w:pPr>
        <w:ind w:left="652" w:hanging="36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34387F"/>
    <w:multiLevelType w:val="multilevel"/>
    <w:tmpl w:val="4008EAFA"/>
    <w:lvl w:ilvl="0">
      <w:start w:val="1"/>
      <w:numFmt w:val="bullet"/>
      <w:lvlText w:val=""/>
      <w:lvlJc w:val="left"/>
      <w:pPr>
        <w:ind w:left="652" w:hanging="36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2F926E"/>
    <w:multiLevelType w:val="multilevel"/>
    <w:tmpl w:val="16DE94B6"/>
    <w:lvl w:ilvl="0">
      <w:start w:val="1"/>
      <w:numFmt w:val="bullet"/>
      <w:lvlText w:val=""/>
      <w:lvlJc w:val="left"/>
      <w:pPr>
        <w:ind w:left="652" w:hanging="36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7"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3"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5E0D0DF"/>
    <w:multiLevelType w:val="multilevel"/>
    <w:tmpl w:val="91E45D9A"/>
    <w:lvl w:ilvl="0">
      <w:start w:val="1"/>
      <w:numFmt w:val="bullet"/>
      <w:lvlText w:val=""/>
      <w:lvlJc w:val="left"/>
      <w:pPr>
        <w:ind w:left="652" w:hanging="36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519390115">
    <w:abstractNumId w:val="27"/>
  </w:num>
  <w:num w:numId="2" w16cid:durableId="1775244769">
    <w:abstractNumId w:val="21"/>
  </w:num>
  <w:num w:numId="3" w16cid:durableId="232089628">
    <w:abstractNumId w:val="29"/>
  </w:num>
  <w:num w:numId="4" w16cid:durableId="2064207052">
    <w:abstractNumId w:val="31"/>
  </w:num>
  <w:num w:numId="5" w16cid:durableId="4370660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2997831">
    <w:abstractNumId w:val="18"/>
  </w:num>
  <w:num w:numId="7" w16cid:durableId="1750928516">
    <w:abstractNumId w:val="32"/>
  </w:num>
  <w:num w:numId="8" w16cid:durableId="1072312553">
    <w:abstractNumId w:val="15"/>
  </w:num>
  <w:num w:numId="9" w16cid:durableId="1376467223">
    <w:abstractNumId w:val="28"/>
  </w:num>
  <w:num w:numId="10" w16cid:durableId="1319068833">
    <w:abstractNumId w:val="13"/>
  </w:num>
  <w:num w:numId="11" w16cid:durableId="445931174">
    <w:abstractNumId w:val="26"/>
  </w:num>
  <w:num w:numId="12" w16cid:durableId="955284692">
    <w:abstractNumId w:val="6"/>
  </w:num>
  <w:num w:numId="13" w16cid:durableId="732047509">
    <w:abstractNumId w:val="10"/>
  </w:num>
  <w:num w:numId="14" w16cid:durableId="1767769270">
    <w:abstractNumId w:val="0"/>
  </w:num>
  <w:num w:numId="15" w16cid:durableId="826242149">
    <w:abstractNumId w:val="1"/>
  </w:num>
  <w:num w:numId="16" w16cid:durableId="345326197">
    <w:abstractNumId w:val="2"/>
  </w:num>
  <w:num w:numId="17" w16cid:durableId="1836451423">
    <w:abstractNumId w:val="3"/>
  </w:num>
  <w:num w:numId="18" w16cid:durableId="1064064285">
    <w:abstractNumId w:val="4"/>
  </w:num>
  <w:num w:numId="19" w16cid:durableId="886910478">
    <w:abstractNumId w:val="5"/>
  </w:num>
  <w:num w:numId="20" w16cid:durableId="1785880912">
    <w:abstractNumId w:val="9"/>
  </w:num>
  <w:num w:numId="21" w16cid:durableId="1293563075">
    <w:abstractNumId w:val="35"/>
  </w:num>
  <w:num w:numId="22" w16cid:durableId="329720434">
    <w:abstractNumId w:val="30"/>
  </w:num>
  <w:num w:numId="23" w16cid:durableId="1075205064">
    <w:abstractNumId w:val="21"/>
  </w:num>
  <w:num w:numId="24" w16cid:durableId="1848250356">
    <w:abstractNumId w:val="21"/>
  </w:num>
  <w:num w:numId="25" w16cid:durableId="1022633981">
    <w:abstractNumId w:val="21"/>
  </w:num>
  <w:num w:numId="26" w16cid:durableId="2060206078">
    <w:abstractNumId w:val="21"/>
  </w:num>
  <w:num w:numId="27" w16cid:durableId="1646352932">
    <w:abstractNumId w:val="21"/>
  </w:num>
  <w:num w:numId="28" w16cid:durableId="1878199927">
    <w:abstractNumId w:val="21"/>
  </w:num>
  <w:num w:numId="29" w16cid:durableId="176117091">
    <w:abstractNumId w:val="21"/>
  </w:num>
  <w:num w:numId="30" w16cid:durableId="1847787923">
    <w:abstractNumId w:val="21"/>
  </w:num>
  <w:num w:numId="31" w16cid:durableId="158424689">
    <w:abstractNumId w:val="27"/>
  </w:num>
  <w:num w:numId="32" w16cid:durableId="1899395485">
    <w:abstractNumId w:val="35"/>
  </w:num>
  <w:num w:numId="33" w16cid:durableId="1461024503">
    <w:abstractNumId w:val="29"/>
  </w:num>
  <w:num w:numId="34" w16cid:durableId="1551727928">
    <w:abstractNumId w:val="31"/>
  </w:num>
  <w:num w:numId="35" w16cid:durableId="142049088">
    <w:abstractNumId w:val="12"/>
  </w:num>
  <w:num w:numId="36" w16cid:durableId="1804611469">
    <w:abstractNumId w:val="11"/>
  </w:num>
  <w:num w:numId="37" w16cid:durableId="330067986">
    <w:abstractNumId w:val="22"/>
  </w:num>
  <w:num w:numId="38" w16cid:durableId="1142113642">
    <w:abstractNumId w:val="24"/>
  </w:num>
  <w:num w:numId="39" w16cid:durableId="680665169">
    <w:abstractNumId w:val="8"/>
  </w:num>
  <w:num w:numId="40" w16cid:durableId="1787774355">
    <w:abstractNumId w:val="34"/>
  </w:num>
  <w:num w:numId="41" w16cid:durableId="1248660817">
    <w:abstractNumId w:val="20"/>
  </w:num>
  <w:num w:numId="42" w16cid:durableId="30690639">
    <w:abstractNumId w:val="19"/>
  </w:num>
  <w:num w:numId="43" w16cid:durableId="42143195">
    <w:abstractNumId w:val="7"/>
  </w:num>
  <w:num w:numId="44" w16cid:durableId="1148204266">
    <w:abstractNumId w:val="25"/>
  </w:num>
  <w:num w:numId="45" w16cid:durableId="967662302">
    <w:abstractNumId w:val="16"/>
  </w:num>
  <w:num w:numId="46" w16cid:durableId="1231648860">
    <w:abstractNumId w:val="2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7" w16cid:durableId="792290558">
    <w:abstractNumId w:val="14"/>
  </w:num>
  <w:num w:numId="48" w16cid:durableId="868032071">
    <w:abstractNumId w:val="33"/>
  </w:num>
  <w:num w:numId="49" w16cid:durableId="1237519883">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35"/>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E6CAD"/>
    <w:rsid w:val="000F174A"/>
    <w:rsid w:val="000F2868"/>
    <w:rsid w:val="000F788F"/>
    <w:rsid w:val="000F7960"/>
    <w:rsid w:val="00100B59"/>
    <w:rsid w:val="00100DC5"/>
    <w:rsid w:val="00100E27"/>
    <w:rsid w:val="00100E5A"/>
    <w:rsid w:val="00101135"/>
    <w:rsid w:val="0010259B"/>
    <w:rsid w:val="00103D80"/>
    <w:rsid w:val="00104A05"/>
    <w:rsid w:val="00106009"/>
    <w:rsid w:val="001061F9"/>
    <w:rsid w:val="001068B3"/>
    <w:rsid w:val="00106A3B"/>
    <w:rsid w:val="00110335"/>
    <w:rsid w:val="001113CC"/>
    <w:rsid w:val="00113763"/>
    <w:rsid w:val="00114B7D"/>
    <w:rsid w:val="001158E8"/>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0FE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384D"/>
    <w:rsid w:val="002A44D1"/>
    <w:rsid w:val="002A4631"/>
    <w:rsid w:val="002A4DC7"/>
    <w:rsid w:val="002A5BA6"/>
    <w:rsid w:val="002A6EA6"/>
    <w:rsid w:val="002B0A6F"/>
    <w:rsid w:val="002B108B"/>
    <w:rsid w:val="002B12DE"/>
    <w:rsid w:val="002B270D"/>
    <w:rsid w:val="002B3375"/>
    <w:rsid w:val="002B4745"/>
    <w:rsid w:val="002B480D"/>
    <w:rsid w:val="002B4845"/>
    <w:rsid w:val="002B4AC3"/>
    <w:rsid w:val="002B7744"/>
    <w:rsid w:val="002C05AC"/>
    <w:rsid w:val="002C3953"/>
    <w:rsid w:val="002C56A0"/>
    <w:rsid w:val="002C5BA6"/>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E6810"/>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5EDF"/>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2CC9"/>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2326"/>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508F"/>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175A1"/>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25DEA"/>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72C"/>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B76F6"/>
    <w:rsid w:val="006C00A3"/>
    <w:rsid w:val="006C3F41"/>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94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6410"/>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1EE8"/>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2C67"/>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6D60"/>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3D1"/>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4D0F"/>
    <w:rsid w:val="009E56EB"/>
    <w:rsid w:val="009E6AB6"/>
    <w:rsid w:val="009E6B21"/>
    <w:rsid w:val="009E7F27"/>
    <w:rsid w:val="009F1A7D"/>
    <w:rsid w:val="009F24C2"/>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3DC5"/>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58D9"/>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087B"/>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7C6"/>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2230"/>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0C83"/>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E780E"/>
    <w:rsid w:val="00CF0B65"/>
    <w:rsid w:val="00CF1C1F"/>
    <w:rsid w:val="00CF3B5E"/>
    <w:rsid w:val="00CF3BA6"/>
    <w:rsid w:val="00CF401D"/>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32"/>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3D8"/>
    <w:rsid w:val="00FF492B"/>
    <w:rsid w:val="00FF5EC7"/>
    <w:rsid w:val="00FF7815"/>
    <w:rsid w:val="00FF7892"/>
    <w:rsid w:val="05CE7C74"/>
    <w:rsid w:val="2F9BEE6F"/>
    <w:rsid w:val="74E94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5109C"/>
  <w14:defaultImageDpi w14:val="32767"/>
  <w15:chartTrackingRefBased/>
  <w15:docId w15:val="{48D8436F-920F-4A94-ADE4-2A0E37E6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2C5BA6"/>
    <w:pPr>
      <w:spacing w:before="100" w:after="100"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2C5BA6"/>
    <w:pPr>
      <w:keepNext/>
      <w:keepLines/>
      <w:spacing w:before="0" w:after="0"/>
      <w:outlineLvl w:val="0"/>
    </w:pPr>
    <w:rPr>
      <w:rFonts w:eastAsiaTheme="majorEastAsia"/>
      <w:b/>
      <w:bCs/>
      <w:color w:val="302D6D"/>
      <w:sz w:val="52"/>
      <w:szCs w:val="52"/>
    </w:rPr>
  </w:style>
  <w:style w:type="paragraph" w:styleId="Heading2">
    <w:name w:val="heading 2"/>
    <w:aliases w:val="ŠHeading 2"/>
    <w:basedOn w:val="Normal"/>
    <w:next w:val="Normal"/>
    <w:link w:val="Heading2Char"/>
    <w:uiPriority w:val="4"/>
    <w:qFormat/>
    <w:rsid w:val="002C5BA6"/>
    <w:pPr>
      <w:keepNext/>
      <w:keepLines/>
      <w:outlineLvl w:val="1"/>
    </w:pPr>
    <w:rPr>
      <w:rFonts w:eastAsiaTheme="majorEastAsia"/>
      <w:b/>
      <w:bCs/>
      <w:color w:val="302D6D"/>
      <w:sz w:val="48"/>
      <w:szCs w:val="48"/>
    </w:rPr>
  </w:style>
  <w:style w:type="paragraph" w:styleId="Heading3">
    <w:name w:val="heading 3"/>
    <w:aliases w:val="ŠHeading 3"/>
    <w:basedOn w:val="Normal"/>
    <w:next w:val="Normal"/>
    <w:link w:val="Heading3Char"/>
    <w:uiPriority w:val="5"/>
    <w:qFormat/>
    <w:rsid w:val="002C5BA6"/>
    <w:pPr>
      <w:keepNext/>
      <w:contextualSpacing/>
      <w:outlineLvl w:val="2"/>
    </w:pPr>
    <w:rPr>
      <w:color w:val="302D6D"/>
      <w:sz w:val="40"/>
      <w:szCs w:val="40"/>
    </w:rPr>
  </w:style>
  <w:style w:type="paragraph" w:styleId="Heading4">
    <w:name w:val="heading 4"/>
    <w:aliases w:val="ŠHeading 4"/>
    <w:basedOn w:val="Normal"/>
    <w:next w:val="Normal"/>
    <w:link w:val="Heading4Char"/>
    <w:uiPriority w:val="6"/>
    <w:qFormat/>
    <w:rsid w:val="002C5BA6"/>
    <w:pPr>
      <w:keepNext/>
      <w:outlineLvl w:val="3"/>
    </w:pPr>
    <w:rPr>
      <w:color w:val="302D6D"/>
      <w:sz w:val="36"/>
      <w:szCs w:val="36"/>
    </w:rPr>
  </w:style>
  <w:style w:type="paragraph" w:styleId="Heading5">
    <w:name w:val="heading 5"/>
    <w:aliases w:val="ŠHeading 5"/>
    <w:basedOn w:val="Normal"/>
    <w:next w:val="Normal"/>
    <w:link w:val="Heading5Char"/>
    <w:uiPriority w:val="7"/>
    <w:qFormat/>
    <w:rsid w:val="002C5BA6"/>
    <w:pPr>
      <w:keepNext/>
      <w:outlineLvl w:val="4"/>
    </w:pPr>
    <w:rPr>
      <w:color w:val="302D6D"/>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2C5BA6"/>
    <w:pPr>
      <w:tabs>
        <w:tab w:val="right" w:leader="dot" w:pos="13948"/>
      </w:tabs>
      <w:spacing w:before="0" w:after="0"/>
    </w:pPr>
    <w:rPr>
      <w:b/>
      <w:noProof/>
    </w:rPr>
  </w:style>
  <w:style w:type="paragraph" w:styleId="TOC2">
    <w:name w:val="toc 2"/>
    <w:aliases w:val="ŠTOC 2"/>
    <w:basedOn w:val="Normal"/>
    <w:next w:val="Normal"/>
    <w:uiPriority w:val="39"/>
    <w:unhideWhenUsed/>
    <w:rsid w:val="002C5BA6"/>
    <w:pPr>
      <w:tabs>
        <w:tab w:val="right" w:leader="dot" w:pos="13948"/>
      </w:tabs>
      <w:spacing w:before="0" w:after="0"/>
      <w:ind w:left="238"/>
    </w:pPr>
    <w:rPr>
      <w:noProof/>
    </w:rPr>
  </w:style>
  <w:style w:type="paragraph" w:styleId="Header">
    <w:name w:val="header"/>
    <w:aliases w:val="ŠHeader"/>
    <w:basedOn w:val="Normal"/>
    <w:link w:val="HeaderChar"/>
    <w:uiPriority w:val="24"/>
    <w:unhideWhenUsed/>
    <w:rsid w:val="002C5BA6"/>
    <w:pPr>
      <w:pBdr>
        <w:bottom w:val="single" w:sz="8" w:space="10" w:color="D0CECE" w:themeColor="background2" w:themeShade="E6"/>
      </w:pBdr>
      <w:tabs>
        <w:tab w:val="center" w:pos="4513"/>
        <w:tab w:val="right" w:pos="9026"/>
      </w:tabs>
      <w:spacing w:after="240" w:line="276" w:lineRule="auto"/>
    </w:pPr>
    <w:rPr>
      <w:b/>
      <w:bCs/>
      <w:color w:val="302D6D"/>
    </w:rPr>
  </w:style>
  <w:style w:type="character" w:customStyle="1" w:styleId="Heading5Char">
    <w:name w:val="Heading 5 Char"/>
    <w:aliases w:val="ŠHeading 5 Char"/>
    <w:basedOn w:val="DefaultParagraphFont"/>
    <w:link w:val="Heading5"/>
    <w:uiPriority w:val="7"/>
    <w:rsid w:val="002C5BA6"/>
    <w:rPr>
      <w:rFonts w:ascii="Arial" w:hAnsi="Arial" w:cs="Arial"/>
      <w:color w:val="302D6D"/>
      <w:sz w:val="32"/>
      <w:szCs w:val="32"/>
      <w:lang w:val="en-AU"/>
    </w:rPr>
  </w:style>
  <w:style w:type="character" w:customStyle="1" w:styleId="HeaderChar">
    <w:name w:val="Header Char"/>
    <w:aliases w:val="ŠHeader Char"/>
    <w:basedOn w:val="DefaultParagraphFont"/>
    <w:link w:val="Header"/>
    <w:uiPriority w:val="24"/>
    <w:rsid w:val="002C5BA6"/>
    <w:rPr>
      <w:rFonts w:ascii="Arial" w:hAnsi="Arial" w:cs="Arial"/>
      <w:b/>
      <w:bCs/>
      <w:color w:val="302D6D"/>
      <w:lang w:val="en-AU"/>
    </w:rPr>
  </w:style>
  <w:style w:type="paragraph" w:styleId="Footer">
    <w:name w:val="footer"/>
    <w:aliases w:val="ŠFooter"/>
    <w:basedOn w:val="Normal"/>
    <w:link w:val="FooterChar"/>
    <w:uiPriority w:val="99"/>
    <w:rsid w:val="002C5BA6"/>
    <w:pPr>
      <w:tabs>
        <w:tab w:val="center" w:pos="4513"/>
        <w:tab w:val="right" w:pos="9026"/>
        <w:tab w:val="right" w:pos="10773"/>
      </w:tabs>
      <w:spacing w:before="480" w:after="0" w:line="23" w:lineRule="atLeast"/>
      <w:ind w:left="-567" w:right="-567"/>
    </w:pPr>
    <w:rPr>
      <w:sz w:val="18"/>
      <w:szCs w:val="18"/>
    </w:rPr>
  </w:style>
  <w:style w:type="character" w:customStyle="1" w:styleId="FooterChar">
    <w:name w:val="Footer Char"/>
    <w:aliases w:val="ŠFooter Char"/>
    <w:basedOn w:val="DefaultParagraphFont"/>
    <w:link w:val="Footer"/>
    <w:uiPriority w:val="99"/>
    <w:rsid w:val="002C5BA6"/>
    <w:rPr>
      <w:rFonts w:ascii="Arial" w:hAnsi="Arial" w:cs="Arial"/>
      <w:sz w:val="18"/>
      <w:szCs w:val="18"/>
      <w:lang w:val="en-AU"/>
    </w:rPr>
  </w:style>
  <w:style w:type="paragraph" w:styleId="Caption">
    <w:name w:val="caption"/>
    <w:aliases w:val="ŠCaption"/>
    <w:basedOn w:val="Normal"/>
    <w:next w:val="Normal"/>
    <w:uiPriority w:val="35"/>
    <w:qFormat/>
    <w:rsid w:val="002C5BA6"/>
    <w:pPr>
      <w:keepNext/>
      <w:spacing w:after="200" w:line="240" w:lineRule="auto"/>
    </w:pPr>
    <w:rPr>
      <w:b/>
      <w:iCs/>
      <w:szCs w:val="18"/>
    </w:rPr>
  </w:style>
  <w:style w:type="paragraph" w:customStyle="1" w:styleId="Logo">
    <w:name w:val="ŠLogo"/>
    <w:basedOn w:val="Normal"/>
    <w:uiPriority w:val="22"/>
    <w:qFormat/>
    <w:rsid w:val="002C5BA6"/>
    <w:pPr>
      <w:tabs>
        <w:tab w:val="right" w:pos="10200"/>
      </w:tabs>
      <w:spacing w:before="240" w:line="300" w:lineRule="atLeast"/>
      <w:ind w:left="-567" w:right="-567"/>
    </w:pPr>
    <w:rPr>
      <w:b/>
      <w:bCs/>
      <w:color w:val="302D6D"/>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2C5BA6"/>
    <w:pPr>
      <w:spacing w:before="0" w:after="0"/>
      <w:ind w:left="482"/>
    </w:pPr>
  </w:style>
  <w:style w:type="character" w:styleId="Hyperlink">
    <w:name w:val="Hyperlink"/>
    <w:aliases w:val="ŠHyperlink"/>
    <w:basedOn w:val="DefaultParagraphFont"/>
    <w:uiPriority w:val="99"/>
    <w:unhideWhenUsed/>
    <w:rsid w:val="002C5BA6"/>
    <w:rPr>
      <w:color w:val="2F5496" w:themeColor="accent1" w:themeShade="BF"/>
      <w:u w:val="single"/>
    </w:rPr>
  </w:style>
  <w:style w:type="character" w:styleId="SubtleReference">
    <w:name w:val="Subtle Reference"/>
    <w:aliases w:val="ŠSubtle Reference"/>
    <w:uiPriority w:val="31"/>
    <w:qFormat/>
    <w:rsid w:val="002C5BA6"/>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2C5BA6"/>
    <w:rPr>
      <w:rFonts w:ascii="Arial" w:eastAsiaTheme="majorEastAsia" w:hAnsi="Arial" w:cs="Arial"/>
      <w:b/>
      <w:bCs/>
      <w:color w:val="302D6D"/>
      <w:sz w:val="52"/>
      <w:szCs w:val="52"/>
      <w:lang w:val="en-AU"/>
    </w:rPr>
  </w:style>
  <w:style w:type="character" w:customStyle="1" w:styleId="Heading2Char">
    <w:name w:val="Heading 2 Char"/>
    <w:aliases w:val="ŠHeading 2 Char"/>
    <w:basedOn w:val="DefaultParagraphFont"/>
    <w:link w:val="Heading2"/>
    <w:uiPriority w:val="4"/>
    <w:rsid w:val="002C5BA6"/>
    <w:rPr>
      <w:rFonts w:ascii="Arial" w:eastAsiaTheme="majorEastAsia" w:hAnsi="Arial" w:cs="Arial"/>
      <w:b/>
      <w:bCs/>
      <w:color w:val="302D6D"/>
      <w:sz w:val="48"/>
      <w:szCs w:val="48"/>
      <w:lang w:val="en-AU"/>
    </w:rPr>
  </w:style>
  <w:style w:type="character" w:customStyle="1" w:styleId="Heading3Char">
    <w:name w:val="Heading 3 Char"/>
    <w:aliases w:val="ŠHeading 3 Char"/>
    <w:basedOn w:val="DefaultParagraphFont"/>
    <w:link w:val="Heading3"/>
    <w:uiPriority w:val="5"/>
    <w:rsid w:val="002C5BA6"/>
    <w:rPr>
      <w:rFonts w:ascii="Arial" w:hAnsi="Arial" w:cs="Arial"/>
      <w:color w:val="302D6D"/>
      <w:sz w:val="40"/>
      <w:szCs w:val="40"/>
      <w:lang w:val="en-AU"/>
    </w:rPr>
  </w:style>
  <w:style w:type="character" w:customStyle="1" w:styleId="Heading4Char">
    <w:name w:val="Heading 4 Char"/>
    <w:aliases w:val="ŠHeading 4 Char"/>
    <w:basedOn w:val="DefaultParagraphFont"/>
    <w:link w:val="Heading4"/>
    <w:uiPriority w:val="6"/>
    <w:rsid w:val="002C5BA6"/>
    <w:rPr>
      <w:rFonts w:ascii="Arial" w:hAnsi="Arial" w:cs="Arial"/>
      <w:color w:val="302D6D"/>
      <w:sz w:val="36"/>
      <w:szCs w:val="36"/>
      <w:lang w:val="en-AU"/>
    </w:rPr>
  </w:style>
  <w:style w:type="table" w:customStyle="1" w:styleId="Tableheader">
    <w:name w:val="ŠTable header"/>
    <w:basedOn w:val="TableNormal"/>
    <w:uiPriority w:val="99"/>
    <w:rsid w:val="002C5BA6"/>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2C5BA6"/>
    <w:pPr>
      <w:numPr>
        <w:numId w:val="48"/>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2C5BA6"/>
    <w:pPr>
      <w:keepNext/>
      <w:spacing w:before="200" w:after="200" w:line="240" w:lineRule="atLeast"/>
      <w:ind w:left="567" w:right="567"/>
    </w:pPr>
  </w:style>
  <w:style w:type="paragraph" w:styleId="ListBullet2">
    <w:name w:val="List Bullet 2"/>
    <w:aliases w:val="ŠList Bullet 2"/>
    <w:basedOn w:val="Normal"/>
    <w:uiPriority w:val="11"/>
    <w:qFormat/>
    <w:rsid w:val="002C5BA6"/>
    <w:pPr>
      <w:numPr>
        <w:numId w:val="46"/>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2C5BA6"/>
    <w:pPr>
      <w:numPr>
        <w:numId w:val="49"/>
      </w:numPr>
    </w:pPr>
  </w:style>
  <w:style w:type="character" w:styleId="Strong">
    <w:name w:val="Strong"/>
    <w:aliases w:val="ŠStrong"/>
    <w:uiPriority w:val="1"/>
    <w:qFormat/>
    <w:rsid w:val="002C5BA6"/>
    <w:rPr>
      <w:b/>
    </w:rPr>
  </w:style>
  <w:style w:type="paragraph" w:styleId="ListBullet">
    <w:name w:val="List Bullet"/>
    <w:aliases w:val="ŠList Bullet"/>
    <w:basedOn w:val="Normal"/>
    <w:uiPriority w:val="10"/>
    <w:qFormat/>
    <w:rsid w:val="002C5BA6"/>
    <w:pPr>
      <w:numPr>
        <w:numId w:val="47"/>
      </w:numPr>
    </w:pPr>
  </w:style>
  <w:style w:type="character" w:customStyle="1" w:styleId="QuoteChar">
    <w:name w:val="Quote Char"/>
    <w:aliases w:val="ŠQuote Char"/>
    <w:basedOn w:val="DefaultParagraphFont"/>
    <w:link w:val="Quote"/>
    <w:uiPriority w:val="29"/>
    <w:rsid w:val="002C5BA6"/>
    <w:rPr>
      <w:rFonts w:ascii="Arial" w:hAnsi="Arial" w:cs="Arial"/>
      <w:lang w:val="en-AU"/>
    </w:rPr>
  </w:style>
  <w:style w:type="character" w:styleId="Emphasis">
    <w:name w:val="Emphasis"/>
    <w:aliases w:val="ŠLanguage or scientific"/>
    <w:uiPriority w:val="20"/>
    <w:qFormat/>
    <w:rsid w:val="002C5BA6"/>
    <w:rPr>
      <w:i/>
      <w:iCs/>
    </w:rPr>
  </w:style>
  <w:style w:type="paragraph" w:styleId="Title">
    <w:name w:val="Title"/>
    <w:aliases w:val="ŠTitle"/>
    <w:basedOn w:val="Normal"/>
    <w:next w:val="Normal"/>
    <w:link w:val="TitleChar"/>
    <w:uiPriority w:val="2"/>
    <w:qFormat/>
    <w:rsid w:val="002C5BA6"/>
    <w:pPr>
      <w:spacing w:after="200"/>
      <w:contextualSpacing/>
    </w:pPr>
    <w:rPr>
      <w:rFonts w:eastAsiaTheme="majorEastAsia"/>
      <w:b/>
      <w:bCs/>
      <w:color w:val="302D6D"/>
      <w:spacing w:val="-10"/>
      <w:kern w:val="28"/>
      <w:sz w:val="56"/>
      <w:szCs w:val="56"/>
    </w:rPr>
  </w:style>
  <w:style w:type="character" w:customStyle="1" w:styleId="TitleChar">
    <w:name w:val="Title Char"/>
    <w:aliases w:val="ŠTitle Char"/>
    <w:basedOn w:val="DefaultParagraphFont"/>
    <w:link w:val="Title"/>
    <w:uiPriority w:val="2"/>
    <w:rsid w:val="002C5BA6"/>
    <w:rPr>
      <w:rFonts w:ascii="Arial" w:eastAsiaTheme="majorEastAsia" w:hAnsi="Arial" w:cs="Arial"/>
      <w:b/>
      <w:bCs/>
      <w:color w:val="302D6D"/>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2C5BA6"/>
    <w:pPr>
      <w:spacing w:before="0" w:after="0" w:line="720" w:lineRule="atLeast"/>
    </w:pPr>
  </w:style>
  <w:style w:type="character" w:customStyle="1" w:styleId="DateChar">
    <w:name w:val="Date Char"/>
    <w:aliases w:val="ŠDate Char"/>
    <w:basedOn w:val="DefaultParagraphFont"/>
    <w:link w:val="Date"/>
    <w:uiPriority w:val="99"/>
    <w:rsid w:val="002C5BA6"/>
    <w:rPr>
      <w:rFonts w:ascii="Arial" w:hAnsi="Arial" w:cs="Arial"/>
      <w:lang w:val="en-AU"/>
    </w:rPr>
  </w:style>
  <w:style w:type="paragraph" w:styleId="Signature">
    <w:name w:val="Signature"/>
    <w:aliases w:val="ŠSignature"/>
    <w:basedOn w:val="Normal"/>
    <w:link w:val="SignatureChar"/>
    <w:uiPriority w:val="99"/>
    <w:rsid w:val="002C5BA6"/>
    <w:pPr>
      <w:spacing w:before="0" w:after="0" w:line="720" w:lineRule="atLeast"/>
    </w:pPr>
  </w:style>
  <w:style w:type="character" w:customStyle="1" w:styleId="SignatureChar">
    <w:name w:val="Signature Char"/>
    <w:aliases w:val="ŠSignature Char"/>
    <w:basedOn w:val="DefaultParagraphFont"/>
    <w:link w:val="Signature"/>
    <w:uiPriority w:val="99"/>
    <w:rsid w:val="002C5BA6"/>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2C5BA6"/>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2C5BA6"/>
    <w:pPr>
      <w:pBdr>
        <w:top w:val="single" w:sz="24" w:space="10" w:color="302D6D"/>
        <w:left w:val="single" w:sz="24" w:space="10" w:color="302D6D"/>
        <w:bottom w:val="single" w:sz="24" w:space="10" w:color="302D6D"/>
        <w:right w:val="single" w:sz="24" w:space="10" w:color="302D6D"/>
      </w:pBdr>
      <w:spacing w:before="120" w:after="120"/>
    </w:pPr>
  </w:style>
  <w:style w:type="paragraph" w:customStyle="1" w:styleId="FeatureBox2">
    <w:name w:val="ŠFeature Box 2"/>
    <w:basedOn w:val="Normal"/>
    <w:next w:val="Normal"/>
    <w:uiPriority w:val="12"/>
    <w:qFormat/>
    <w:rsid w:val="002C5BA6"/>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customStyle="1" w:styleId="UnresolvedMention2">
    <w:name w:val="Unresolved Mention2"/>
    <w:basedOn w:val="DefaultParagraphFont"/>
    <w:uiPriority w:val="99"/>
    <w:semiHidden/>
    <w:unhideWhenUsed/>
    <w:rsid w:val="005175A1"/>
    <w:rPr>
      <w:color w:val="605E5C"/>
      <w:shd w:val="clear" w:color="auto" w:fill="E1DFDD"/>
    </w:rPr>
  </w:style>
  <w:style w:type="paragraph" w:styleId="ListParagraph">
    <w:name w:val="List Paragraph"/>
    <w:basedOn w:val="Normal"/>
    <w:uiPriority w:val="34"/>
    <w:unhideWhenUsed/>
    <w:qFormat/>
    <w:rsid w:val="002C5BA6"/>
    <w:pPr>
      <w:ind w:left="720"/>
      <w:contextualSpacing/>
    </w:pPr>
  </w:style>
  <w:style w:type="character" w:styleId="CommentReference">
    <w:name w:val="annotation reference"/>
    <w:basedOn w:val="DefaultParagraphFont"/>
    <w:uiPriority w:val="99"/>
    <w:semiHidden/>
    <w:unhideWhenUsed/>
    <w:rsid w:val="002C5BA6"/>
    <w:rPr>
      <w:sz w:val="16"/>
      <w:szCs w:val="16"/>
    </w:rPr>
  </w:style>
  <w:style w:type="paragraph" w:styleId="CommentText">
    <w:name w:val="annotation text"/>
    <w:basedOn w:val="Normal"/>
    <w:link w:val="CommentTextChar"/>
    <w:uiPriority w:val="99"/>
    <w:semiHidden/>
    <w:unhideWhenUsed/>
    <w:rsid w:val="002C5BA6"/>
    <w:pPr>
      <w:spacing w:line="240" w:lineRule="auto"/>
    </w:pPr>
    <w:rPr>
      <w:sz w:val="20"/>
      <w:szCs w:val="20"/>
    </w:rPr>
  </w:style>
  <w:style w:type="character" w:customStyle="1" w:styleId="CommentTextChar">
    <w:name w:val="Comment Text Char"/>
    <w:basedOn w:val="DefaultParagraphFont"/>
    <w:link w:val="CommentText"/>
    <w:uiPriority w:val="99"/>
    <w:semiHidden/>
    <w:rsid w:val="002C5BA6"/>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2C5BA6"/>
    <w:rPr>
      <w:b/>
      <w:bCs/>
    </w:rPr>
  </w:style>
  <w:style w:type="character" w:customStyle="1" w:styleId="CommentSubjectChar">
    <w:name w:val="Comment Subject Char"/>
    <w:basedOn w:val="CommentTextChar"/>
    <w:link w:val="CommentSubject"/>
    <w:uiPriority w:val="99"/>
    <w:semiHidden/>
    <w:rsid w:val="002C5BA6"/>
    <w:rPr>
      <w:rFonts w:ascii="Arial" w:hAnsi="Arial" w:cs="Arial"/>
      <w:b/>
      <w:bCs/>
      <w:sz w:val="20"/>
      <w:szCs w:val="20"/>
      <w:lang w:val="en-AU"/>
    </w:rPr>
  </w:style>
  <w:style w:type="paragraph" w:customStyle="1" w:styleId="Featurepink">
    <w:name w:val="ŠFeature pink"/>
    <w:basedOn w:val="Normal"/>
    <w:next w:val="Normal"/>
    <w:uiPriority w:val="13"/>
    <w:qFormat/>
    <w:rsid w:val="002C5BA6"/>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2C5BA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C5BA6"/>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2C5BA6"/>
    <w:rPr>
      <w:i/>
      <w:iCs/>
      <w:color w:val="404040" w:themeColor="text1" w:themeTint="BF"/>
    </w:rPr>
  </w:style>
  <w:style w:type="paragraph" w:styleId="TOC4">
    <w:name w:val="toc 4"/>
    <w:aliases w:val="ŠTOC 4"/>
    <w:basedOn w:val="Normal"/>
    <w:next w:val="Normal"/>
    <w:autoRedefine/>
    <w:uiPriority w:val="39"/>
    <w:unhideWhenUsed/>
    <w:rsid w:val="002C5BA6"/>
    <w:pPr>
      <w:spacing w:before="0" w:after="0"/>
      <w:ind w:left="720"/>
    </w:pPr>
  </w:style>
  <w:style w:type="paragraph" w:styleId="TOCHeading">
    <w:name w:val="TOC Heading"/>
    <w:aliases w:val="ŠTOC Heading"/>
    <w:basedOn w:val="Heading1"/>
    <w:next w:val="Normal"/>
    <w:uiPriority w:val="39"/>
    <w:unhideWhenUsed/>
    <w:qFormat/>
    <w:rsid w:val="002C5BA6"/>
    <w:pPr>
      <w:outlineLvl w:val="9"/>
    </w:pPr>
    <w:rPr>
      <w:sz w:val="40"/>
      <w:szCs w:val="40"/>
    </w:rPr>
  </w:style>
  <w:style w:type="character" w:styleId="UnresolvedMention">
    <w:name w:val="Unresolved Mention"/>
    <w:basedOn w:val="DefaultParagraphFont"/>
    <w:uiPriority w:val="99"/>
    <w:semiHidden/>
    <w:unhideWhenUsed/>
    <w:rsid w:val="002C5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1143">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3EE5B-FCCA-48D1-A63B-0FFAE399CEB1}">
  <ds:schemaRefs>
    <ds:schemaRef ds:uri="http://schemas.openxmlformats.org/officeDocument/2006/bibliography"/>
  </ds:schemaRefs>
</ds:datastoreItem>
</file>

<file path=customXml/itemProps2.xml><?xml version="1.0" encoding="utf-8"?>
<ds:datastoreItem xmlns:ds="http://schemas.openxmlformats.org/officeDocument/2006/customXml" ds:itemID="{22999345-8B3A-4410-A8FD-6D3614CB8B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3EC6F9-57CC-4D61-BC1E-A9439FAC1CE1}"/>
</file>

<file path=customXml/itemProps4.xml><?xml version="1.0" encoding="utf-8"?>
<ds:datastoreItem xmlns:ds="http://schemas.openxmlformats.org/officeDocument/2006/customXml" ds:itemID="{C1CFAF91-EFC1-43CC-8F78-1368A9286D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Outdoor-Education-advice-supporting-EALD</vt:lpstr>
    </vt:vector>
  </TitlesOfParts>
  <Manager/>
  <Company/>
  <LinksUpToDate>false</LinksUpToDate>
  <CharactersWithSpaces>2768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Outdoor education – considerations for supporting EALD students</dc:title>
  <dc:subject/>
  <dc:creator>NSW Department of Education</dc:creator>
  <cp:keywords/>
  <dc:description/>
  <dcterms:created xsi:type="dcterms:W3CDTF">2022-08-10T02:54:00Z</dcterms:created>
  <dcterms:modified xsi:type="dcterms:W3CDTF">2022-08-10T02:54:00Z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