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1365F" w14:textId="50B21600" w:rsidR="00101866" w:rsidRDefault="00B93D13" w:rsidP="00101866">
      <w:pPr>
        <w:pStyle w:val="Title"/>
      </w:pPr>
      <w:bookmarkStart w:id="0" w:name="_Toc68181392"/>
      <w:r>
        <w:t xml:space="preserve">Lynette </w:t>
      </w:r>
      <w:proofErr w:type="spellStart"/>
      <w:r>
        <w:t>Wallwor</w:t>
      </w:r>
      <w:bookmarkStart w:id="1" w:name="_GoBack"/>
      <w:bookmarkEnd w:id="1"/>
      <w:r>
        <w:t>th</w:t>
      </w:r>
      <w:proofErr w:type="spellEnd"/>
      <w:r w:rsidR="00571F75">
        <w:t xml:space="preserve"> resource booklet</w:t>
      </w:r>
      <w:bookmarkEnd w:id="0"/>
    </w:p>
    <w:p w14:paraId="05A33B2A" w14:textId="77777777" w:rsidR="003267EB" w:rsidRPr="003C4CA5" w:rsidRDefault="003267EB" w:rsidP="003267EB">
      <w:pPr>
        <w:rPr>
          <w:lang w:eastAsia="zh-CN"/>
        </w:rPr>
      </w:pPr>
      <w:r>
        <w:rPr>
          <w:noProof/>
          <w:color w:val="2B579A"/>
          <w:shd w:val="clear" w:color="auto" w:fill="E6E6E6"/>
        </w:rPr>
        <mc:AlternateContent>
          <mc:Choice Requires="wps">
            <w:drawing>
              <wp:inline distT="0" distB="0" distL="0" distR="0" wp14:anchorId="402ACFD3" wp14:editId="4573A7AC">
                <wp:extent cx="1498600" cy="1498600"/>
                <wp:effectExtent l="0" t="0" r="0" b="0"/>
                <wp:docPr id="3" name="Oval 3" descr="Brand Circle 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498600" cy="1498600"/>
                        </a:xfrm>
                        <a:prstGeom prst="ellipse">
                          <a:avLst/>
                        </a:prstGeom>
                        <a:solidFill>
                          <a:srgbClr val="1B428A"/>
                        </a:solidFill>
                        <a:ln w="635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0075DD" id="Oval 3" o:spid="_x0000_s1026" alt="Brand Circle 1" style="width:118pt;height:1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" fillcolor="#1b428a" stroked="f" strokeweight="5pt">
                <v:stroke joinstyle="miter"/>
                <w10:anchorlock/>
              </v:oval>
            </w:pict>
          </mc:Fallback>
        </mc:AlternateContent>
      </w:r>
    </w:p>
    <w:p w14:paraId="17B47A7C" w14:textId="77777777" w:rsidR="00A37187" w:rsidRDefault="003267EB">
      <w:pPr>
        <w:rPr>
          <w:lang w:eastAsia="zh-CN"/>
        </w:rPr>
      </w:pPr>
      <w:r>
        <w:rPr>
          <w:noProof/>
          <w:color w:val="2B579A"/>
          <w:shd w:val="clear" w:color="auto" w:fill="E6E6E6"/>
        </w:rPr>
        <mc:AlternateContent>
          <mc:Choice Requires="wps">
            <w:drawing>
              <wp:inline distT="0" distB="0" distL="0" distR="0" wp14:anchorId="00F4390C" wp14:editId="343D2061">
                <wp:extent cx="1879600" cy="1879600"/>
                <wp:effectExtent l="63500" t="63500" r="63500" b="63500"/>
                <wp:docPr id="2" name="Oval 2" descr="Brand Dotted Circle 2"/>
                <wp:cNvGraphicFramePr/>
                <a:graphic xmlns:a="http://schemas.openxmlformats.org/drawingml/2006/main">
                  <a:graphicData uri="http://schemas.microsoft.com/office/word/2010/wordprocessingShape">
                    <wps:wsp>
                      <wps:cNvSpPr/>
                      <wps:spPr>
                        <a:xfrm>
                          <a:off x="0" y="0"/>
                          <a:ext cx="1879600" cy="1879600"/>
                        </a:xfrm>
                        <a:prstGeom prst="ellipse">
                          <a:avLst/>
                        </a:prstGeom>
                        <a:noFill/>
                        <a:ln w="127000" cap="rnd">
                          <a:solidFill>
                            <a:srgbClr val="C7DBF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CA8563" id="Oval 2" o:spid="_x0000_s1026" alt="Brand Dotted Circle 2" style="width:148pt;height:1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" filled="f" strokecolor="#c7dbf1" strokeweight="10pt">
                <v:stroke dashstyle="1 1" joinstyle="miter" endcap="round"/>
                <w10:anchorlock/>
              </v:oval>
            </w:pict>
          </mc:Fallback>
        </mc:AlternateContent>
      </w:r>
      <w:r>
        <w:rPr>
          <w:noProof/>
          <w:color w:val="2B579A"/>
          <w:shd w:val="clear" w:color="auto" w:fill="E6E6E6"/>
        </w:rPr>
        <mc:AlternateContent>
          <mc:Choice Requires="wps">
            <w:drawing>
              <wp:inline distT="0" distB="0" distL="0" distR="0" wp14:anchorId="28100AB9" wp14:editId="0A782640">
                <wp:extent cx="3835400" cy="3835400"/>
                <wp:effectExtent l="76200" t="76200" r="76200" b="76200"/>
                <wp:docPr id="1" name="Oval 1" descr="Brand Circle 2"/>
                <wp:cNvGraphicFramePr/>
                <a:graphic xmlns:a="http://schemas.openxmlformats.org/drawingml/2006/main">
                  <a:graphicData uri="http://schemas.microsoft.com/office/word/2010/wordprocessingShape">
                    <wps:wsp>
                      <wps:cNvSpPr/>
                      <wps:spPr>
                        <a:xfrm>
                          <a:off x="0" y="0"/>
                          <a:ext cx="3835400" cy="3835400"/>
                        </a:xfrm>
                        <a:prstGeom prst="ellipse">
                          <a:avLst/>
                        </a:prstGeom>
                        <a:noFill/>
                        <a:ln w="152400">
                          <a:solidFill>
                            <a:srgbClr val="CF00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9623267" id="Oval 1" o:spid="_x0000_s1026" alt="Brand Circle 2" style="width:302pt;height:3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" filled="f" strokecolor="#cf0038" strokeweight="12pt">
                <v:stroke joinstyle="miter"/>
                <w10:anchorlock/>
              </v:oval>
            </w:pict>
          </mc:Fallback>
        </mc:AlternateContent>
      </w:r>
      <w:r w:rsidR="00101866">
        <w:rPr>
          <w:lang w:eastAsia="zh-CN"/>
        </w:rPr>
        <w:br w:type="page"/>
      </w:r>
    </w:p>
    <w:sdt>
      <w:sdtPr>
        <w:rPr>
          <w:rFonts w:eastAsiaTheme="minorHAnsi" w:cstheme="minorBidi"/>
          <w:b w:val="0"/>
          <w:color w:val="auto"/>
          <w:sz w:val="24"/>
          <w:szCs w:val="24"/>
          <w:shd w:val="clear" w:color="auto" w:fill="E6E6E6"/>
        </w:rPr>
        <w:id w:val="-145276338"/>
        <w:docPartObj>
          <w:docPartGallery w:val="Table of Contents"/>
          <w:docPartUnique/>
        </w:docPartObj>
      </w:sdtPr>
      <w:sdtEndPr>
        <w:rPr>
          <w:bCs/>
          <w:noProof/>
        </w:rPr>
      </w:sdtEndPr>
      <w:sdtContent>
        <w:p w14:paraId="01CBB820" w14:textId="669BA240" w:rsidR="00A37187" w:rsidRDefault="00A37187" w:rsidP="00A37187">
          <w:pPr>
            <w:pStyle w:val="Heading1"/>
          </w:pPr>
          <w:r>
            <w:t>Table of Contents</w:t>
          </w:r>
          <w:commentRangeStart w:id="2"/>
          <w:commentRangeStart w:id="3"/>
          <w:commentRangeEnd w:id="2"/>
          <w:commentRangeEnd w:id="3"/>
        </w:p>
        <w:p w14:paraId="700DDAC4" w14:textId="0DF5BB62" w:rsidR="00A37187" w:rsidRDefault="00A37187">
          <w:pPr>
            <w:pStyle w:val="TOC1"/>
            <w:tabs>
              <w:tab w:val="right" w:leader="dot" w:pos="9622"/>
            </w:tabs>
            <w:rPr>
              <w:rFonts w:asciiTheme="minorHAnsi" w:eastAsiaTheme="minorEastAsia" w:hAnsiTheme="minorHAnsi" w:cstheme="minorBidi"/>
              <w:b w:val="0"/>
              <w:bCs w:val="0"/>
              <w:noProof/>
              <w:szCs w:val="22"/>
              <w:lang w:eastAsia="en-AU"/>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68181392" w:history="1">
            <w:r w:rsidRPr="001A7BE8">
              <w:rPr>
                <w:rStyle w:val="Hyperlink"/>
                <w:noProof/>
              </w:rPr>
              <w:t>Lynette Wallworth resource booklet</w:t>
            </w:r>
            <w:r>
              <w:rPr>
                <w:noProof/>
                <w:webHidden/>
              </w:rPr>
              <w:tab/>
            </w:r>
            <w:r>
              <w:rPr>
                <w:noProof/>
                <w:webHidden/>
                <w:color w:val="2B579A"/>
                <w:shd w:val="clear" w:color="auto" w:fill="E6E6E6"/>
              </w:rPr>
              <w:fldChar w:fldCharType="begin"/>
            </w:r>
            <w:r>
              <w:rPr>
                <w:noProof/>
                <w:webHidden/>
              </w:rPr>
              <w:instrText xml:space="preserve"> PAGEREF _Toc68181392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5E8E79BA" w14:textId="111635FC" w:rsidR="00A37187" w:rsidRDefault="009A79D0">
          <w:pPr>
            <w:pStyle w:val="TOC1"/>
            <w:tabs>
              <w:tab w:val="right" w:leader="dot" w:pos="9622"/>
            </w:tabs>
            <w:rPr>
              <w:rFonts w:asciiTheme="minorHAnsi" w:eastAsiaTheme="minorEastAsia" w:hAnsiTheme="minorHAnsi" w:cstheme="minorBidi"/>
              <w:b w:val="0"/>
              <w:bCs w:val="0"/>
              <w:noProof/>
              <w:szCs w:val="22"/>
              <w:lang w:eastAsia="en-AU"/>
            </w:rPr>
          </w:pPr>
          <w:hyperlink w:anchor="_Toc68181393" w:history="1">
            <w:r w:rsidR="00A37187" w:rsidRPr="001A7BE8">
              <w:rPr>
                <w:rStyle w:val="Hyperlink"/>
                <w:noProof/>
                <w:lang w:eastAsia="zh-CN"/>
              </w:rPr>
              <w:t>Lynette Wallworth – a different future</w:t>
            </w:r>
            <w:r w:rsidR="00A37187">
              <w:rPr>
                <w:noProof/>
                <w:webHidden/>
              </w:rPr>
              <w:tab/>
            </w:r>
            <w:r w:rsidR="00A37187">
              <w:rPr>
                <w:noProof/>
                <w:webHidden/>
                <w:color w:val="2B579A"/>
                <w:shd w:val="clear" w:color="auto" w:fill="E6E6E6"/>
              </w:rPr>
              <w:fldChar w:fldCharType="begin"/>
            </w:r>
            <w:r w:rsidR="00A37187">
              <w:rPr>
                <w:noProof/>
                <w:webHidden/>
              </w:rPr>
              <w:instrText xml:space="preserve"> PAGEREF _Toc68181393 \h </w:instrText>
            </w:r>
            <w:r w:rsidR="00A37187">
              <w:rPr>
                <w:noProof/>
                <w:webHidden/>
                <w:color w:val="2B579A"/>
                <w:shd w:val="clear" w:color="auto" w:fill="E6E6E6"/>
              </w:rPr>
            </w:r>
            <w:r w:rsidR="00A37187">
              <w:rPr>
                <w:noProof/>
                <w:webHidden/>
                <w:color w:val="2B579A"/>
                <w:shd w:val="clear" w:color="auto" w:fill="E6E6E6"/>
              </w:rPr>
              <w:fldChar w:fldCharType="separate"/>
            </w:r>
            <w:r w:rsidR="00A37187">
              <w:rPr>
                <w:noProof/>
                <w:webHidden/>
              </w:rPr>
              <w:t>3</w:t>
            </w:r>
            <w:r w:rsidR="00A37187">
              <w:rPr>
                <w:noProof/>
                <w:webHidden/>
                <w:color w:val="2B579A"/>
                <w:shd w:val="clear" w:color="auto" w:fill="E6E6E6"/>
              </w:rPr>
              <w:fldChar w:fldCharType="end"/>
            </w:r>
          </w:hyperlink>
        </w:p>
        <w:p w14:paraId="1AE0BD66" w14:textId="16F0ED73" w:rsidR="00A37187" w:rsidRDefault="009A79D0">
          <w:pPr>
            <w:pStyle w:val="TOC2"/>
            <w:tabs>
              <w:tab w:val="right" w:leader="dot" w:pos="9622"/>
            </w:tabs>
            <w:rPr>
              <w:rFonts w:asciiTheme="minorHAnsi" w:eastAsiaTheme="minorEastAsia" w:hAnsiTheme="minorHAnsi" w:cstheme="minorBidi"/>
              <w:noProof/>
              <w:sz w:val="22"/>
              <w:szCs w:val="22"/>
              <w:lang w:eastAsia="en-AU"/>
            </w:rPr>
          </w:pPr>
          <w:hyperlink w:anchor="_Toc68181394" w:history="1">
            <w:r w:rsidR="00A37187" w:rsidRPr="001A7BE8">
              <w:rPr>
                <w:rStyle w:val="Hyperlink"/>
                <w:noProof/>
              </w:rPr>
              <w:t>Activity 1 – glossary</w:t>
            </w:r>
            <w:r w:rsidR="00A37187">
              <w:rPr>
                <w:noProof/>
                <w:webHidden/>
              </w:rPr>
              <w:tab/>
            </w:r>
            <w:r w:rsidR="00A37187">
              <w:rPr>
                <w:noProof/>
                <w:webHidden/>
                <w:color w:val="2B579A"/>
                <w:shd w:val="clear" w:color="auto" w:fill="E6E6E6"/>
              </w:rPr>
              <w:fldChar w:fldCharType="begin"/>
            </w:r>
            <w:r w:rsidR="00A37187">
              <w:rPr>
                <w:noProof/>
                <w:webHidden/>
              </w:rPr>
              <w:instrText xml:space="preserve"> PAGEREF _Toc68181394 \h </w:instrText>
            </w:r>
            <w:r w:rsidR="00A37187">
              <w:rPr>
                <w:noProof/>
                <w:webHidden/>
                <w:color w:val="2B579A"/>
                <w:shd w:val="clear" w:color="auto" w:fill="E6E6E6"/>
              </w:rPr>
            </w:r>
            <w:r w:rsidR="00A37187">
              <w:rPr>
                <w:noProof/>
                <w:webHidden/>
                <w:color w:val="2B579A"/>
                <w:shd w:val="clear" w:color="auto" w:fill="E6E6E6"/>
              </w:rPr>
              <w:fldChar w:fldCharType="separate"/>
            </w:r>
            <w:r w:rsidR="00A37187">
              <w:rPr>
                <w:noProof/>
                <w:webHidden/>
              </w:rPr>
              <w:t>3</w:t>
            </w:r>
            <w:r w:rsidR="00A37187">
              <w:rPr>
                <w:noProof/>
                <w:webHidden/>
                <w:color w:val="2B579A"/>
                <w:shd w:val="clear" w:color="auto" w:fill="E6E6E6"/>
              </w:rPr>
              <w:fldChar w:fldCharType="end"/>
            </w:r>
          </w:hyperlink>
        </w:p>
        <w:p w14:paraId="3ACEA9F4" w14:textId="57E33FDF" w:rsidR="00A37187" w:rsidRDefault="009A79D0">
          <w:pPr>
            <w:pStyle w:val="TOC2"/>
            <w:tabs>
              <w:tab w:val="right" w:leader="dot" w:pos="9622"/>
            </w:tabs>
            <w:rPr>
              <w:rFonts w:asciiTheme="minorHAnsi" w:eastAsiaTheme="minorEastAsia" w:hAnsiTheme="minorHAnsi" w:cstheme="minorBidi"/>
              <w:noProof/>
              <w:sz w:val="22"/>
              <w:szCs w:val="22"/>
              <w:lang w:eastAsia="en-AU"/>
            </w:rPr>
          </w:pPr>
          <w:hyperlink w:anchor="_Toc68181395" w:history="1">
            <w:r w:rsidR="00A37187" w:rsidRPr="001A7BE8">
              <w:rPr>
                <w:rStyle w:val="Hyperlink"/>
                <w:noProof/>
              </w:rPr>
              <w:t>Activity 2 – ‘Hold</w:t>
            </w:r>
            <w:r w:rsidR="00A306B5">
              <w:rPr>
                <w:rStyle w:val="Hyperlink"/>
                <w:noProof/>
              </w:rPr>
              <w:t>,</w:t>
            </w:r>
            <w:r w:rsidR="00A37187" w:rsidRPr="001A7BE8">
              <w:rPr>
                <w:rStyle w:val="Hyperlink"/>
                <w:noProof/>
              </w:rPr>
              <w:t xml:space="preserve"> Vessel 1’ curator statement</w:t>
            </w:r>
            <w:r w:rsidR="00A37187">
              <w:rPr>
                <w:noProof/>
                <w:webHidden/>
              </w:rPr>
              <w:tab/>
            </w:r>
            <w:r w:rsidR="00A37187">
              <w:rPr>
                <w:noProof/>
                <w:webHidden/>
                <w:color w:val="2B579A"/>
                <w:shd w:val="clear" w:color="auto" w:fill="E6E6E6"/>
              </w:rPr>
              <w:fldChar w:fldCharType="begin"/>
            </w:r>
            <w:r w:rsidR="00A37187">
              <w:rPr>
                <w:noProof/>
                <w:webHidden/>
              </w:rPr>
              <w:instrText xml:space="preserve"> PAGEREF _Toc68181395 \h </w:instrText>
            </w:r>
            <w:r w:rsidR="00A37187">
              <w:rPr>
                <w:noProof/>
                <w:webHidden/>
                <w:color w:val="2B579A"/>
                <w:shd w:val="clear" w:color="auto" w:fill="E6E6E6"/>
              </w:rPr>
            </w:r>
            <w:r w:rsidR="00A37187">
              <w:rPr>
                <w:noProof/>
                <w:webHidden/>
                <w:color w:val="2B579A"/>
                <w:shd w:val="clear" w:color="auto" w:fill="E6E6E6"/>
              </w:rPr>
              <w:fldChar w:fldCharType="separate"/>
            </w:r>
            <w:r w:rsidR="00A37187">
              <w:rPr>
                <w:noProof/>
                <w:webHidden/>
              </w:rPr>
              <w:t>4</w:t>
            </w:r>
            <w:r w:rsidR="00A37187">
              <w:rPr>
                <w:noProof/>
                <w:webHidden/>
                <w:color w:val="2B579A"/>
                <w:shd w:val="clear" w:color="auto" w:fill="E6E6E6"/>
              </w:rPr>
              <w:fldChar w:fldCharType="end"/>
            </w:r>
          </w:hyperlink>
        </w:p>
        <w:p w14:paraId="255ABC73" w14:textId="0FB663BC" w:rsidR="00A37187" w:rsidRDefault="009A79D0">
          <w:pPr>
            <w:pStyle w:val="TOC2"/>
            <w:tabs>
              <w:tab w:val="right" w:leader="dot" w:pos="9622"/>
            </w:tabs>
            <w:rPr>
              <w:rFonts w:asciiTheme="minorHAnsi" w:eastAsiaTheme="minorEastAsia" w:hAnsiTheme="minorHAnsi" w:cstheme="minorBidi"/>
              <w:noProof/>
              <w:sz w:val="22"/>
              <w:szCs w:val="22"/>
              <w:lang w:eastAsia="en-AU"/>
            </w:rPr>
          </w:pPr>
          <w:hyperlink w:anchor="_Toc68181396" w:history="1">
            <w:r w:rsidR="00A37187" w:rsidRPr="001A7BE8">
              <w:rPr>
                <w:rStyle w:val="Hyperlink"/>
                <w:noProof/>
              </w:rPr>
              <w:t>Activity 3 – the story of Collisions</w:t>
            </w:r>
            <w:r w:rsidR="00A37187">
              <w:rPr>
                <w:noProof/>
                <w:webHidden/>
              </w:rPr>
              <w:tab/>
            </w:r>
            <w:r w:rsidR="00A37187">
              <w:rPr>
                <w:noProof/>
                <w:webHidden/>
                <w:color w:val="2B579A"/>
                <w:shd w:val="clear" w:color="auto" w:fill="E6E6E6"/>
              </w:rPr>
              <w:fldChar w:fldCharType="begin"/>
            </w:r>
            <w:r w:rsidR="00A37187">
              <w:rPr>
                <w:noProof/>
                <w:webHidden/>
              </w:rPr>
              <w:instrText xml:space="preserve"> PAGEREF _Toc68181396 \h </w:instrText>
            </w:r>
            <w:r w:rsidR="00A37187">
              <w:rPr>
                <w:noProof/>
                <w:webHidden/>
                <w:color w:val="2B579A"/>
                <w:shd w:val="clear" w:color="auto" w:fill="E6E6E6"/>
              </w:rPr>
            </w:r>
            <w:r w:rsidR="00A37187">
              <w:rPr>
                <w:noProof/>
                <w:webHidden/>
                <w:color w:val="2B579A"/>
                <w:shd w:val="clear" w:color="auto" w:fill="E6E6E6"/>
              </w:rPr>
              <w:fldChar w:fldCharType="separate"/>
            </w:r>
            <w:r w:rsidR="00A37187">
              <w:rPr>
                <w:noProof/>
                <w:webHidden/>
              </w:rPr>
              <w:t>7</w:t>
            </w:r>
            <w:r w:rsidR="00A37187">
              <w:rPr>
                <w:noProof/>
                <w:webHidden/>
                <w:color w:val="2B579A"/>
                <w:shd w:val="clear" w:color="auto" w:fill="E6E6E6"/>
              </w:rPr>
              <w:fldChar w:fldCharType="end"/>
            </w:r>
          </w:hyperlink>
        </w:p>
        <w:p w14:paraId="7F634544" w14:textId="631CE575" w:rsidR="00A37187" w:rsidRDefault="00A37187">
          <w:r>
            <w:rPr>
              <w:b/>
              <w:bCs/>
              <w:noProof/>
              <w:color w:val="2B579A"/>
              <w:shd w:val="clear" w:color="auto" w:fill="E6E6E6"/>
            </w:rPr>
            <w:fldChar w:fldCharType="end"/>
          </w:r>
        </w:p>
      </w:sdtContent>
    </w:sdt>
    <w:p w14:paraId="2C1F2878" w14:textId="18D0A772" w:rsidR="00304AB6" w:rsidRDefault="00304AB6">
      <w:pPr>
        <w:rPr>
          <w:lang w:eastAsia="zh-CN"/>
        </w:rPr>
      </w:pPr>
      <w:r>
        <w:rPr>
          <w:lang w:eastAsia="zh-CN"/>
        </w:rPr>
        <w:br w:type="page"/>
      </w:r>
    </w:p>
    <w:p w14:paraId="034F64F6" w14:textId="6AD0E352" w:rsidR="00101866" w:rsidRDefault="00571F75" w:rsidP="00571F75">
      <w:pPr>
        <w:pStyle w:val="Heading1"/>
        <w:rPr>
          <w:lang w:eastAsia="zh-CN"/>
        </w:rPr>
      </w:pPr>
      <w:bookmarkStart w:id="4" w:name="_Toc68181393"/>
      <w:r w:rsidRPr="77F019A5">
        <w:rPr>
          <w:lang w:eastAsia="zh-CN"/>
        </w:rPr>
        <w:lastRenderedPageBreak/>
        <w:t xml:space="preserve">Lynette </w:t>
      </w:r>
      <w:proofErr w:type="spellStart"/>
      <w:r w:rsidRPr="77F019A5">
        <w:rPr>
          <w:lang w:eastAsia="zh-CN"/>
        </w:rPr>
        <w:t>Wallworth</w:t>
      </w:r>
      <w:proofErr w:type="spellEnd"/>
      <w:r w:rsidRPr="77F019A5">
        <w:rPr>
          <w:lang w:eastAsia="zh-CN"/>
        </w:rPr>
        <w:t xml:space="preserve"> – </w:t>
      </w:r>
      <w:r w:rsidR="1B41665F" w:rsidRPr="77F019A5">
        <w:rPr>
          <w:lang w:eastAsia="zh-CN"/>
        </w:rPr>
        <w:t>A</w:t>
      </w:r>
      <w:r w:rsidRPr="77F019A5">
        <w:rPr>
          <w:lang w:eastAsia="zh-CN"/>
        </w:rPr>
        <w:t xml:space="preserve"> different future</w:t>
      </w:r>
      <w:bookmarkEnd w:id="4"/>
    </w:p>
    <w:p w14:paraId="4667B8F7" w14:textId="1295A9AF" w:rsidR="00414F10" w:rsidRDefault="00571F75" w:rsidP="009F36D8">
      <w:pPr>
        <w:pStyle w:val="Heading2"/>
        <w:numPr>
          <w:ilvl w:val="1"/>
          <w:numId w:val="0"/>
        </w:numPr>
      </w:pPr>
      <w:bookmarkStart w:id="5" w:name="_Toc68181394"/>
      <w:r>
        <w:t xml:space="preserve">Activity 1 – </w:t>
      </w:r>
      <w:r w:rsidR="641BC795">
        <w:t>G</w:t>
      </w:r>
      <w:r>
        <w:t>lossary</w:t>
      </w:r>
      <w:bookmarkEnd w:id="5"/>
    </w:p>
    <w:p w14:paraId="680BF173" w14:textId="29A4BF0D" w:rsidR="00414F10" w:rsidRPr="00414F10" w:rsidRDefault="00414F10" w:rsidP="00414F10">
      <w:pPr>
        <w:pStyle w:val="FeatureBox2"/>
        <w:spacing w:after="120"/>
      </w:pPr>
      <w:r>
        <w:t xml:space="preserve">Watch the video </w:t>
      </w:r>
      <w:hyperlink r:id="rId11">
        <w:r w:rsidRPr="3D7E93B8">
          <w:rPr>
            <w:rStyle w:val="Hyperlink"/>
          </w:rPr>
          <w:t xml:space="preserve">‘Lynette </w:t>
        </w:r>
        <w:proofErr w:type="spellStart"/>
        <w:r w:rsidRPr="3D7E93B8">
          <w:rPr>
            <w:rStyle w:val="Hyperlink"/>
          </w:rPr>
          <w:t>Wallworth</w:t>
        </w:r>
        <w:proofErr w:type="spellEnd"/>
        <w:r w:rsidRPr="3D7E93B8">
          <w:rPr>
            <w:rStyle w:val="Hyperlink"/>
          </w:rPr>
          <w:t xml:space="preserve"> – </w:t>
        </w:r>
        <w:r w:rsidR="15B0887D" w:rsidRPr="3D7E93B8">
          <w:rPr>
            <w:rStyle w:val="Hyperlink"/>
          </w:rPr>
          <w:t>A</w:t>
        </w:r>
      </w:hyperlink>
      <w:r w:rsidRPr="3D7E93B8">
        <w:rPr>
          <w:rStyle w:val="Hyperlink"/>
        </w:rPr>
        <w:t xml:space="preserve"> different future’</w:t>
      </w:r>
      <w:r>
        <w:t xml:space="preserve"> </w:t>
      </w:r>
      <w:r w:rsidR="1F6BEEF8">
        <w:t xml:space="preserve">(12:14) </w:t>
      </w:r>
      <w:r>
        <w:t>and complete the glossary activity below</w:t>
      </w:r>
      <w:r w:rsidR="2018B044">
        <w:t>. Students might</w:t>
      </w:r>
      <w:r w:rsidR="005A03CA">
        <w:t xml:space="preserve"> either draw a line to match the term with its correct </w:t>
      </w:r>
      <w:r w:rsidR="4F6C83C1">
        <w:t>definition or</w:t>
      </w:r>
      <w:r w:rsidR="005A03CA">
        <w:t xml:space="preserve"> cut out each term and definition and glue them into your visual arts diary in the correct order.</w:t>
      </w:r>
    </w:p>
    <w:tbl>
      <w:tblPr>
        <w:tblStyle w:val="Tableheader"/>
        <w:tblW w:w="0" w:type="auto"/>
        <w:tblInd w:w="-60" w:type="dxa"/>
        <w:tblLook w:val="04A0" w:firstRow="1" w:lastRow="0" w:firstColumn="1" w:lastColumn="0" w:noHBand="0" w:noVBand="1"/>
        <w:tblCaption w:val="Glossary table"/>
        <w:tblDescription w:val="Two columns with terms and definitions, which are out of order. An arrow has been overlaid to link the first term with the correct definition."/>
      </w:tblPr>
      <w:tblGrid>
        <w:gridCol w:w="2865"/>
        <w:gridCol w:w="6737"/>
      </w:tblGrid>
      <w:tr w:rsidR="003B3002" w14:paraId="37297E43" w14:textId="77777777" w:rsidTr="3D7E9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65" w:type="dxa"/>
          </w:tcPr>
          <w:p w14:paraId="36660B06" w14:textId="34203564" w:rsidR="00571F75" w:rsidRDefault="00571F75" w:rsidP="00571F75">
            <w:pPr>
              <w:spacing w:before="192" w:after="192"/>
              <w:rPr>
                <w:lang w:eastAsia="zh-CN"/>
              </w:rPr>
            </w:pPr>
            <w:r>
              <w:rPr>
                <w:lang w:eastAsia="zh-CN"/>
              </w:rPr>
              <w:t>Term</w:t>
            </w:r>
          </w:p>
        </w:tc>
        <w:tc>
          <w:tcPr>
            <w:tcW w:w="6737" w:type="dxa"/>
          </w:tcPr>
          <w:p w14:paraId="03C1A6D2" w14:textId="234BF172" w:rsidR="00571F75" w:rsidRDefault="00571F75" w:rsidP="00571F75">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Definition</w:t>
            </w:r>
          </w:p>
        </w:tc>
      </w:tr>
      <w:tr w:rsidR="009F36D8" w14:paraId="238C8899" w14:textId="77777777" w:rsidTr="3D7E93B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4DDD9E1D" w14:textId="72B245E4" w:rsidR="00D11162" w:rsidRDefault="00D11162" w:rsidP="00D11162">
            <w:pPr>
              <w:rPr>
                <w:lang w:eastAsia="zh-CN"/>
              </w:rPr>
            </w:pPr>
            <w:r>
              <w:rPr>
                <w:lang w:eastAsia="zh-CN"/>
              </w:rPr>
              <w:t>Immersion</w:t>
            </w:r>
          </w:p>
        </w:tc>
        <w:tc>
          <w:tcPr>
            <w:tcW w:w="6737" w:type="dxa"/>
          </w:tcPr>
          <w:p w14:paraId="4A07AD34" w14:textId="009F5BA6" w:rsidR="00D11162" w:rsidRPr="00D11162" w:rsidRDefault="00D11162" w:rsidP="003B3002">
            <w:pPr>
              <w:cnfStyle w:val="000000100000" w:firstRow="0" w:lastRow="0" w:firstColumn="0" w:lastColumn="0" w:oddVBand="0" w:evenVBand="0" w:oddHBand="1" w:evenHBand="0" w:firstRowFirstColumn="0" w:firstRowLastColumn="0" w:lastRowFirstColumn="0" w:lastRowLastColumn="0"/>
            </w:pPr>
            <w:r w:rsidRPr="000E4498">
              <w:t>The point at which a nervous system impulse passes from one neuron to another in the brain of the participant in a virtual reality artwork</w:t>
            </w:r>
            <w:r>
              <w:t>.</w:t>
            </w:r>
          </w:p>
        </w:tc>
      </w:tr>
      <w:tr w:rsidR="003B3002" w14:paraId="0D8035A8" w14:textId="77777777" w:rsidTr="3D7E93B8">
        <w:trPr>
          <w:cnfStyle w:val="000000010000" w:firstRow="0" w:lastRow="0" w:firstColumn="0" w:lastColumn="0" w:oddVBand="0" w:evenVBand="0" w:oddHBand="0" w:evenHBand="1"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2865" w:type="dxa"/>
          </w:tcPr>
          <w:p w14:paraId="61610DDA" w14:textId="4399DCD2" w:rsidR="00D11162" w:rsidRDefault="00D11162" w:rsidP="00D11162">
            <w:pPr>
              <w:rPr>
                <w:lang w:eastAsia="zh-CN"/>
              </w:rPr>
            </w:pPr>
            <w:r>
              <w:rPr>
                <w:lang w:eastAsia="zh-CN"/>
              </w:rPr>
              <w:t>Synaptic</w:t>
            </w:r>
          </w:p>
        </w:tc>
        <w:tc>
          <w:tcPr>
            <w:tcW w:w="6737" w:type="dxa"/>
          </w:tcPr>
          <w:p w14:paraId="635D4DD8" w14:textId="3C303B82" w:rsidR="00D11162" w:rsidRPr="00D11162" w:rsidRDefault="5CF36B51" w:rsidP="003B3002">
            <w:pPr>
              <w:cnfStyle w:val="000000010000" w:firstRow="0" w:lastRow="0" w:firstColumn="0" w:lastColumn="0" w:oddVBand="0" w:evenVBand="0" w:oddHBand="0" w:evenHBand="1" w:firstRowFirstColumn="0" w:firstRowLastColumn="0" w:lastRowFirstColumn="0" w:lastRowLastColumn="0"/>
            </w:pPr>
            <w:r>
              <w:t>A computer-generated simulation of a three-dimensional space or environment. This space can be interacted with in a seemingly real or physical way without the participant being in the actual location.</w:t>
            </w:r>
          </w:p>
        </w:tc>
      </w:tr>
      <w:tr w:rsidR="00414F10" w14:paraId="579B15E7" w14:textId="77777777" w:rsidTr="3D7E93B8">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865" w:type="dxa"/>
          </w:tcPr>
          <w:p w14:paraId="0A972DE0" w14:textId="3C8C48E3" w:rsidR="00414F10" w:rsidRDefault="00414F10" w:rsidP="00414F10">
            <w:pPr>
              <w:rPr>
                <w:lang w:eastAsia="zh-CN"/>
              </w:rPr>
            </w:pPr>
            <w:r>
              <w:rPr>
                <w:lang w:eastAsia="zh-CN"/>
              </w:rPr>
              <w:t>Virtual reality</w:t>
            </w:r>
          </w:p>
        </w:tc>
        <w:tc>
          <w:tcPr>
            <w:tcW w:w="6737" w:type="dxa"/>
          </w:tcPr>
          <w:p w14:paraId="64C7948F" w14:textId="38FA702D" w:rsidR="00414F10" w:rsidRPr="00D11162" w:rsidRDefault="00414F10" w:rsidP="00414F10">
            <w:pPr>
              <w:cnfStyle w:val="000000100000" w:firstRow="0" w:lastRow="0" w:firstColumn="0" w:lastColumn="0" w:oddVBand="0" w:evenVBand="0" w:oddHBand="1" w:evenHBand="0" w:firstRowFirstColumn="0" w:firstRowLastColumn="0" w:lastRowFirstColumn="0" w:lastRowLastColumn="0"/>
            </w:pPr>
            <w:r>
              <w:t>The</w:t>
            </w:r>
            <w:r w:rsidRPr="000E4498">
              <w:t xml:space="preserve"> perception of being present in a virtual or non-physical worl</w:t>
            </w:r>
            <w:r>
              <w:t>d,</w:t>
            </w:r>
            <w:r w:rsidRPr="000E4498">
              <w:t xml:space="preserve"> created through the use of virtual reality</w:t>
            </w:r>
            <w:r>
              <w:t xml:space="preserve"> that causes</w:t>
            </w:r>
            <w:r w:rsidRPr="000E4498">
              <w:t xml:space="preserve"> the participant</w:t>
            </w:r>
            <w:r>
              <w:t xml:space="preserve"> to</w:t>
            </w:r>
            <w:r w:rsidRPr="000E4498">
              <w:t xml:space="preserve"> hav</w:t>
            </w:r>
            <w:r>
              <w:t>e a</w:t>
            </w:r>
            <w:r w:rsidRPr="000E4498">
              <w:t xml:space="preserve"> deep level involvement in a virtual reality artwork</w:t>
            </w:r>
            <w:r>
              <w:t>.</w:t>
            </w:r>
          </w:p>
        </w:tc>
      </w:tr>
      <w:tr w:rsidR="00414F10" w14:paraId="1A2691EC" w14:textId="77777777" w:rsidTr="3D7E93B8">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73A42498" w14:textId="6CD4FCEF" w:rsidR="00414F10" w:rsidRDefault="00414F10" w:rsidP="00414F10">
            <w:pPr>
              <w:rPr>
                <w:lang w:eastAsia="zh-CN"/>
              </w:rPr>
            </w:pPr>
            <w:r>
              <w:rPr>
                <w:lang w:eastAsia="zh-CN"/>
              </w:rPr>
              <w:t>World building</w:t>
            </w:r>
          </w:p>
        </w:tc>
        <w:tc>
          <w:tcPr>
            <w:tcW w:w="6737" w:type="dxa"/>
          </w:tcPr>
          <w:p w14:paraId="7B1CC7B6" w14:textId="30BB6FFA" w:rsidR="00414F10" w:rsidRDefault="00414F10" w:rsidP="00414F10">
            <w:pPr>
              <w:cnfStyle w:val="000000010000" w:firstRow="0" w:lastRow="0" w:firstColumn="0" w:lastColumn="0" w:oddVBand="0" w:evenVBand="0" w:oddHBand="0" w:evenHBand="1" w:firstRowFirstColumn="0" w:firstRowLastColumn="0" w:lastRowFirstColumn="0" w:lastRowLastColumn="0"/>
              <w:rPr>
                <w:lang w:eastAsia="zh-CN"/>
              </w:rPr>
            </w:pPr>
            <w:r>
              <w:t>T</w:t>
            </w:r>
            <w:r w:rsidRPr="000E4498">
              <w:t>he process of constructing an imaginary world, sometimes associated with a whole fictional universe. Can be used to create video games, role playing games and virtual reality artworks</w:t>
            </w:r>
            <w:r>
              <w:t>.</w:t>
            </w:r>
          </w:p>
        </w:tc>
      </w:tr>
      <w:tr w:rsidR="00414F10" w14:paraId="21B50DB7" w14:textId="77777777" w:rsidTr="3D7E93B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54B8C780" w14:textId="41F8602C" w:rsidR="00414F10" w:rsidRDefault="00414F10" w:rsidP="00414F10">
            <w:pPr>
              <w:rPr>
                <w:lang w:eastAsia="zh-CN"/>
              </w:rPr>
            </w:pPr>
            <w:r>
              <w:rPr>
                <w:lang w:eastAsia="zh-CN"/>
              </w:rPr>
              <w:t>Indelible</w:t>
            </w:r>
          </w:p>
        </w:tc>
        <w:tc>
          <w:tcPr>
            <w:tcW w:w="6737" w:type="dxa"/>
          </w:tcPr>
          <w:p w14:paraId="4FCA5F41" w14:textId="0D2E35CE" w:rsidR="00414F10" w:rsidRPr="00D11162" w:rsidRDefault="00414F10" w:rsidP="00414F10">
            <w:pPr>
              <w:cnfStyle w:val="000000100000" w:firstRow="0" w:lastRow="0" w:firstColumn="0" w:lastColumn="0" w:oddVBand="0" w:evenVBand="0" w:oddHBand="1" w:evenHBand="0" w:firstRowFirstColumn="0" w:firstRowLastColumn="0" w:lastRowFirstColumn="0" w:lastRowLastColumn="0"/>
            </w:pPr>
            <w:r>
              <w:t xml:space="preserve">A work of art </w:t>
            </w:r>
            <w:r w:rsidR="1D627AA7">
              <w:t>that may have</w:t>
            </w:r>
            <w:r w:rsidR="257E12C2">
              <w:t xml:space="preserve"> </w:t>
            </w:r>
            <w:r>
              <w:t xml:space="preserve">multiple components </w:t>
            </w:r>
            <w:r w:rsidR="707EB1F3">
              <w:t>and be made from</w:t>
            </w:r>
            <w:r>
              <w:t xml:space="preserve"> a range of media and</w:t>
            </w:r>
            <w:r w:rsidR="4957CECE">
              <w:t xml:space="preserve"> is</w:t>
            </w:r>
            <w:r>
              <w:t xml:space="preserve"> placed in </w:t>
            </w:r>
            <w:r w:rsidR="02D0A18F">
              <w:t xml:space="preserve">a specific </w:t>
            </w:r>
            <w:r>
              <w:t xml:space="preserve">gallery or other space in an arrangement </w:t>
            </w:r>
            <w:r w:rsidR="12E9158A">
              <w:t>determined</w:t>
            </w:r>
            <w:r>
              <w:t xml:space="preserve"> by an artist.</w:t>
            </w:r>
          </w:p>
        </w:tc>
      </w:tr>
      <w:tr w:rsidR="00414F10" w14:paraId="08501D66" w14:textId="77777777" w:rsidTr="3D7E93B8">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39DBFBCC" w14:textId="708E61DB" w:rsidR="00414F10" w:rsidRDefault="00414F10" w:rsidP="00414F10">
            <w:pPr>
              <w:rPr>
                <w:lang w:eastAsia="zh-CN"/>
              </w:rPr>
            </w:pPr>
            <w:r>
              <w:rPr>
                <w:lang w:eastAsia="zh-CN"/>
              </w:rPr>
              <w:t>Installation</w:t>
            </w:r>
          </w:p>
        </w:tc>
        <w:tc>
          <w:tcPr>
            <w:tcW w:w="6737" w:type="dxa"/>
          </w:tcPr>
          <w:p w14:paraId="4757A48A" w14:textId="6D2360EB" w:rsidR="00414F10" w:rsidRPr="00D11162" w:rsidRDefault="00414F10" w:rsidP="00414F10">
            <w:pPr>
              <w:cnfStyle w:val="000000010000" w:firstRow="0" w:lastRow="0" w:firstColumn="0" w:lastColumn="0" w:oddVBand="0" w:evenVBand="0" w:oddHBand="0" w:evenHBand="1" w:firstRowFirstColumn="0" w:firstRowLastColumn="0" w:lastRowFirstColumn="0" w:lastRowLastColumn="0"/>
            </w:pPr>
            <w:r>
              <w:t xml:space="preserve">No longer treating </w:t>
            </w:r>
            <w:r w:rsidR="674F2698">
              <w:t>a colonial</w:t>
            </w:r>
            <w:r>
              <w:t xml:space="preserve"> version of history as neutral. Acknowledging that the institutions, collections, displays</w:t>
            </w:r>
            <w:r w:rsidR="7F5CE9C2">
              <w:t xml:space="preserve"> and</w:t>
            </w:r>
            <w:r>
              <w:t xml:space="preserve"> texts of colonisation </w:t>
            </w:r>
            <w:r w:rsidR="07FCB400">
              <w:t>can reflect an</w:t>
            </w:r>
            <w:r>
              <w:t xml:space="preserve"> expression of power in need of critique and analysis.</w:t>
            </w:r>
            <w:r>
              <w:tab/>
            </w:r>
          </w:p>
        </w:tc>
      </w:tr>
      <w:tr w:rsidR="00414F10" w14:paraId="0E7D4352" w14:textId="77777777" w:rsidTr="3D7E93B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04848EAD" w14:textId="214D01A7" w:rsidR="00414F10" w:rsidRDefault="00414F10" w:rsidP="00414F10">
            <w:pPr>
              <w:rPr>
                <w:lang w:eastAsia="zh-CN"/>
              </w:rPr>
            </w:pPr>
            <w:r>
              <w:rPr>
                <w:lang w:eastAsia="zh-CN"/>
              </w:rPr>
              <w:t>Interactive</w:t>
            </w:r>
          </w:p>
        </w:tc>
        <w:tc>
          <w:tcPr>
            <w:tcW w:w="6737" w:type="dxa"/>
          </w:tcPr>
          <w:p w14:paraId="6C62344C" w14:textId="542B551B" w:rsidR="00414F10" w:rsidRPr="00D11162" w:rsidRDefault="00414F10" w:rsidP="00414F10">
            <w:pPr>
              <w:cnfStyle w:val="000000100000" w:firstRow="0" w:lastRow="0" w:firstColumn="0" w:lastColumn="0" w:oddVBand="0" w:evenVBand="0" w:oddHBand="1" w:evenHBand="0" w:firstRowFirstColumn="0" w:firstRowLastColumn="0" w:lastRowFirstColumn="0" w:lastRowLastColumn="0"/>
            </w:pPr>
            <w:r>
              <w:t>M</w:t>
            </w:r>
            <w:r w:rsidRPr="000E4498">
              <w:t>aking marks or impressions that cannot be erased or removed</w:t>
            </w:r>
            <w:r>
              <w:t>.</w:t>
            </w:r>
          </w:p>
        </w:tc>
      </w:tr>
      <w:tr w:rsidR="00414F10" w14:paraId="63A87678" w14:textId="77777777" w:rsidTr="3D7E93B8">
        <w:trPr>
          <w:cnfStyle w:val="000000010000" w:firstRow="0" w:lastRow="0" w:firstColumn="0" w:lastColumn="0" w:oddVBand="0" w:evenVBand="0" w:oddHBand="0" w:evenHBand="1"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698C0EAA" w14:textId="22451725" w:rsidR="00414F10" w:rsidRDefault="00414F10" w:rsidP="00414F10">
            <w:pPr>
              <w:rPr>
                <w:lang w:eastAsia="zh-CN"/>
              </w:rPr>
            </w:pPr>
            <w:r>
              <w:rPr>
                <w:lang w:eastAsia="zh-CN"/>
              </w:rPr>
              <w:t>Site-specific</w:t>
            </w:r>
          </w:p>
        </w:tc>
        <w:tc>
          <w:tcPr>
            <w:tcW w:w="6737" w:type="dxa"/>
          </w:tcPr>
          <w:p w14:paraId="3D1B841F" w14:textId="0D74ECC8" w:rsidR="00414F10" w:rsidRDefault="00414F10" w:rsidP="00414F10">
            <w:pPr>
              <w:cnfStyle w:val="000000010000" w:firstRow="0" w:lastRow="0" w:firstColumn="0" w:lastColumn="0" w:oddVBand="0" w:evenVBand="0" w:oddHBand="0" w:evenHBand="1" w:firstRowFirstColumn="0" w:firstRowLastColumn="0" w:lastRowFirstColumn="0" w:lastRowLastColumn="0"/>
              <w:rPr>
                <w:lang w:eastAsia="zh-CN"/>
              </w:rPr>
            </w:pPr>
            <w:r>
              <w:t>Contemporary artworks that are designed to exist only in a certain location</w:t>
            </w:r>
            <w:r w:rsidR="46C82E6D">
              <w:t xml:space="preserve"> as the site contributes to the meaning of the work.</w:t>
            </w:r>
          </w:p>
        </w:tc>
      </w:tr>
      <w:tr w:rsidR="00414F10" w14:paraId="1AE64A15" w14:textId="77777777" w:rsidTr="3D7E93B8">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865" w:type="dxa"/>
          </w:tcPr>
          <w:p w14:paraId="1AF864FA" w14:textId="281A6D66" w:rsidR="00414F10" w:rsidRDefault="00414F10" w:rsidP="00414F10">
            <w:pPr>
              <w:rPr>
                <w:lang w:eastAsia="zh-CN"/>
              </w:rPr>
            </w:pPr>
            <w:r>
              <w:rPr>
                <w:lang w:eastAsia="zh-CN"/>
              </w:rPr>
              <w:lastRenderedPageBreak/>
              <w:t>Decolonisation</w:t>
            </w:r>
          </w:p>
        </w:tc>
        <w:tc>
          <w:tcPr>
            <w:tcW w:w="6737" w:type="dxa"/>
          </w:tcPr>
          <w:p w14:paraId="46468843" w14:textId="30459115" w:rsidR="00414F10" w:rsidRDefault="00414F10" w:rsidP="00414F10">
            <w:pPr>
              <w:cnfStyle w:val="000000100000" w:firstRow="0" w:lastRow="0" w:firstColumn="0" w:lastColumn="0" w:oddVBand="0" w:evenVBand="0" w:oddHBand="1" w:evenHBand="0" w:firstRowFirstColumn="0" w:firstRowLastColumn="0" w:lastRowFirstColumn="0" w:lastRowLastColumn="0"/>
              <w:rPr>
                <w:lang w:eastAsia="zh-CN"/>
              </w:rPr>
            </w:pPr>
            <w:r>
              <w:t xml:space="preserve">Artworks that rely on the participation of the spectator to achieve </w:t>
            </w:r>
            <w:r w:rsidR="5603DCDE">
              <w:t>their</w:t>
            </w:r>
            <w:r>
              <w:t xml:space="preserve"> purpose.</w:t>
            </w:r>
          </w:p>
        </w:tc>
      </w:tr>
    </w:tbl>
    <w:p w14:paraId="553C2F05" w14:textId="22E69224" w:rsidR="00571F75" w:rsidRDefault="00414F10" w:rsidP="00414F10">
      <w:pPr>
        <w:pStyle w:val="Heading2"/>
      </w:pPr>
      <w:r>
        <w:br w:type="page"/>
      </w:r>
      <w:bookmarkStart w:id="6" w:name="_Toc68181395"/>
      <w:r>
        <w:lastRenderedPageBreak/>
        <w:t xml:space="preserve">Activity 2 – </w:t>
      </w:r>
      <w:r w:rsidR="0020476B">
        <w:t>‘Hold</w:t>
      </w:r>
      <w:r w:rsidR="00A306B5">
        <w:t>,</w:t>
      </w:r>
      <w:r w:rsidR="0020476B">
        <w:t xml:space="preserve"> Vessel 1’ curator statement</w:t>
      </w:r>
      <w:bookmarkEnd w:id="6"/>
    </w:p>
    <w:p w14:paraId="3F941D26" w14:textId="3A8EB3D9" w:rsidR="005F04BE" w:rsidRDefault="00B32049" w:rsidP="00B32049">
      <w:pPr>
        <w:pStyle w:val="FeatureBox2"/>
      </w:pPr>
      <w:r>
        <w:t xml:space="preserve">Watch the video </w:t>
      </w:r>
      <w:hyperlink r:id="rId12">
        <w:r w:rsidRPr="3D7E93B8">
          <w:rPr>
            <w:rStyle w:val="Hyperlink"/>
          </w:rPr>
          <w:t xml:space="preserve">‘Lynette </w:t>
        </w:r>
        <w:proofErr w:type="spellStart"/>
        <w:r w:rsidRPr="3D7E93B8">
          <w:rPr>
            <w:rStyle w:val="Hyperlink"/>
          </w:rPr>
          <w:t>Wallworth</w:t>
        </w:r>
        <w:proofErr w:type="spellEnd"/>
        <w:r w:rsidRPr="3D7E93B8">
          <w:rPr>
            <w:rStyle w:val="Hyperlink"/>
          </w:rPr>
          <w:t xml:space="preserve"> – </w:t>
        </w:r>
        <w:r w:rsidR="056D139F" w:rsidRPr="3D7E93B8">
          <w:rPr>
            <w:rStyle w:val="Hyperlink"/>
          </w:rPr>
          <w:t>A</w:t>
        </w:r>
        <w:r w:rsidRPr="3D7E93B8">
          <w:rPr>
            <w:rStyle w:val="Hyperlink"/>
          </w:rPr>
          <w:t xml:space="preserve"> different future’</w:t>
        </w:r>
      </w:hyperlink>
      <w:r>
        <w:t xml:space="preserve"> </w:t>
      </w:r>
      <w:r w:rsidR="57FC2ED4">
        <w:t xml:space="preserve">(12:14) </w:t>
      </w:r>
      <w:r>
        <w:t>and consider her description of the interactive installation work ‘Hold</w:t>
      </w:r>
      <w:r w:rsidR="04C4D01B">
        <w:t>, Vessel 1</w:t>
      </w:r>
      <w:r>
        <w:t>’. Read the curator’s catalogue entry below and then follow teacher instructions to complete the frames activity on the following page</w:t>
      </w:r>
      <w:r w:rsidR="005F04BE">
        <w:t>s</w:t>
      </w:r>
      <w:r>
        <w:t>.</w:t>
      </w:r>
      <w:r w:rsidR="005F04BE">
        <w:t xml:space="preserve"> </w:t>
      </w:r>
    </w:p>
    <w:p w14:paraId="025737A5" w14:textId="476775EE" w:rsidR="00B32049" w:rsidRDefault="005F04BE" w:rsidP="00B32049">
      <w:pPr>
        <w:pStyle w:val="FeatureBox2"/>
      </w:pPr>
      <w:r>
        <w:t xml:space="preserve">You will be assigned </w:t>
      </w:r>
      <w:r w:rsidR="1A55D882">
        <w:t>3</w:t>
      </w:r>
      <w:r>
        <w:t xml:space="preserve"> questions from one</w:t>
      </w:r>
      <w:r w:rsidR="0020476B">
        <w:t xml:space="preserve"> of the</w:t>
      </w:r>
      <w:r>
        <w:t xml:space="preserve"> frame</w:t>
      </w:r>
      <w:r w:rsidR="0020476B">
        <w:t>s</w:t>
      </w:r>
      <w:r>
        <w:t xml:space="preserve"> to complete yourself and then exchange answers with your peers to fill in the other frames. </w:t>
      </w:r>
    </w:p>
    <w:p w14:paraId="0A77F1D6" w14:textId="00A7C633" w:rsidR="00B32049" w:rsidRDefault="36BB2504" w:rsidP="00B32049">
      <w:pPr>
        <w:pStyle w:val="Quote"/>
        <w:rPr>
          <w:lang w:eastAsia="zh-CN"/>
        </w:rPr>
      </w:pPr>
      <w:r w:rsidRPr="3D7E93B8">
        <w:rPr>
          <w:lang w:eastAsia="zh-CN"/>
        </w:rPr>
        <w:t>‘</w:t>
      </w:r>
      <w:r w:rsidR="00B32049" w:rsidRPr="3D7E93B8">
        <w:rPr>
          <w:lang w:eastAsia="zh-CN"/>
        </w:rPr>
        <w:t>Hold</w:t>
      </w:r>
      <w:r w:rsidR="063C32FF" w:rsidRPr="3D7E93B8">
        <w:rPr>
          <w:lang w:eastAsia="zh-CN"/>
        </w:rPr>
        <w:t>,</w:t>
      </w:r>
      <w:r w:rsidR="00B32049" w:rsidRPr="3D7E93B8">
        <w:rPr>
          <w:lang w:eastAsia="zh-CN"/>
        </w:rPr>
        <w:t xml:space="preserve"> Vessel </w:t>
      </w:r>
      <w:r w:rsidR="082A799A" w:rsidRPr="3D7E93B8">
        <w:rPr>
          <w:lang w:eastAsia="zh-CN"/>
        </w:rPr>
        <w:t xml:space="preserve">1 – </w:t>
      </w:r>
      <w:r w:rsidR="00B32049" w:rsidRPr="3D7E93B8">
        <w:rPr>
          <w:lang w:eastAsia="zh-CN"/>
        </w:rPr>
        <w:t xml:space="preserve">An Installation by Lynette </w:t>
      </w:r>
      <w:proofErr w:type="spellStart"/>
      <w:r w:rsidR="00B32049" w:rsidRPr="3D7E93B8">
        <w:rPr>
          <w:lang w:eastAsia="zh-CN"/>
        </w:rPr>
        <w:t>Wallworth</w:t>
      </w:r>
      <w:proofErr w:type="spellEnd"/>
    </w:p>
    <w:p w14:paraId="1B7EA889" w14:textId="5685EFAA" w:rsidR="00B32049" w:rsidRDefault="00B32049" w:rsidP="00B32049">
      <w:pPr>
        <w:pStyle w:val="Quote"/>
        <w:rPr>
          <w:lang w:eastAsia="zh-CN"/>
        </w:rPr>
      </w:pPr>
      <w:r>
        <w:rPr>
          <w:lang w:eastAsia="zh-CN"/>
        </w:rPr>
        <w:t>At the entrance of a darkened room the visitor was invited to take a glass bowl and move slowly inside. Three streams of video emanated from the ceiling, disappearing into the darkness. The content in these columns of moving imagery were only visible when the viewer caught the vision inside the bowl, adjusting the position in order to bring the images into sharp focus. The fragile bowls, blasted with glass beads, offered a surface like that of early projection screens, providing beautiful resolution. Layers of sound continually remixed atop an ambient piece, enhancing our experience of having entered another realm.</w:t>
      </w:r>
    </w:p>
    <w:p w14:paraId="3312A211" w14:textId="5EB61228" w:rsidR="00B32049" w:rsidRDefault="00B32049" w:rsidP="00B32049">
      <w:pPr>
        <w:pStyle w:val="Quote"/>
        <w:rPr>
          <w:lang w:eastAsia="zh-CN"/>
        </w:rPr>
      </w:pPr>
      <w:r w:rsidRPr="3D7E93B8">
        <w:rPr>
          <w:lang w:eastAsia="zh-CN"/>
        </w:rPr>
        <w:t>This was Hold</w:t>
      </w:r>
      <w:r w:rsidR="051654E3" w:rsidRPr="3D7E93B8">
        <w:rPr>
          <w:lang w:eastAsia="zh-CN"/>
        </w:rPr>
        <w:t>,</w:t>
      </w:r>
      <w:r w:rsidRPr="3D7E93B8">
        <w:rPr>
          <w:lang w:eastAsia="zh-CN"/>
        </w:rPr>
        <w:t xml:space="preserve"> Vessel 1, by Australian artist Lynette </w:t>
      </w:r>
      <w:proofErr w:type="spellStart"/>
      <w:r w:rsidRPr="3D7E93B8">
        <w:rPr>
          <w:lang w:eastAsia="zh-CN"/>
        </w:rPr>
        <w:t>Wallworth</w:t>
      </w:r>
      <w:proofErr w:type="spellEnd"/>
      <w:r w:rsidRPr="3D7E93B8">
        <w:rPr>
          <w:lang w:eastAsia="zh-CN"/>
        </w:rPr>
        <w:t>, a 3 channel DVD multimedia installation challenging the traditional boundaries between visual art and the sciences and examining the relationship between scientific technologies and human experience. The projected imagery was derived from the artist’s studies of lens based visualizing technologies developed to allow us to view areas, be they the outer reaches of space or the depths of the ocean, normally inaccessible to the human eye. The artist worked with scientists who use scanning microscopy and astronomical photography, and cinematographers who apply medical imaging technologies to underwater filming in creating this work. While some of the imagery was identifiable, there was also a deliberate ambiguity about what we were seeing in Hold</w:t>
      </w:r>
      <w:r w:rsidR="338E271A" w:rsidRPr="3D7E93B8">
        <w:rPr>
          <w:lang w:eastAsia="zh-CN"/>
        </w:rPr>
        <w:t>,</w:t>
      </w:r>
      <w:r w:rsidRPr="3D7E93B8">
        <w:rPr>
          <w:lang w:eastAsia="zh-CN"/>
        </w:rPr>
        <w:t xml:space="preserve"> Vessel 1, and a sense of wonder was part of what is truly mesmerizing about this work and our experience.</w:t>
      </w:r>
      <w:r w:rsidR="368BD293" w:rsidRPr="3D7E93B8">
        <w:rPr>
          <w:lang w:eastAsia="zh-CN"/>
        </w:rPr>
        <w:t>’</w:t>
      </w:r>
    </w:p>
    <w:p w14:paraId="4BB83956" w14:textId="16E57CF8" w:rsidR="00B32049" w:rsidRDefault="00B32049" w:rsidP="00B32049">
      <w:pPr>
        <w:pStyle w:val="Quote"/>
        <w:rPr>
          <w:lang w:eastAsia="zh-CN"/>
        </w:rPr>
      </w:pPr>
      <w:r w:rsidRPr="77F019A5">
        <w:rPr>
          <w:lang w:eastAsia="zh-CN"/>
        </w:rPr>
        <w:t xml:space="preserve">Elaine </w:t>
      </w:r>
      <w:proofErr w:type="spellStart"/>
      <w:r w:rsidRPr="77F019A5">
        <w:rPr>
          <w:lang w:eastAsia="zh-CN"/>
        </w:rPr>
        <w:t>Mehalakes</w:t>
      </w:r>
      <w:proofErr w:type="spellEnd"/>
      <w:r w:rsidRPr="77F019A5">
        <w:rPr>
          <w:lang w:eastAsia="zh-CN"/>
        </w:rPr>
        <w:t>, Kemper Curator of Academic Programs</w:t>
      </w:r>
    </w:p>
    <w:p w14:paraId="1BF530C1" w14:textId="4FC49CF7" w:rsidR="005F04BE" w:rsidRDefault="005F04BE">
      <w:r>
        <w:br w:type="page"/>
      </w:r>
    </w:p>
    <w:tbl>
      <w:tblPr>
        <w:tblStyle w:val="Tableheader"/>
        <w:tblW w:w="9570" w:type="dxa"/>
        <w:tblInd w:w="30" w:type="dxa"/>
        <w:tblLook w:val="04A0" w:firstRow="1" w:lastRow="0" w:firstColumn="1" w:lastColumn="0" w:noHBand="0" w:noVBand="1"/>
        <w:tblCaption w:val="Structural and subjective frames questions"/>
        <w:tblDescription w:val="Table with frames questions for students to complete."/>
      </w:tblPr>
      <w:tblGrid>
        <w:gridCol w:w="4785"/>
        <w:gridCol w:w="4785"/>
      </w:tblGrid>
      <w:tr w:rsidR="005F04BE" w14:paraId="0A425A2B" w14:textId="77777777" w:rsidTr="3D7E9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5" w:type="dxa"/>
          </w:tcPr>
          <w:p w14:paraId="57789C33" w14:textId="7479F1DB" w:rsidR="005F04BE" w:rsidRDefault="005F04BE" w:rsidP="4ABA5E2E">
            <w:pPr>
              <w:spacing w:before="192" w:after="192"/>
            </w:pPr>
            <w:r>
              <w:lastRenderedPageBreak/>
              <w:t>Structural frame</w:t>
            </w:r>
          </w:p>
        </w:tc>
        <w:tc>
          <w:tcPr>
            <w:tcW w:w="4785" w:type="dxa"/>
          </w:tcPr>
          <w:p w14:paraId="490D286B" w14:textId="74432067" w:rsidR="005F04BE" w:rsidRDefault="005F04BE" w:rsidP="005F04BE">
            <w:pPr>
              <w:cnfStyle w:val="100000000000" w:firstRow="1" w:lastRow="0" w:firstColumn="0" w:lastColumn="0" w:oddVBand="0" w:evenVBand="0" w:oddHBand="0" w:evenHBand="0" w:firstRowFirstColumn="0" w:firstRowLastColumn="0" w:lastRowFirstColumn="0" w:lastRowLastColumn="0"/>
              <w:rPr>
                <w:iCs/>
              </w:rPr>
            </w:pPr>
            <w:r>
              <w:rPr>
                <w:iCs/>
              </w:rPr>
              <w:t>Subjective frame</w:t>
            </w:r>
          </w:p>
        </w:tc>
      </w:tr>
      <w:tr w:rsidR="005F04BE" w14:paraId="1E5342BF" w14:textId="77777777" w:rsidTr="3D7E93B8">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2E89D7D9" w14:textId="35069FB7" w:rsidR="005F04BE" w:rsidRPr="005F04BE" w:rsidRDefault="005F04BE" w:rsidP="005F04BE">
            <w:pPr>
              <w:rPr>
                <w:b w:val="0"/>
              </w:rPr>
            </w:pPr>
            <w:r>
              <w:rPr>
                <w:b w:val="0"/>
              </w:rPr>
              <w:t>How is a visual language used to communicate meaning? This might include investigating composition, line, tone, shape, texture, scale, colour, direction</w:t>
            </w:r>
            <w:r w:rsidR="4DA4BDD9">
              <w:rPr>
                <w:b w:val="0"/>
              </w:rPr>
              <w:t xml:space="preserve"> and/or</w:t>
            </w:r>
            <w:r>
              <w:rPr>
                <w:b w:val="0"/>
              </w:rPr>
              <w:t xml:space="preserve"> pattern.</w:t>
            </w:r>
          </w:p>
        </w:tc>
        <w:tc>
          <w:tcPr>
            <w:tcW w:w="4785" w:type="dxa"/>
            <w:vAlign w:val="top"/>
          </w:tcPr>
          <w:p w14:paraId="792A6A75" w14:textId="6DE0C656" w:rsidR="005F04BE" w:rsidRPr="005F04BE" w:rsidRDefault="005F04BE" w:rsidP="005F04BE">
            <w:pPr>
              <w:cnfStyle w:val="000000100000" w:firstRow="0" w:lastRow="0" w:firstColumn="0" w:lastColumn="0" w:oddVBand="0" w:evenVBand="0" w:oddHBand="1" w:evenHBand="0" w:firstRowFirstColumn="0" w:firstRowLastColumn="0" w:lastRowFirstColumn="0" w:lastRowLastColumn="0"/>
            </w:pPr>
            <w:r>
              <w:t xml:space="preserve">Is the artwork about a human experience that others can relate </w:t>
            </w:r>
            <w:r w:rsidR="49775B4E">
              <w:t>to?</w:t>
            </w:r>
            <w:r>
              <w:t xml:space="preserve"> Explain</w:t>
            </w:r>
            <w:r w:rsidR="6FD4B0D8">
              <w:t xml:space="preserve"> your response</w:t>
            </w:r>
            <w:r>
              <w:t>.</w:t>
            </w:r>
          </w:p>
        </w:tc>
      </w:tr>
      <w:tr w:rsidR="005F04BE" w14:paraId="794D9D96" w14:textId="77777777" w:rsidTr="3D7E93B8">
        <w:trPr>
          <w:cnfStyle w:val="000000010000" w:firstRow="0" w:lastRow="0" w:firstColumn="0" w:lastColumn="0" w:oddVBand="0" w:evenVBand="0" w:oddHBand="0" w:evenHBand="1"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7B3459F9" w14:textId="11784A22" w:rsidR="005F04BE" w:rsidRPr="005F04BE" w:rsidRDefault="005F04BE" w:rsidP="005F04BE">
            <w:pPr>
              <w:rPr>
                <w:b w:val="0"/>
              </w:rPr>
            </w:pPr>
            <w:r>
              <w:rPr>
                <w:b w:val="0"/>
              </w:rPr>
              <w:t xml:space="preserve">What materials and techniques are used? </w:t>
            </w:r>
            <w:r w:rsidR="5ECEE8DB">
              <w:rPr>
                <w:b w:val="0"/>
              </w:rPr>
              <w:t>Describe h</w:t>
            </w:r>
            <w:r>
              <w:rPr>
                <w:b w:val="0"/>
              </w:rPr>
              <w:t>ow</w:t>
            </w:r>
            <w:r w:rsidR="24A941E2">
              <w:rPr>
                <w:b w:val="0"/>
              </w:rPr>
              <w:t xml:space="preserve"> they are used.</w:t>
            </w:r>
          </w:p>
        </w:tc>
        <w:tc>
          <w:tcPr>
            <w:tcW w:w="4785" w:type="dxa"/>
            <w:vAlign w:val="top"/>
          </w:tcPr>
          <w:p w14:paraId="226C9554" w14:textId="4FD04D07" w:rsidR="005F04BE" w:rsidRPr="005F04BE" w:rsidRDefault="005F04BE" w:rsidP="005F04BE">
            <w:pPr>
              <w:cnfStyle w:val="000000010000" w:firstRow="0" w:lastRow="0" w:firstColumn="0" w:lastColumn="0" w:oddVBand="0" w:evenVBand="0" w:oddHBand="0" w:evenHBand="1" w:firstRowFirstColumn="0" w:firstRowLastColumn="0" w:lastRowFirstColumn="0" w:lastRowLastColumn="0"/>
            </w:pPr>
            <w:r>
              <w:t xml:space="preserve">Is the artist exploring personal experiences, events or their own deeply felt emotions? How </w:t>
            </w:r>
            <w:r w:rsidR="41AACCD9">
              <w:t>are these</w:t>
            </w:r>
            <w:r>
              <w:t xml:space="preserve"> conveyed?</w:t>
            </w:r>
          </w:p>
        </w:tc>
      </w:tr>
      <w:tr w:rsidR="005F04BE" w14:paraId="6173291C" w14:textId="77777777" w:rsidTr="3D7E93B8">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3C5F4428" w14:textId="77777777" w:rsidR="005F04BE" w:rsidRPr="005F04BE" w:rsidRDefault="005F04BE" w:rsidP="005F04BE">
            <w:pPr>
              <w:rPr>
                <w:b w:val="0"/>
              </w:rPr>
            </w:pPr>
            <w:r w:rsidRPr="005F04BE">
              <w:rPr>
                <w:b w:val="0"/>
              </w:rPr>
              <w:t>How has the artist used certain conventions or codes in this work to convey meaning?</w:t>
            </w:r>
          </w:p>
          <w:p w14:paraId="31A3766F" w14:textId="77777777" w:rsidR="005F04BE" w:rsidRPr="005F04BE" w:rsidRDefault="005F04BE" w:rsidP="005F04BE">
            <w:pPr>
              <w:rPr>
                <w:b w:val="0"/>
              </w:rPr>
            </w:pPr>
          </w:p>
        </w:tc>
        <w:tc>
          <w:tcPr>
            <w:tcW w:w="4785" w:type="dxa"/>
            <w:vAlign w:val="top"/>
          </w:tcPr>
          <w:p w14:paraId="67034C60" w14:textId="3673D9A1" w:rsidR="005F04BE" w:rsidRPr="005F04BE" w:rsidRDefault="005F04BE" w:rsidP="005F04BE">
            <w:pPr>
              <w:cnfStyle w:val="000000100000" w:firstRow="0" w:lastRow="0" w:firstColumn="0" w:lastColumn="0" w:oddVBand="0" w:evenVBand="0" w:oddHBand="1" w:evenHBand="0" w:firstRowFirstColumn="0" w:firstRowLastColumn="0" w:lastRowFirstColumn="0" w:lastRowLastColumn="0"/>
            </w:pPr>
            <w:r w:rsidRPr="005F04BE">
              <w:t>Does the artist want the viewer to respond emotionally to the work? What suggests this?</w:t>
            </w:r>
          </w:p>
        </w:tc>
      </w:tr>
    </w:tbl>
    <w:p w14:paraId="44C67D22" w14:textId="0EDB5F9F" w:rsidR="005F04BE" w:rsidRDefault="005F04BE" w:rsidP="005F04BE">
      <w:pPr>
        <w:rPr>
          <w:iCs/>
          <w:sz w:val="22"/>
        </w:rPr>
      </w:pPr>
    </w:p>
    <w:tbl>
      <w:tblPr>
        <w:tblStyle w:val="Tableheader"/>
        <w:tblW w:w="0" w:type="auto"/>
        <w:tblLook w:val="04A0" w:firstRow="1" w:lastRow="0" w:firstColumn="1" w:lastColumn="0" w:noHBand="0" w:noVBand="1"/>
        <w:tblCaption w:val="Cultural and postmodern frames questions"/>
        <w:tblDescription w:val="Table with frames questions for students to complete. "/>
      </w:tblPr>
      <w:tblGrid>
        <w:gridCol w:w="4785"/>
        <w:gridCol w:w="4785"/>
      </w:tblGrid>
      <w:tr w:rsidR="005F04BE" w14:paraId="3B4D2B03" w14:textId="77777777" w:rsidTr="3D7E93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5" w:type="dxa"/>
          </w:tcPr>
          <w:p w14:paraId="623BC98C" w14:textId="77777777" w:rsidR="005F04BE" w:rsidRDefault="005F04BE" w:rsidP="4ABA5E2E">
            <w:pPr>
              <w:spacing w:before="192" w:after="192"/>
            </w:pPr>
            <w:r>
              <w:t>Cultural frame</w:t>
            </w:r>
            <w:commentRangeStart w:id="7"/>
            <w:commentRangeEnd w:id="7"/>
          </w:p>
        </w:tc>
        <w:tc>
          <w:tcPr>
            <w:tcW w:w="4785" w:type="dxa"/>
          </w:tcPr>
          <w:p w14:paraId="2AAFF4C0" w14:textId="77777777" w:rsidR="005F04BE" w:rsidRDefault="005F04BE" w:rsidP="00BD2CDF">
            <w:pPr>
              <w:cnfStyle w:val="100000000000" w:firstRow="1" w:lastRow="0" w:firstColumn="0" w:lastColumn="0" w:oddVBand="0" w:evenVBand="0" w:oddHBand="0" w:evenHBand="0" w:firstRowFirstColumn="0" w:firstRowLastColumn="0" w:lastRowFirstColumn="0" w:lastRowLastColumn="0"/>
              <w:rPr>
                <w:iCs/>
              </w:rPr>
            </w:pPr>
            <w:r>
              <w:rPr>
                <w:iCs/>
              </w:rPr>
              <w:t>Postmodern frame</w:t>
            </w:r>
          </w:p>
        </w:tc>
      </w:tr>
      <w:tr w:rsidR="005F04BE" w:rsidRPr="005F04BE" w14:paraId="6B2BC30A" w14:textId="77777777" w:rsidTr="3D7E93B8">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1A77F3F3" w14:textId="2020C2C3" w:rsidR="005F04BE" w:rsidRPr="005F04BE" w:rsidRDefault="005F04BE" w:rsidP="00BD2CDF">
            <w:pPr>
              <w:rPr>
                <w:b w:val="0"/>
              </w:rPr>
            </w:pPr>
            <w:bookmarkStart w:id="8" w:name="_Hlk67653443"/>
            <w:r>
              <w:rPr>
                <w:b w:val="0"/>
              </w:rPr>
              <w:t>H</w:t>
            </w:r>
            <w:r w:rsidR="4CA389F3">
              <w:rPr>
                <w:b w:val="0"/>
              </w:rPr>
              <w:t>ow have</w:t>
            </w:r>
            <w:r>
              <w:rPr>
                <w:b w:val="0"/>
              </w:rPr>
              <w:t xml:space="preserve"> social/cultural events happening in the world influenced this artist? </w:t>
            </w:r>
          </w:p>
        </w:tc>
        <w:tc>
          <w:tcPr>
            <w:tcW w:w="4785" w:type="dxa"/>
            <w:vAlign w:val="top"/>
          </w:tcPr>
          <w:p w14:paraId="06D66D4C" w14:textId="38F0F77E" w:rsidR="005F04BE" w:rsidRPr="005F04BE" w:rsidRDefault="005F04BE" w:rsidP="00BD2CDF">
            <w:pPr>
              <w:cnfStyle w:val="000000100000" w:firstRow="0" w:lastRow="0" w:firstColumn="0" w:lastColumn="0" w:oddVBand="0" w:evenVBand="0" w:oddHBand="1" w:evenHBand="0" w:firstRowFirstColumn="0" w:firstRowLastColumn="0" w:lastRowFirstColumn="0" w:lastRowLastColumn="0"/>
            </w:pPr>
            <w:r>
              <w:t>H</w:t>
            </w:r>
            <w:r w:rsidR="2479EF71">
              <w:t>ow has the artist</w:t>
            </w:r>
            <w:r w:rsidR="56364EFC">
              <w:t xml:space="preserve"> referred to new ideas in </w:t>
            </w:r>
            <w:r w:rsidR="00D625C6">
              <w:t>cinematography</w:t>
            </w:r>
            <w:r w:rsidR="56364EFC">
              <w:t xml:space="preserve"> and science? </w:t>
            </w:r>
          </w:p>
        </w:tc>
      </w:tr>
      <w:tr w:rsidR="005F04BE" w:rsidRPr="005F04BE" w14:paraId="7C28FF32" w14:textId="77777777" w:rsidTr="3D7E93B8">
        <w:trPr>
          <w:cnfStyle w:val="000000010000" w:firstRow="0" w:lastRow="0" w:firstColumn="0" w:lastColumn="0" w:oddVBand="0" w:evenVBand="0" w:oddHBand="0" w:evenHBand="1"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08E64CF3" w14:textId="77777777" w:rsidR="005F04BE" w:rsidRPr="005F04BE" w:rsidRDefault="005F04BE" w:rsidP="00BD2CDF">
            <w:pPr>
              <w:rPr>
                <w:b w:val="0"/>
              </w:rPr>
            </w:pPr>
            <w:r w:rsidRPr="005F04BE">
              <w:rPr>
                <w:b w:val="0"/>
              </w:rPr>
              <w:t>Did science, technology, politics or world events influence the artist's ideas or the making of the artwork?</w:t>
            </w:r>
          </w:p>
        </w:tc>
        <w:tc>
          <w:tcPr>
            <w:tcW w:w="4785" w:type="dxa"/>
            <w:vAlign w:val="top"/>
          </w:tcPr>
          <w:p w14:paraId="0622B290" w14:textId="3FAFCDB8" w:rsidR="005F04BE" w:rsidRPr="005F04BE" w:rsidRDefault="005F04BE" w:rsidP="00BD2CDF">
            <w:pPr>
              <w:cnfStyle w:val="000000010000" w:firstRow="0" w:lastRow="0" w:firstColumn="0" w:lastColumn="0" w:oddVBand="0" w:evenVBand="0" w:oddHBand="0" w:evenHBand="1" w:firstRowFirstColumn="0" w:firstRowLastColumn="0" w:lastRowFirstColumn="0" w:lastRowLastColumn="0"/>
            </w:pPr>
            <w:r>
              <w:t>How has the artist explored new technology?</w:t>
            </w:r>
            <w:r w:rsidR="68E5E006">
              <w:t xml:space="preserve"> What is the effect?</w:t>
            </w:r>
          </w:p>
        </w:tc>
      </w:tr>
      <w:tr w:rsidR="005F04BE" w:rsidRPr="005F04BE" w14:paraId="4FBCB8B6" w14:textId="77777777" w:rsidTr="3D7E93B8">
        <w:trPr>
          <w:cnfStyle w:val="000000100000" w:firstRow="0" w:lastRow="0" w:firstColumn="0" w:lastColumn="0" w:oddVBand="0" w:evenVBand="0" w:oddHBand="1" w:evenHBand="0" w:firstRowFirstColumn="0" w:firstRowLastColumn="0" w:lastRowFirstColumn="0" w:lastRowLastColumn="0"/>
          <w:trHeight w:val="4252"/>
        </w:trPr>
        <w:tc>
          <w:tcPr>
            <w:cnfStyle w:val="001000000000" w:firstRow="0" w:lastRow="0" w:firstColumn="1" w:lastColumn="0" w:oddVBand="0" w:evenVBand="0" w:oddHBand="0" w:evenHBand="0" w:firstRowFirstColumn="0" w:firstRowLastColumn="0" w:lastRowFirstColumn="0" w:lastRowLastColumn="0"/>
            <w:tcW w:w="4785" w:type="dxa"/>
            <w:vAlign w:val="top"/>
          </w:tcPr>
          <w:p w14:paraId="4BD32CE8" w14:textId="67EF2E6D" w:rsidR="005F04BE" w:rsidRPr="005F04BE" w:rsidRDefault="005F04BE" w:rsidP="00BD2CDF">
            <w:pPr>
              <w:rPr>
                <w:b w:val="0"/>
              </w:rPr>
            </w:pPr>
            <w:r>
              <w:rPr>
                <w:b w:val="0"/>
              </w:rPr>
              <w:t>Does the artwork comment on politics, religion, class, race, gender</w:t>
            </w:r>
            <w:r w:rsidR="00A306B5">
              <w:rPr>
                <w:b w:val="0"/>
              </w:rPr>
              <w:t xml:space="preserve"> </w:t>
            </w:r>
            <w:r>
              <w:rPr>
                <w:b w:val="0"/>
              </w:rPr>
              <w:t>or social values?</w:t>
            </w:r>
          </w:p>
        </w:tc>
        <w:tc>
          <w:tcPr>
            <w:tcW w:w="4785" w:type="dxa"/>
            <w:vAlign w:val="top"/>
          </w:tcPr>
          <w:p w14:paraId="7F6E90FA" w14:textId="73BE6B47" w:rsidR="005F04BE" w:rsidRPr="005F04BE" w:rsidRDefault="2B54C1C4" w:rsidP="00BD2CDF">
            <w:pPr>
              <w:cnfStyle w:val="000000100000" w:firstRow="0" w:lastRow="0" w:firstColumn="0" w:lastColumn="0" w:oddVBand="0" w:evenVBand="0" w:oddHBand="1" w:evenHBand="0" w:firstRowFirstColumn="0" w:firstRowLastColumn="0" w:lastRowFirstColumn="0" w:lastRowLastColumn="0"/>
            </w:pPr>
            <w:r>
              <w:t>Explain the ways that th</w:t>
            </w:r>
            <w:r w:rsidR="6E530CBB">
              <w:t xml:space="preserve">e playful ways that the audience interact with this work and the ambiguous nature of </w:t>
            </w:r>
            <w:r w:rsidR="518CFB36">
              <w:t>the imagery</w:t>
            </w:r>
            <w:r w:rsidR="61B7E245">
              <w:t xml:space="preserve"> created</w:t>
            </w:r>
            <w:r w:rsidR="518CFB36">
              <w:t xml:space="preserve">. </w:t>
            </w:r>
          </w:p>
        </w:tc>
      </w:tr>
    </w:tbl>
    <w:p w14:paraId="5E73784F" w14:textId="72D78B3E" w:rsidR="0045013D" w:rsidRDefault="0045013D" w:rsidP="0045013D">
      <w:pPr>
        <w:pStyle w:val="Heading2"/>
      </w:pPr>
      <w:bookmarkStart w:id="9" w:name="_Toc68181396"/>
      <w:bookmarkEnd w:id="8"/>
      <w:r>
        <w:lastRenderedPageBreak/>
        <w:t xml:space="preserve">Activity 3 – </w:t>
      </w:r>
      <w:r w:rsidR="00A306B5">
        <w:t>T</w:t>
      </w:r>
      <w:r>
        <w:t>he story of Collisions</w:t>
      </w:r>
      <w:bookmarkEnd w:id="9"/>
    </w:p>
    <w:p w14:paraId="42C38D0B" w14:textId="6F8E754A" w:rsidR="00130344" w:rsidRDefault="0045013D" w:rsidP="00130344">
      <w:pPr>
        <w:pStyle w:val="FeatureBox2"/>
        <w:spacing w:after="120"/>
      </w:pPr>
      <w:r>
        <w:t xml:space="preserve">Watch the video </w:t>
      </w:r>
      <w:hyperlink r:id="rId13">
        <w:r w:rsidRPr="3D7E93B8">
          <w:rPr>
            <w:rStyle w:val="Hyperlink"/>
          </w:rPr>
          <w:t xml:space="preserve">‘Lynette </w:t>
        </w:r>
        <w:proofErr w:type="spellStart"/>
        <w:r w:rsidRPr="3D7E93B8">
          <w:rPr>
            <w:rStyle w:val="Hyperlink"/>
          </w:rPr>
          <w:t>Wallworth</w:t>
        </w:r>
        <w:proofErr w:type="spellEnd"/>
        <w:r w:rsidRPr="3D7E93B8">
          <w:rPr>
            <w:rStyle w:val="Hyperlink"/>
          </w:rPr>
          <w:t xml:space="preserve"> – the story of Collisions’</w:t>
        </w:r>
        <w:r w:rsidR="00130344" w:rsidRPr="3D7E93B8">
          <w:rPr>
            <w:rStyle w:val="Hyperlink"/>
          </w:rPr>
          <w:t>.</w:t>
        </w:r>
      </w:hyperlink>
      <w:r w:rsidR="04D0EA5B">
        <w:t xml:space="preserve"> (00:07:38) </w:t>
      </w:r>
      <w:r w:rsidR="00130344">
        <w:t>I</w:t>
      </w:r>
      <w:r>
        <w:t>n small groups</w:t>
      </w:r>
      <w:r w:rsidR="00130344">
        <w:t>, use the conceptual framework table provided to record notes responding to the questions.</w:t>
      </w:r>
    </w:p>
    <w:tbl>
      <w:tblPr>
        <w:tblStyle w:val="Tableheader"/>
        <w:tblW w:w="9923" w:type="dxa"/>
        <w:tblInd w:w="-172" w:type="dxa"/>
        <w:tblLook w:val="04A0" w:firstRow="1" w:lastRow="0" w:firstColumn="1" w:lastColumn="0" w:noHBand="0" w:noVBand="1"/>
        <w:tblCaption w:val="Conceptual framework table"/>
        <w:tblDescription w:val="Specific questions linked to artist, artwork, audience and world, with space to record answers."/>
      </w:tblPr>
      <w:tblGrid>
        <w:gridCol w:w="3403"/>
        <w:gridCol w:w="6520"/>
      </w:tblGrid>
      <w:tr w:rsidR="00130344" w14:paraId="12AE5CFB" w14:textId="77777777" w:rsidTr="00A306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3" w:type="dxa"/>
          </w:tcPr>
          <w:p w14:paraId="64B52D94" w14:textId="40CF16DC" w:rsidR="00130344" w:rsidRDefault="00130344" w:rsidP="00130344">
            <w:pPr>
              <w:spacing w:before="192" w:after="192"/>
              <w:rPr>
                <w:lang w:eastAsia="zh-CN"/>
              </w:rPr>
            </w:pPr>
            <w:r w:rsidRPr="4ABA5E2E">
              <w:rPr>
                <w:lang w:eastAsia="zh-CN"/>
              </w:rPr>
              <w:t>Question</w:t>
            </w:r>
            <w:commentRangeStart w:id="10"/>
            <w:commentRangeEnd w:id="10"/>
          </w:p>
        </w:tc>
        <w:tc>
          <w:tcPr>
            <w:tcW w:w="6520" w:type="dxa"/>
          </w:tcPr>
          <w:p w14:paraId="15A2694D" w14:textId="51AE005A" w:rsidR="00130344" w:rsidRDefault="00130344" w:rsidP="00130344">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Answers (note form)</w:t>
            </w:r>
          </w:p>
        </w:tc>
      </w:tr>
      <w:tr w:rsidR="00130344" w14:paraId="0885210C" w14:textId="77777777" w:rsidTr="00A306B5">
        <w:trPr>
          <w:cnfStyle w:val="000000100000" w:firstRow="0" w:lastRow="0" w:firstColumn="0" w:lastColumn="0" w:oddVBand="0" w:evenVBand="0" w:oddHBand="1" w:evenHBand="0" w:firstRowFirstColumn="0" w:firstRowLastColumn="0" w:lastRowFirstColumn="0" w:lastRowLastColumn="0"/>
          <w:trHeight w:val="2605"/>
        </w:trPr>
        <w:tc>
          <w:tcPr>
            <w:cnfStyle w:val="001000000000" w:firstRow="0" w:lastRow="0" w:firstColumn="1" w:lastColumn="0" w:oddVBand="0" w:evenVBand="0" w:oddHBand="0" w:evenHBand="0" w:firstRowFirstColumn="0" w:firstRowLastColumn="0" w:lastRowFirstColumn="0" w:lastRowLastColumn="0"/>
            <w:tcW w:w="3403" w:type="dxa"/>
          </w:tcPr>
          <w:p w14:paraId="1C3A18FF" w14:textId="77777777" w:rsidR="00130344" w:rsidRDefault="00130344" w:rsidP="00130344">
            <w:pPr>
              <w:rPr>
                <w:b w:val="0"/>
                <w:lang w:eastAsia="zh-CN"/>
              </w:rPr>
            </w:pPr>
            <w:r>
              <w:rPr>
                <w:lang w:eastAsia="zh-CN"/>
              </w:rPr>
              <w:t>Artist</w:t>
            </w:r>
          </w:p>
          <w:p w14:paraId="58FED3DE" w14:textId="77777777" w:rsidR="00130344" w:rsidRDefault="00130344" w:rsidP="00130344">
            <w:r w:rsidRPr="00130344">
              <w:rPr>
                <w:b w:val="0"/>
              </w:rPr>
              <w:t xml:space="preserve">How does Lynette </w:t>
            </w:r>
            <w:proofErr w:type="spellStart"/>
            <w:r w:rsidRPr="00130344">
              <w:rPr>
                <w:b w:val="0"/>
              </w:rPr>
              <w:t>Wallworth</w:t>
            </w:r>
            <w:proofErr w:type="spellEnd"/>
            <w:r w:rsidRPr="00130344">
              <w:rPr>
                <w:b w:val="0"/>
              </w:rPr>
              <w:t xml:space="preserve"> collaborate to create her artworks? Provide examples. </w:t>
            </w:r>
          </w:p>
          <w:p w14:paraId="4631D0E4" w14:textId="4E6CE43C" w:rsidR="00130344" w:rsidRPr="00130344" w:rsidRDefault="00130344" w:rsidP="00130344">
            <w:pPr>
              <w:rPr>
                <w:b w:val="0"/>
              </w:rPr>
            </w:pPr>
            <w:r w:rsidRPr="00130344">
              <w:rPr>
                <w:b w:val="0"/>
              </w:rPr>
              <w:t>What personal values and experiences informed the creation of ‘Collisions’?</w:t>
            </w:r>
          </w:p>
        </w:tc>
        <w:tc>
          <w:tcPr>
            <w:tcW w:w="6520" w:type="dxa"/>
          </w:tcPr>
          <w:p w14:paraId="00278E27" w14:textId="77777777" w:rsidR="00130344" w:rsidRDefault="00130344" w:rsidP="00130344">
            <w:pPr>
              <w:cnfStyle w:val="000000100000" w:firstRow="0" w:lastRow="0" w:firstColumn="0" w:lastColumn="0" w:oddVBand="0" w:evenVBand="0" w:oddHBand="1" w:evenHBand="0" w:firstRowFirstColumn="0" w:firstRowLastColumn="0" w:lastRowFirstColumn="0" w:lastRowLastColumn="0"/>
              <w:rPr>
                <w:lang w:eastAsia="zh-CN"/>
              </w:rPr>
            </w:pPr>
          </w:p>
        </w:tc>
      </w:tr>
      <w:tr w:rsidR="00130344" w14:paraId="61D3D56E" w14:textId="77777777" w:rsidTr="00A306B5">
        <w:trPr>
          <w:cnfStyle w:val="000000010000" w:firstRow="0" w:lastRow="0" w:firstColumn="0" w:lastColumn="0" w:oddVBand="0" w:evenVBand="0" w:oddHBand="0" w:evenHBand="1" w:firstRowFirstColumn="0" w:firstRowLastColumn="0" w:lastRowFirstColumn="0" w:lastRowLastColumn="0"/>
          <w:trHeight w:val="2605"/>
        </w:trPr>
        <w:tc>
          <w:tcPr>
            <w:cnfStyle w:val="001000000000" w:firstRow="0" w:lastRow="0" w:firstColumn="1" w:lastColumn="0" w:oddVBand="0" w:evenVBand="0" w:oddHBand="0" w:evenHBand="0" w:firstRowFirstColumn="0" w:firstRowLastColumn="0" w:lastRowFirstColumn="0" w:lastRowLastColumn="0"/>
            <w:tcW w:w="3403" w:type="dxa"/>
          </w:tcPr>
          <w:p w14:paraId="3E8F41A0" w14:textId="77777777" w:rsidR="00130344" w:rsidRDefault="00130344" w:rsidP="00130344">
            <w:pPr>
              <w:rPr>
                <w:b w:val="0"/>
                <w:lang w:eastAsia="zh-CN"/>
              </w:rPr>
            </w:pPr>
            <w:r>
              <w:rPr>
                <w:lang w:eastAsia="zh-CN"/>
              </w:rPr>
              <w:t>Artwork</w:t>
            </w:r>
          </w:p>
          <w:p w14:paraId="5A0C0698" w14:textId="206C34AA" w:rsidR="00130344" w:rsidRPr="00130344" w:rsidRDefault="00130344" w:rsidP="34302631">
            <w:pPr>
              <w:rPr>
                <w:b w:val="0"/>
                <w:lang w:eastAsia="zh-CN"/>
              </w:rPr>
            </w:pPr>
            <w:r w:rsidRPr="4ABA5E2E">
              <w:rPr>
                <w:b w:val="0"/>
                <w:lang w:eastAsia="zh-CN"/>
              </w:rPr>
              <w:t xml:space="preserve">What materials and techniques did Lynette </w:t>
            </w:r>
            <w:proofErr w:type="spellStart"/>
            <w:r w:rsidRPr="4ABA5E2E">
              <w:rPr>
                <w:b w:val="0"/>
                <w:lang w:eastAsia="zh-CN"/>
              </w:rPr>
              <w:t>Wallworth</w:t>
            </w:r>
            <w:proofErr w:type="spellEnd"/>
            <w:r w:rsidRPr="4ABA5E2E">
              <w:rPr>
                <w:b w:val="0"/>
                <w:lang w:eastAsia="zh-CN"/>
              </w:rPr>
              <w:t xml:space="preserve"> use to make </w:t>
            </w:r>
            <w:r w:rsidR="00D625C6">
              <w:rPr>
                <w:b w:val="0"/>
                <w:lang w:eastAsia="zh-CN"/>
              </w:rPr>
              <w:t>‘</w:t>
            </w:r>
            <w:r w:rsidRPr="4ABA5E2E">
              <w:rPr>
                <w:b w:val="0"/>
                <w:lang w:eastAsia="zh-CN"/>
              </w:rPr>
              <w:t>Collisions</w:t>
            </w:r>
            <w:r w:rsidR="00D625C6">
              <w:rPr>
                <w:b w:val="0"/>
                <w:lang w:eastAsia="zh-CN"/>
              </w:rPr>
              <w:t>’</w:t>
            </w:r>
            <w:r w:rsidRPr="4ABA5E2E">
              <w:rPr>
                <w:b w:val="0"/>
                <w:lang w:eastAsia="zh-CN"/>
              </w:rPr>
              <w:t xml:space="preserve">?  </w:t>
            </w:r>
          </w:p>
          <w:p w14:paraId="765189A5" w14:textId="416447C7" w:rsidR="00130344" w:rsidRPr="00130344" w:rsidRDefault="64B2B2F9" w:rsidP="34302631">
            <w:pPr>
              <w:rPr>
                <w:rFonts w:eastAsia="Calibri"/>
                <w:b w:val="0"/>
                <w:lang w:eastAsia="zh-CN"/>
              </w:rPr>
            </w:pPr>
            <w:r w:rsidRPr="34302631">
              <w:rPr>
                <w:rFonts w:eastAsia="Calibri"/>
                <w:b w:val="0"/>
                <w:lang w:eastAsia="zh-CN"/>
              </w:rPr>
              <w:t>What is the subject matter of this artwork?</w:t>
            </w:r>
          </w:p>
        </w:tc>
        <w:tc>
          <w:tcPr>
            <w:tcW w:w="6520" w:type="dxa"/>
          </w:tcPr>
          <w:p w14:paraId="311A87AD" w14:textId="77777777" w:rsidR="00130344" w:rsidRDefault="00130344" w:rsidP="00130344">
            <w:pPr>
              <w:cnfStyle w:val="000000010000" w:firstRow="0" w:lastRow="0" w:firstColumn="0" w:lastColumn="0" w:oddVBand="0" w:evenVBand="0" w:oddHBand="0" w:evenHBand="1" w:firstRowFirstColumn="0" w:firstRowLastColumn="0" w:lastRowFirstColumn="0" w:lastRowLastColumn="0"/>
              <w:rPr>
                <w:lang w:eastAsia="zh-CN"/>
              </w:rPr>
            </w:pPr>
          </w:p>
        </w:tc>
      </w:tr>
      <w:tr w:rsidR="00130344" w14:paraId="74197E2C" w14:textId="77777777" w:rsidTr="00A306B5">
        <w:trPr>
          <w:cnfStyle w:val="000000100000" w:firstRow="0" w:lastRow="0" w:firstColumn="0" w:lastColumn="0" w:oddVBand="0" w:evenVBand="0" w:oddHBand="1" w:evenHBand="0" w:firstRowFirstColumn="0" w:firstRowLastColumn="0" w:lastRowFirstColumn="0" w:lastRowLastColumn="0"/>
          <w:trHeight w:val="2605"/>
        </w:trPr>
        <w:tc>
          <w:tcPr>
            <w:cnfStyle w:val="001000000000" w:firstRow="0" w:lastRow="0" w:firstColumn="1" w:lastColumn="0" w:oddVBand="0" w:evenVBand="0" w:oddHBand="0" w:evenHBand="0" w:firstRowFirstColumn="0" w:firstRowLastColumn="0" w:lastRowFirstColumn="0" w:lastRowLastColumn="0"/>
            <w:tcW w:w="3403" w:type="dxa"/>
          </w:tcPr>
          <w:p w14:paraId="790B518C" w14:textId="77777777" w:rsidR="00130344" w:rsidRDefault="00130344" w:rsidP="00130344">
            <w:pPr>
              <w:rPr>
                <w:lang w:eastAsia="zh-CN"/>
              </w:rPr>
            </w:pPr>
            <w:r>
              <w:rPr>
                <w:lang w:eastAsia="zh-CN"/>
              </w:rPr>
              <w:t>World</w:t>
            </w:r>
          </w:p>
          <w:p w14:paraId="5D96855A" w14:textId="77777777" w:rsidR="00BF5877" w:rsidRDefault="00130344" w:rsidP="34302631">
            <w:pPr>
              <w:rPr>
                <w:lang w:eastAsia="zh-CN"/>
              </w:rPr>
            </w:pPr>
            <w:r w:rsidRPr="34302631">
              <w:rPr>
                <w:b w:val="0"/>
                <w:lang w:eastAsia="zh-CN"/>
              </w:rPr>
              <w:t>What stories are represented?</w:t>
            </w:r>
          </w:p>
          <w:p w14:paraId="632DFCAB" w14:textId="06FE1C76" w:rsidR="00130344" w:rsidRPr="00130344" w:rsidRDefault="00130344" w:rsidP="34302631">
            <w:pPr>
              <w:rPr>
                <w:b w:val="0"/>
                <w:lang w:eastAsia="zh-CN"/>
              </w:rPr>
            </w:pPr>
            <w:r w:rsidRPr="34302631">
              <w:rPr>
                <w:b w:val="0"/>
                <w:lang w:eastAsia="zh-CN"/>
              </w:rPr>
              <w:t>Who do they belong to?</w:t>
            </w:r>
          </w:p>
          <w:p w14:paraId="16AFD825" w14:textId="6916AE07" w:rsidR="00130344" w:rsidRPr="00130344" w:rsidRDefault="3DD9D7D7" w:rsidP="34302631">
            <w:pPr>
              <w:rPr>
                <w:rFonts w:eastAsia="Calibri"/>
                <w:b w:val="0"/>
                <w:lang w:eastAsia="zh-CN"/>
              </w:rPr>
            </w:pPr>
            <w:r w:rsidRPr="34302631">
              <w:rPr>
                <w:rFonts w:eastAsia="Calibri"/>
                <w:b w:val="0"/>
                <w:lang w:eastAsia="zh-CN"/>
              </w:rPr>
              <w:t xml:space="preserve">What historical events are explored? </w:t>
            </w:r>
          </w:p>
        </w:tc>
        <w:tc>
          <w:tcPr>
            <w:tcW w:w="6520" w:type="dxa"/>
          </w:tcPr>
          <w:p w14:paraId="7303CE97" w14:textId="77777777" w:rsidR="00130344" w:rsidRDefault="00130344" w:rsidP="00130344">
            <w:pPr>
              <w:cnfStyle w:val="000000100000" w:firstRow="0" w:lastRow="0" w:firstColumn="0" w:lastColumn="0" w:oddVBand="0" w:evenVBand="0" w:oddHBand="1" w:evenHBand="0" w:firstRowFirstColumn="0" w:firstRowLastColumn="0" w:lastRowFirstColumn="0" w:lastRowLastColumn="0"/>
              <w:rPr>
                <w:lang w:eastAsia="zh-CN"/>
              </w:rPr>
            </w:pPr>
          </w:p>
        </w:tc>
      </w:tr>
      <w:tr w:rsidR="00130344" w14:paraId="6AEEBDCE" w14:textId="77777777" w:rsidTr="00A306B5">
        <w:trPr>
          <w:cnfStyle w:val="000000010000" w:firstRow="0" w:lastRow="0" w:firstColumn="0" w:lastColumn="0" w:oddVBand="0" w:evenVBand="0" w:oddHBand="0" w:evenHBand="1" w:firstRowFirstColumn="0" w:firstRowLastColumn="0" w:lastRowFirstColumn="0" w:lastRowLastColumn="0"/>
          <w:trHeight w:val="2605"/>
        </w:trPr>
        <w:tc>
          <w:tcPr>
            <w:cnfStyle w:val="001000000000" w:firstRow="0" w:lastRow="0" w:firstColumn="1" w:lastColumn="0" w:oddVBand="0" w:evenVBand="0" w:oddHBand="0" w:evenHBand="0" w:firstRowFirstColumn="0" w:firstRowLastColumn="0" w:lastRowFirstColumn="0" w:lastRowLastColumn="0"/>
            <w:tcW w:w="3403" w:type="dxa"/>
          </w:tcPr>
          <w:p w14:paraId="48222043" w14:textId="77777777" w:rsidR="00130344" w:rsidRDefault="00130344" w:rsidP="00130344">
            <w:pPr>
              <w:rPr>
                <w:b w:val="0"/>
                <w:lang w:eastAsia="zh-CN"/>
              </w:rPr>
            </w:pPr>
            <w:r>
              <w:rPr>
                <w:lang w:eastAsia="zh-CN"/>
              </w:rPr>
              <w:t>Audience</w:t>
            </w:r>
          </w:p>
          <w:p w14:paraId="03519319" w14:textId="77777777" w:rsidR="00130344" w:rsidRDefault="00130344" w:rsidP="00130344">
            <w:pPr>
              <w:rPr>
                <w:lang w:eastAsia="zh-CN"/>
              </w:rPr>
            </w:pPr>
            <w:r w:rsidRPr="00130344">
              <w:rPr>
                <w:b w:val="0"/>
                <w:lang w:eastAsia="zh-CN"/>
              </w:rPr>
              <w:t xml:space="preserve">Where has </w:t>
            </w:r>
            <w:r w:rsidR="00D53C94">
              <w:rPr>
                <w:b w:val="0"/>
                <w:lang w:eastAsia="zh-CN"/>
              </w:rPr>
              <w:t xml:space="preserve">Lynette </w:t>
            </w:r>
            <w:proofErr w:type="spellStart"/>
            <w:r w:rsidR="00D53C94">
              <w:rPr>
                <w:b w:val="0"/>
                <w:lang w:eastAsia="zh-CN"/>
              </w:rPr>
              <w:t>Wallworth</w:t>
            </w:r>
            <w:proofErr w:type="spellEnd"/>
            <w:r w:rsidRPr="00130344">
              <w:rPr>
                <w:b w:val="0"/>
                <w:lang w:eastAsia="zh-CN"/>
              </w:rPr>
              <w:t xml:space="preserve"> shown/exhibited her work?</w:t>
            </w:r>
          </w:p>
          <w:p w14:paraId="110A5FFD" w14:textId="31AD372B" w:rsidR="00D53C94" w:rsidRPr="00130344" w:rsidRDefault="3838C135" w:rsidP="00130344">
            <w:pPr>
              <w:rPr>
                <w:b w:val="0"/>
                <w:lang w:eastAsia="zh-CN"/>
              </w:rPr>
            </w:pPr>
            <w:r w:rsidRPr="4ABA5E2E">
              <w:rPr>
                <w:b w:val="0"/>
                <w:lang w:eastAsia="zh-CN"/>
              </w:rPr>
              <w:t>What kind</w:t>
            </w:r>
            <w:r w:rsidR="2DDB896D" w:rsidRPr="4ABA5E2E">
              <w:rPr>
                <w:b w:val="0"/>
                <w:lang w:eastAsia="zh-CN"/>
              </w:rPr>
              <w:t>s</w:t>
            </w:r>
            <w:r w:rsidRPr="4ABA5E2E">
              <w:rPr>
                <w:b w:val="0"/>
                <w:lang w:eastAsia="zh-CN"/>
              </w:rPr>
              <w:t xml:space="preserve"> of people saw </w:t>
            </w:r>
            <w:r w:rsidR="00D25913">
              <w:rPr>
                <w:b w:val="0"/>
                <w:lang w:eastAsia="zh-CN"/>
              </w:rPr>
              <w:t>‘</w:t>
            </w:r>
            <w:r w:rsidRPr="4ABA5E2E">
              <w:rPr>
                <w:b w:val="0"/>
                <w:lang w:eastAsia="zh-CN"/>
              </w:rPr>
              <w:t>Collisions</w:t>
            </w:r>
            <w:r w:rsidR="00D25913">
              <w:rPr>
                <w:b w:val="0"/>
                <w:lang w:eastAsia="zh-CN"/>
              </w:rPr>
              <w:t>’</w:t>
            </w:r>
            <w:r w:rsidRPr="4ABA5E2E">
              <w:rPr>
                <w:b w:val="0"/>
                <w:lang w:eastAsia="zh-CN"/>
              </w:rPr>
              <w:t>?</w:t>
            </w:r>
          </w:p>
        </w:tc>
        <w:tc>
          <w:tcPr>
            <w:tcW w:w="6520" w:type="dxa"/>
          </w:tcPr>
          <w:p w14:paraId="56112614" w14:textId="77777777" w:rsidR="00130344" w:rsidRDefault="00130344" w:rsidP="00130344">
            <w:pPr>
              <w:cnfStyle w:val="000000010000" w:firstRow="0" w:lastRow="0" w:firstColumn="0" w:lastColumn="0" w:oddVBand="0" w:evenVBand="0" w:oddHBand="0" w:evenHBand="1" w:firstRowFirstColumn="0" w:firstRowLastColumn="0" w:lastRowFirstColumn="0" w:lastRowLastColumn="0"/>
              <w:rPr>
                <w:lang w:eastAsia="zh-CN"/>
              </w:rPr>
            </w:pPr>
          </w:p>
        </w:tc>
      </w:tr>
    </w:tbl>
    <w:p w14:paraId="39CF007E" w14:textId="77777777" w:rsidR="00A306B5" w:rsidRPr="00891073" w:rsidRDefault="00A306B5" w:rsidP="00A306B5">
      <w:pPr>
        <w:spacing w:before="0" w:line="240" w:lineRule="auto"/>
        <w:textAlignment w:val="baseline"/>
        <w:rPr>
          <w:rFonts w:ascii="Segoe UI" w:eastAsia="Times New Roman" w:hAnsi="Segoe UI" w:cs="Segoe UI"/>
          <w:sz w:val="18"/>
          <w:szCs w:val="18"/>
          <w:lang w:eastAsia="en-AU"/>
        </w:rPr>
      </w:pPr>
      <w:r w:rsidRPr="00891073">
        <w:rPr>
          <w:rFonts w:eastAsia="Times New Roman" w:cs="Arial"/>
          <w:b/>
          <w:bCs/>
          <w:color w:val="1C438B"/>
          <w:sz w:val="52"/>
          <w:szCs w:val="52"/>
          <w:lang w:eastAsia="en-AU"/>
        </w:rPr>
        <w:lastRenderedPageBreak/>
        <w:t>References</w:t>
      </w:r>
    </w:p>
    <w:p w14:paraId="5552C74D" w14:textId="77777777" w:rsidR="00A306B5" w:rsidRPr="00C17675" w:rsidRDefault="009A79D0" w:rsidP="00A306B5">
      <w:pPr>
        <w:rPr>
          <w:rFonts w:cs="Arial"/>
          <w:lang w:eastAsia="en-AU"/>
        </w:rPr>
      </w:pPr>
      <w:hyperlink r:id="rId14" w:tgtFrame="_blank" w:history="1">
        <w:r w:rsidR="00A306B5" w:rsidRPr="00C17675">
          <w:rPr>
            <w:rFonts w:cs="Arial"/>
            <w:color w:val="2F5496"/>
            <w:u w:val="single"/>
            <w:lang w:eastAsia="en-AU"/>
          </w:rPr>
          <w:t>Visual Arts 7-10 Syllabus</w:t>
        </w:r>
      </w:hyperlink>
      <w:r w:rsidR="00A306B5" w:rsidRPr="00C17675">
        <w:rPr>
          <w:rFonts w:cs="Arial"/>
          <w:lang w:eastAsia="en-AU"/>
        </w:rPr>
        <w:t xml:space="preserve"> © NSW Education Standards Authority (NESA) for and on behalf of the Crown in right of the State of New South Wales, 2003 (date accessed 17/12/2020). </w:t>
      </w:r>
    </w:p>
    <w:p w14:paraId="63B4B388" w14:textId="77777777" w:rsidR="00A306B5" w:rsidRPr="00C17675" w:rsidRDefault="009A79D0" w:rsidP="00A306B5">
      <w:pPr>
        <w:rPr>
          <w:rFonts w:cs="Arial"/>
          <w:lang w:eastAsia="en-AU"/>
        </w:rPr>
      </w:pPr>
      <w:hyperlink r:id="rId15" w:tgtFrame="_blank" w:history="1">
        <w:r w:rsidR="00A306B5" w:rsidRPr="00C17675">
          <w:rPr>
            <w:rFonts w:cs="Arial"/>
            <w:color w:val="2F5496"/>
            <w:u w:val="single"/>
            <w:lang w:eastAsia="en-AU"/>
          </w:rPr>
          <w:t>Photographic and Digital Media 7-10 Syllabus</w:t>
        </w:r>
      </w:hyperlink>
      <w:r w:rsidR="00A306B5" w:rsidRPr="00C17675">
        <w:rPr>
          <w:rFonts w:cs="Arial"/>
          <w:lang w:eastAsia="en-AU"/>
        </w:rPr>
        <w:t xml:space="preserve"> © NSW Education Standards Authority (NESA) for and on behalf of the Crown in right of the State of New South Wales, 2004. (date accessed 17/12/2020). </w:t>
      </w:r>
    </w:p>
    <w:p w14:paraId="26584B17" w14:textId="77777777" w:rsidR="00A306B5" w:rsidRPr="00C17675" w:rsidRDefault="00A306B5" w:rsidP="00A306B5">
      <w:pPr>
        <w:rPr>
          <w:rFonts w:eastAsia="Arial" w:cs="Arial"/>
          <w:lang w:eastAsia="en-AU"/>
        </w:rPr>
      </w:pPr>
      <w:r w:rsidRPr="00C17675">
        <w:rPr>
          <w:rFonts w:eastAsia="Arial" w:cs="Arial"/>
          <w:lang w:eastAsia="en-AU"/>
        </w:rPr>
        <w:t xml:space="preserve">Lynette </w:t>
      </w:r>
      <w:proofErr w:type="spellStart"/>
      <w:r w:rsidRPr="00C17675">
        <w:rPr>
          <w:rFonts w:eastAsia="Arial" w:cs="Arial"/>
          <w:lang w:eastAsia="en-AU"/>
        </w:rPr>
        <w:t>Wallworth</w:t>
      </w:r>
      <w:proofErr w:type="spellEnd"/>
      <w:r w:rsidRPr="00C17675">
        <w:rPr>
          <w:rFonts w:eastAsia="Arial" w:cs="Arial"/>
          <w:lang w:eastAsia="en-AU"/>
        </w:rPr>
        <w:t xml:space="preserve"> – A different future, </w:t>
      </w:r>
      <w:r w:rsidRPr="00C17675">
        <w:rPr>
          <w:rStyle w:val="normaltextrun"/>
          <w:rFonts w:cs="Arial"/>
          <w:color w:val="000000"/>
          <w:bdr w:val="none" w:sz="0" w:space="0" w:color="auto" w:frame="1"/>
        </w:rPr>
        <w:t>accessed on 29/03/2021</w:t>
      </w:r>
      <w:r w:rsidRPr="00C17675">
        <w:rPr>
          <w:rFonts w:eastAsia="Arial" w:cs="Arial"/>
          <w:lang w:eastAsia="en-AU"/>
        </w:rPr>
        <w:t xml:space="preserve"> (link needed)</w:t>
      </w:r>
    </w:p>
    <w:p w14:paraId="24456D4D" w14:textId="77777777" w:rsidR="00A306B5" w:rsidRPr="00C17675" w:rsidRDefault="00A306B5" w:rsidP="00A306B5">
      <w:pPr>
        <w:rPr>
          <w:rFonts w:cs="Arial"/>
        </w:rPr>
      </w:pPr>
      <w:r w:rsidRPr="00C17675">
        <w:rPr>
          <w:rFonts w:cs="Arial"/>
        </w:rPr>
        <w:t xml:space="preserve">Lynette </w:t>
      </w:r>
      <w:proofErr w:type="spellStart"/>
      <w:r w:rsidRPr="00C17675">
        <w:rPr>
          <w:rFonts w:cs="Arial"/>
        </w:rPr>
        <w:t>Wallworth</w:t>
      </w:r>
      <w:proofErr w:type="spellEnd"/>
      <w:r w:rsidRPr="00C17675">
        <w:rPr>
          <w:rFonts w:cs="Arial"/>
        </w:rPr>
        <w:t xml:space="preserve"> learning resource, </w:t>
      </w:r>
      <w:r w:rsidRPr="00C17675">
        <w:rPr>
          <w:rStyle w:val="normaltextrun"/>
          <w:rFonts w:cs="Arial"/>
          <w:color w:val="000000"/>
          <w:bdr w:val="none" w:sz="0" w:space="0" w:color="auto" w:frame="1"/>
        </w:rPr>
        <w:t>accessed on 29/03/2021</w:t>
      </w:r>
      <w:r w:rsidRPr="00C17675">
        <w:rPr>
          <w:rFonts w:eastAsia="Arial" w:cs="Arial"/>
          <w:lang w:eastAsia="en-AU"/>
        </w:rPr>
        <w:t xml:space="preserve"> </w:t>
      </w:r>
      <w:r w:rsidRPr="00C17675">
        <w:rPr>
          <w:rFonts w:cs="Arial"/>
        </w:rPr>
        <w:t>(link needed).</w:t>
      </w:r>
    </w:p>
    <w:p w14:paraId="167EE271" w14:textId="77777777" w:rsidR="00A306B5" w:rsidRPr="00C17675" w:rsidRDefault="009A79D0" w:rsidP="00A306B5">
      <w:pPr>
        <w:rPr>
          <w:rStyle w:val="Heading5Char"/>
        </w:rPr>
      </w:pPr>
      <w:hyperlink r:id="rId16" w:history="1">
        <w:r w:rsidR="00A306B5" w:rsidRPr="00C17675">
          <w:rPr>
            <w:rStyle w:val="Hyperlink"/>
            <w:rFonts w:cs="Arial"/>
          </w:rPr>
          <w:t xml:space="preserve">Hold: Vessel 1 An Installation by Lynette </w:t>
        </w:r>
        <w:proofErr w:type="spellStart"/>
        <w:r w:rsidR="00A306B5" w:rsidRPr="00C17675">
          <w:rPr>
            <w:rStyle w:val="Hyperlink"/>
            <w:rFonts w:cs="Arial"/>
          </w:rPr>
          <w:t>Wallworth</w:t>
        </w:r>
        <w:proofErr w:type="spellEnd"/>
        <w:r w:rsidR="00A306B5" w:rsidRPr="00C17675">
          <w:rPr>
            <w:rStyle w:val="Hyperlink"/>
            <w:rFonts w:cs="Arial"/>
          </w:rPr>
          <w:t xml:space="preserve"> | Wellesley College</w:t>
        </w:r>
      </w:hyperlink>
      <w:r w:rsidR="00A306B5" w:rsidRPr="00C17675">
        <w:rPr>
          <w:rFonts w:cs="Arial"/>
        </w:rPr>
        <w:t xml:space="preserve"> </w:t>
      </w:r>
      <w:r w:rsidR="00A306B5">
        <w:rPr>
          <w:rFonts w:cs="Arial"/>
        </w:rPr>
        <w:t xml:space="preserve">(date </w:t>
      </w:r>
      <w:r w:rsidR="00A306B5" w:rsidRPr="00C17675">
        <w:rPr>
          <w:rFonts w:cs="Arial"/>
        </w:rPr>
        <w:t>accessed 29/03/2021</w:t>
      </w:r>
      <w:r w:rsidR="00A306B5">
        <w:rPr>
          <w:rFonts w:cs="Arial"/>
        </w:rPr>
        <w:t>)</w:t>
      </w:r>
    </w:p>
    <w:p w14:paraId="1CC1B6C2" w14:textId="77777777" w:rsidR="00A306B5" w:rsidRPr="00C17675" w:rsidRDefault="009A79D0" w:rsidP="00A306B5">
      <w:pPr>
        <w:rPr>
          <w:rFonts w:cs="Arial"/>
        </w:rPr>
      </w:pPr>
      <w:hyperlink r:id="rId17" w:anchor="The4" w:history="1">
        <w:r w:rsidR="00A306B5" w:rsidRPr="00C17675">
          <w:rPr>
            <w:rStyle w:val="Hyperlink"/>
            <w:rFonts w:eastAsia="SimSun" w:cs="Arial"/>
            <w:lang w:eastAsia="zh-CN"/>
          </w:rPr>
          <w:t>Frames scaffold</w:t>
        </w:r>
      </w:hyperlink>
      <w:r w:rsidR="00A306B5" w:rsidRPr="00C17675">
        <w:rPr>
          <w:rFonts w:cs="Arial"/>
        </w:rPr>
        <w:t xml:space="preserve"> resource </w:t>
      </w:r>
      <w:r w:rsidR="00A306B5">
        <w:rPr>
          <w:rFonts w:cs="Arial"/>
        </w:rPr>
        <w:t xml:space="preserve">(date </w:t>
      </w:r>
      <w:r w:rsidR="00A306B5" w:rsidRPr="00C17675">
        <w:rPr>
          <w:rFonts w:cs="Arial"/>
        </w:rPr>
        <w:t>accessed 29/03/2021</w:t>
      </w:r>
      <w:r w:rsidR="00A306B5">
        <w:rPr>
          <w:rFonts w:cs="Arial"/>
        </w:rPr>
        <w:t>)</w:t>
      </w:r>
    </w:p>
    <w:sectPr w:rsidR="00A306B5" w:rsidRPr="00C17675" w:rsidSect="00074330">
      <w:headerReference w:type="even" r:id="rId18"/>
      <w:headerReference w:type="default" r:id="rId19"/>
      <w:footerReference w:type="even" r:id="rId20"/>
      <w:footerReference w:type="default" r:id="rId21"/>
      <w:headerReference w:type="first" r:id="rId22"/>
      <w:footerReference w:type="first" r:id="rId23"/>
      <w:pgSz w:w="11900" w:h="16840"/>
      <w:pgMar w:top="1134" w:right="1134" w:bottom="1134" w:left="1134"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B9870E" w16cex:dateUtc="2021-04-06T04:57:41.752Z"/>
  <w16cex:commentExtensible w16cex:durableId="706D0B40" w16cex:dateUtc="2021-04-06T04:58:58.85Z"/>
  <w16cex:commentExtensible w16cex:durableId="6996A28F" w16cex:dateUtc="2021-04-06T04:59:26.333Z"/>
  <w16cex:commentExtensible w16cex:durableId="4E50A4FB" w16cex:dateUtc="2021-04-06T05:00:04.019Z"/>
  <w16cex:commentExtensible w16cex:durableId="1DF67470" w16cex:dateUtc="2021-04-06T05:07:59.691Z"/>
  <w16cex:commentExtensible w16cex:durableId="25AD4FEB" w16cex:dateUtc="2021-04-06T05:03:41.679Z"/>
  <w16cex:commentExtensible w16cex:durableId="34D3A4C5" w16cex:dateUtc="2021-04-06T05:04:23.534Z"/>
  <w16cex:commentExtensible w16cex:durableId="7150CEFE" w16cex:dateUtc="2021-04-06T05:04:39.906Z"/>
  <w16cex:commentExtensible w16cex:durableId="2ED6175B" w16cex:dateUtc="2021-04-06T05:04:57.74Z"/>
  <w16cex:commentExtensible w16cex:durableId="122AF19A" w16cex:dateUtc="2021-04-06T05:05:47.673Z"/>
  <w16cex:commentExtensible w16cex:durableId="750C64BE" w16cex:dateUtc="2021-04-16T05:13:39.272Z"/>
  <w16cex:commentExtensible w16cex:durableId="075ADEE8" w16cex:dateUtc="2021-04-06T05:06:27.203Z"/>
  <w16cex:commentExtensible w16cex:durableId="43FD229D" w16cex:dateUtc="2021-04-06T05:06:36.376Z"/>
  <w16cex:commentExtensible w16cex:durableId="176FF014" w16cex:dateUtc="2021-04-06T05:07:15.651Z"/>
  <w16cex:commentExtensible w16cex:durableId="783A5E1F" w16cex:dateUtc="2021-04-06T05:08:25.518Z"/>
  <w16cex:commentExtensible w16cex:durableId="5B3D93B1" w16cex:dateUtc="2021-04-06T05:09:37.012Z"/>
  <w16cex:commentExtensible w16cex:durableId="78687CBB" w16cex:dateUtc="2021-04-06T05:10:49.076Z"/>
  <w16cex:commentExtensible w16cex:durableId="2B57DFDE" w16cex:dateUtc="2021-04-06T05:11:09.697Z"/>
  <w16cex:commentExtensible w16cex:durableId="4A7A978D" w16cex:dateUtc="2021-04-06T05:11:25.734Z"/>
  <w16cex:commentExtensible w16cex:durableId="4FA50499" w16cex:dateUtc="2021-04-06T05:11:57.904Z"/>
  <w16cex:commentExtensible w16cex:durableId="12B97434" w16cex:dateUtc="2021-04-06T05:12:07.638Z"/>
  <w16cex:commentExtensible w16cex:durableId="43453EDD" w16cex:dateUtc="2021-04-06T05:12:32.675Z"/>
  <w16cex:commentExtensible w16cex:durableId="57581930" w16cex:dateUtc="2021-04-06T05:13:04.804Z"/>
  <w16cex:commentExtensible w16cex:durableId="26836701" w16cex:dateUtc="2021-04-06T05:13:34.236Z"/>
  <w16cex:commentExtensible w16cex:durableId="5B1D9B89" w16cex:dateUtc="2021-04-06T05:14:05.76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3DF9" w14:textId="75FAFD48" w:rsidR="000C17E6" w:rsidRDefault="000C17E6">
      <w:r>
        <w:separator/>
      </w:r>
    </w:p>
    <w:p w14:paraId="56935F22" w14:textId="77777777" w:rsidR="000C17E6" w:rsidRDefault="000C17E6"/>
  </w:endnote>
  <w:endnote w:type="continuationSeparator" w:id="0">
    <w:p w14:paraId="5BE6AFEA" w14:textId="4AF42B61" w:rsidR="000C17E6" w:rsidRDefault="000C17E6">
      <w:r>
        <w:continuationSeparator/>
      </w:r>
    </w:p>
    <w:p w14:paraId="3BF79779" w14:textId="77777777" w:rsidR="000C17E6" w:rsidRDefault="000C1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07DD" w14:textId="53E26DE4" w:rsidR="007A3356" w:rsidRPr="004D333E" w:rsidRDefault="004D333E" w:rsidP="004D333E">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2</w:t>
    </w:r>
    <w:r w:rsidRPr="002810D3">
      <w:rPr>
        <w:color w:val="2B579A"/>
        <w:shd w:val="clear" w:color="auto" w:fill="E6E6E6"/>
      </w:rPr>
      <w:fldChar w:fldCharType="end"/>
    </w:r>
    <w:r w:rsidRPr="002810D3">
      <w:tab/>
    </w:r>
    <w:r w:rsidR="0077115C">
      <w:t xml:space="preserve">Lynette </w:t>
    </w:r>
    <w:proofErr w:type="spellStart"/>
    <w:r w:rsidR="0077115C">
      <w:t>Wallworth</w:t>
    </w:r>
    <w:proofErr w:type="spellEnd"/>
    <w:r w:rsidR="0077115C">
      <w:t xml:space="preserve"> resource booklet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4140F" w14:textId="76060BD9" w:rsidR="007A3356" w:rsidRPr="004D333E" w:rsidRDefault="004D333E" w:rsidP="004D333E">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5F15FF">
      <w:rPr>
        <w:noProof/>
      </w:rPr>
      <w:t>Apr-21</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sidR="0024041A">
      <w:rPr>
        <w:noProof/>
      </w:rPr>
      <w:t>3</w:t>
    </w:r>
    <w:r w:rsidRPr="002810D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E0A1" w14:textId="77777777" w:rsidR="00493120" w:rsidRDefault="3D7E93B8" w:rsidP="00493120">
    <w:pPr>
      <w:pStyle w:val="Logo"/>
    </w:pPr>
    <w:r w:rsidRPr="3D7E93B8">
      <w:rPr>
        <w:sz w:val="24"/>
        <w:szCs w:val="24"/>
      </w:rPr>
      <w:t>education.nsw.gov.au</w:t>
    </w:r>
    <w:r w:rsidR="77F019A5">
      <w:tab/>
    </w:r>
    <w:r>
      <w:rPr>
        <w:noProof/>
        <w:color w:val="2B579A"/>
        <w:shd w:val="clear" w:color="auto" w:fill="E6E6E6"/>
      </w:rPr>
      <w:drawing>
        <wp:inline distT="0" distB="0" distL="0" distR="0" wp14:anchorId="1E3C8897" wp14:editId="33998D8B">
          <wp:extent cx="507600" cy="540000"/>
          <wp:effectExtent l="0" t="0" r="635" b="6350"/>
          <wp:docPr id="46" name="Picture 4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514A" w14:textId="739FC1FB" w:rsidR="000C17E6" w:rsidRDefault="000C17E6">
      <w:r>
        <w:separator/>
      </w:r>
    </w:p>
    <w:p w14:paraId="690026A6" w14:textId="77777777" w:rsidR="000C17E6" w:rsidRDefault="000C17E6"/>
  </w:footnote>
  <w:footnote w:type="continuationSeparator" w:id="0">
    <w:p w14:paraId="219CE5F5" w14:textId="40BA224B" w:rsidR="000C17E6" w:rsidRDefault="000C17E6">
      <w:r>
        <w:continuationSeparator/>
      </w:r>
    </w:p>
    <w:p w14:paraId="1B2EAB4B" w14:textId="77777777" w:rsidR="000C17E6" w:rsidRDefault="000C1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E827" w14:textId="77777777" w:rsidR="0077115C" w:rsidRDefault="0077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6FCEE" w14:textId="77777777" w:rsidR="0077115C" w:rsidRDefault="00771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45743"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64BF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8"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5"/>
  </w:num>
  <w:num w:numId="2">
    <w:abstractNumId w:val="13"/>
  </w:num>
  <w:num w:numId="3">
    <w:abstractNumId w:val="17"/>
  </w:num>
  <w:num w:numId="4">
    <w:abstractNumId w:val="1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0"/>
  </w:num>
  <w:num w:numId="8">
    <w:abstractNumId w:val="11"/>
  </w:num>
  <w:num w:numId="9">
    <w:abstractNumId w:val="16"/>
  </w:num>
  <w:num w:numId="10">
    <w:abstractNumId w:val="10"/>
  </w:num>
  <w:num w:numId="11">
    <w:abstractNumId w:val="14"/>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1"/>
  </w:num>
  <w:num w:numId="22">
    <w:abstractNumId w:val="18"/>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5"/>
  </w:num>
  <w:num w:numId="32">
    <w:abstractNumId w:val="21"/>
  </w:num>
  <w:num w:numId="33">
    <w:abstractNumId w:val="17"/>
  </w:num>
  <w:num w:numId="34">
    <w:abstractNumId w:val="19"/>
  </w:num>
  <w:num w:numId="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Y0M7cwNzI1srA0N7dU0lEKTi0uzszPAykwrAUAYkTVUywAAAA="/>
  </w:docVars>
  <w:rsids>
    <w:rsidRoot w:val="000C17E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452F"/>
    <w:rsid w:val="00096701"/>
    <w:rsid w:val="000A0C05"/>
    <w:rsid w:val="000A1FAA"/>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7E6"/>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344"/>
    <w:rsid w:val="001305EA"/>
    <w:rsid w:val="001328FA"/>
    <w:rsid w:val="0013419A"/>
    <w:rsid w:val="00134700"/>
    <w:rsid w:val="00134E23"/>
    <w:rsid w:val="0013528D"/>
    <w:rsid w:val="00135E80"/>
    <w:rsid w:val="00140753"/>
    <w:rsid w:val="0014239C"/>
    <w:rsid w:val="00143721"/>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C7338"/>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6B"/>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11A9"/>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BE2"/>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04AB6"/>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7E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002"/>
    <w:rsid w:val="003B3CB0"/>
    <w:rsid w:val="003B7196"/>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B96"/>
    <w:rsid w:val="003F4EA0"/>
    <w:rsid w:val="003F5859"/>
    <w:rsid w:val="003F69BE"/>
    <w:rsid w:val="003F7D20"/>
    <w:rsid w:val="00400EB0"/>
    <w:rsid w:val="004013F6"/>
    <w:rsid w:val="00405801"/>
    <w:rsid w:val="00407474"/>
    <w:rsid w:val="00407ED4"/>
    <w:rsid w:val="004128F0"/>
    <w:rsid w:val="00414D5B"/>
    <w:rsid w:val="00414F10"/>
    <w:rsid w:val="004163AD"/>
    <w:rsid w:val="0041645A"/>
    <w:rsid w:val="00417BB8"/>
    <w:rsid w:val="00420300"/>
    <w:rsid w:val="00421CC4"/>
    <w:rsid w:val="0042354D"/>
    <w:rsid w:val="004259A6"/>
    <w:rsid w:val="00425CCF"/>
    <w:rsid w:val="00430D80"/>
    <w:rsid w:val="004317B5"/>
    <w:rsid w:val="00431E3D"/>
    <w:rsid w:val="00433031"/>
    <w:rsid w:val="00435259"/>
    <w:rsid w:val="00436B23"/>
    <w:rsid w:val="00436E88"/>
    <w:rsid w:val="00440977"/>
    <w:rsid w:val="0044175B"/>
    <w:rsid w:val="00441C88"/>
    <w:rsid w:val="00442026"/>
    <w:rsid w:val="00442448"/>
    <w:rsid w:val="00443CD4"/>
    <w:rsid w:val="004440BB"/>
    <w:rsid w:val="004450B6"/>
    <w:rsid w:val="00445541"/>
    <w:rsid w:val="00445612"/>
    <w:rsid w:val="004479D8"/>
    <w:rsid w:val="00447C97"/>
    <w:rsid w:val="0045013D"/>
    <w:rsid w:val="00451168"/>
    <w:rsid w:val="00451506"/>
    <w:rsid w:val="00452D84"/>
    <w:rsid w:val="00453739"/>
    <w:rsid w:val="0045627B"/>
    <w:rsid w:val="004566CD"/>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1A4"/>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1F75"/>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03CA"/>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04BE"/>
    <w:rsid w:val="005F10D4"/>
    <w:rsid w:val="005F15FF"/>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17015"/>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683B"/>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15C"/>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717"/>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E16"/>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0FF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3A44"/>
    <w:rsid w:val="009C44C9"/>
    <w:rsid w:val="009C575A"/>
    <w:rsid w:val="009C65D7"/>
    <w:rsid w:val="009C69B7"/>
    <w:rsid w:val="009C72FE"/>
    <w:rsid w:val="009C7379"/>
    <w:rsid w:val="009D0C17"/>
    <w:rsid w:val="009D1EBE"/>
    <w:rsid w:val="009D2409"/>
    <w:rsid w:val="009D2983"/>
    <w:rsid w:val="009D2C38"/>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6D8"/>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5B65"/>
    <w:rsid w:val="00A306B5"/>
    <w:rsid w:val="00A307AE"/>
    <w:rsid w:val="00A35E8B"/>
    <w:rsid w:val="00A3669F"/>
    <w:rsid w:val="00A37187"/>
    <w:rsid w:val="00A41A01"/>
    <w:rsid w:val="00A429A9"/>
    <w:rsid w:val="00A43CFF"/>
    <w:rsid w:val="00A47719"/>
    <w:rsid w:val="00A47EAB"/>
    <w:rsid w:val="00A5068D"/>
    <w:rsid w:val="00A509B4"/>
    <w:rsid w:val="00A5427A"/>
    <w:rsid w:val="00A54C7B"/>
    <w:rsid w:val="00A54CFD"/>
    <w:rsid w:val="00A5639F"/>
    <w:rsid w:val="00A57040"/>
    <w:rsid w:val="00A60064"/>
    <w:rsid w:val="00A6103D"/>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44F"/>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68B2"/>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049"/>
    <w:rsid w:val="00B32BEC"/>
    <w:rsid w:val="00B35B87"/>
    <w:rsid w:val="00B40556"/>
    <w:rsid w:val="00B43107"/>
    <w:rsid w:val="00B45AC4"/>
    <w:rsid w:val="00B45E0A"/>
    <w:rsid w:val="00B47A18"/>
    <w:rsid w:val="00B51CD5"/>
    <w:rsid w:val="00B53824"/>
    <w:rsid w:val="00B53857"/>
    <w:rsid w:val="00B54009"/>
    <w:rsid w:val="00B54B6C"/>
    <w:rsid w:val="00B565F1"/>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3D13"/>
    <w:rsid w:val="00B94207"/>
    <w:rsid w:val="00B945D4"/>
    <w:rsid w:val="00B9506C"/>
    <w:rsid w:val="00B97B50"/>
    <w:rsid w:val="00BA3959"/>
    <w:rsid w:val="00BA563D"/>
    <w:rsid w:val="00BB1855"/>
    <w:rsid w:val="00BB2332"/>
    <w:rsid w:val="00BB239F"/>
    <w:rsid w:val="00BB2494"/>
    <w:rsid w:val="00BB2522"/>
    <w:rsid w:val="00BB28A3"/>
    <w:rsid w:val="00BB473F"/>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5877"/>
    <w:rsid w:val="00BF695B"/>
    <w:rsid w:val="00BF6A14"/>
    <w:rsid w:val="00BF71B0"/>
    <w:rsid w:val="00C0161F"/>
    <w:rsid w:val="00C02B98"/>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0F7B"/>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56CD"/>
    <w:rsid w:val="00C67BBF"/>
    <w:rsid w:val="00C70168"/>
    <w:rsid w:val="00C718DD"/>
    <w:rsid w:val="00C71AFB"/>
    <w:rsid w:val="00C74707"/>
    <w:rsid w:val="00C7586F"/>
    <w:rsid w:val="00C767C7"/>
    <w:rsid w:val="00C779FD"/>
    <w:rsid w:val="00C77D84"/>
    <w:rsid w:val="00C80B9E"/>
    <w:rsid w:val="00C841B7"/>
    <w:rsid w:val="00C84A6C"/>
    <w:rsid w:val="00C8667D"/>
    <w:rsid w:val="00C86967"/>
    <w:rsid w:val="00C9252F"/>
    <w:rsid w:val="00C928A8"/>
    <w:rsid w:val="00C93044"/>
    <w:rsid w:val="00C93448"/>
    <w:rsid w:val="00C95246"/>
    <w:rsid w:val="00CA103E"/>
    <w:rsid w:val="00CA6C45"/>
    <w:rsid w:val="00CA74F6"/>
    <w:rsid w:val="00CA7603"/>
    <w:rsid w:val="00CB364E"/>
    <w:rsid w:val="00CB37B8"/>
    <w:rsid w:val="00CB4F1A"/>
    <w:rsid w:val="00CB58B4"/>
    <w:rsid w:val="00CB6577"/>
    <w:rsid w:val="00CB6768"/>
    <w:rsid w:val="00CB72DE"/>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1FB1"/>
    <w:rsid w:val="00CF3B5E"/>
    <w:rsid w:val="00CF3BA6"/>
    <w:rsid w:val="00CF4E8C"/>
    <w:rsid w:val="00CF6913"/>
    <w:rsid w:val="00CF7AA7"/>
    <w:rsid w:val="00D00561"/>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162"/>
    <w:rsid w:val="00D114B2"/>
    <w:rsid w:val="00D121C4"/>
    <w:rsid w:val="00D14274"/>
    <w:rsid w:val="00D15E5B"/>
    <w:rsid w:val="00D17C62"/>
    <w:rsid w:val="00D21586"/>
    <w:rsid w:val="00D21EA5"/>
    <w:rsid w:val="00D23A38"/>
    <w:rsid w:val="00D2574C"/>
    <w:rsid w:val="00D25913"/>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3C94"/>
    <w:rsid w:val="00D54AAC"/>
    <w:rsid w:val="00D54B32"/>
    <w:rsid w:val="00D55DF0"/>
    <w:rsid w:val="00D563E1"/>
    <w:rsid w:val="00D56BB6"/>
    <w:rsid w:val="00D6022B"/>
    <w:rsid w:val="00D60C40"/>
    <w:rsid w:val="00D6138D"/>
    <w:rsid w:val="00D6166E"/>
    <w:rsid w:val="00D625C6"/>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226C"/>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27E67"/>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5335"/>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58C"/>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6FB"/>
    <w:rsid w:val="00FB0E61"/>
    <w:rsid w:val="00FB10FF"/>
    <w:rsid w:val="00FB1561"/>
    <w:rsid w:val="00FB1AF9"/>
    <w:rsid w:val="00FB1D69"/>
    <w:rsid w:val="00FB2812"/>
    <w:rsid w:val="00FB3570"/>
    <w:rsid w:val="00FB7100"/>
    <w:rsid w:val="00FC0636"/>
    <w:rsid w:val="00FC0C6F"/>
    <w:rsid w:val="00FC14C7"/>
    <w:rsid w:val="00FC2758"/>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D0A18F"/>
    <w:rsid w:val="040C7F2D"/>
    <w:rsid w:val="04C4D01B"/>
    <w:rsid w:val="04D0EA5B"/>
    <w:rsid w:val="051654E3"/>
    <w:rsid w:val="056D139F"/>
    <w:rsid w:val="05A84F8E"/>
    <w:rsid w:val="063C32FF"/>
    <w:rsid w:val="06B3A64C"/>
    <w:rsid w:val="07FCB400"/>
    <w:rsid w:val="082A799A"/>
    <w:rsid w:val="0C359F6F"/>
    <w:rsid w:val="0EE46E35"/>
    <w:rsid w:val="10803E96"/>
    <w:rsid w:val="123A20F2"/>
    <w:rsid w:val="12E9158A"/>
    <w:rsid w:val="14D385A1"/>
    <w:rsid w:val="14E48366"/>
    <w:rsid w:val="15B0887D"/>
    <w:rsid w:val="16222691"/>
    <w:rsid w:val="1629775D"/>
    <w:rsid w:val="1759CAA9"/>
    <w:rsid w:val="19D0AEB0"/>
    <w:rsid w:val="1A55D882"/>
    <w:rsid w:val="1AF52DCB"/>
    <w:rsid w:val="1B41665F"/>
    <w:rsid w:val="1CCA2AE9"/>
    <w:rsid w:val="1D627AA7"/>
    <w:rsid w:val="1DC90C2D"/>
    <w:rsid w:val="1DD25A79"/>
    <w:rsid w:val="1DF9D6F6"/>
    <w:rsid w:val="1E2CCE8D"/>
    <w:rsid w:val="1F6BEEF8"/>
    <w:rsid w:val="1FCB1B36"/>
    <w:rsid w:val="2018B044"/>
    <w:rsid w:val="203FF034"/>
    <w:rsid w:val="21232398"/>
    <w:rsid w:val="21F5D0A8"/>
    <w:rsid w:val="23DA6471"/>
    <w:rsid w:val="2479EF71"/>
    <w:rsid w:val="24A941E2"/>
    <w:rsid w:val="251904CD"/>
    <w:rsid w:val="257E12C2"/>
    <w:rsid w:val="293EC50C"/>
    <w:rsid w:val="2AC1D779"/>
    <w:rsid w:val="2B54C1C4"/>
    <w:rsid w:val="2BE14C4D"/>
    <w:rsid w:val="2D38834F"/>
    <w:rsid w:val="2DDB896D"/>
    <w:rsid w:val="2DE6679D"/>
    <w:rsid w:val="2F09A76D"/>
    <w:rsid w:val="2F6FE207"/>
    <w:rsid w:val="338E271A"/>
    <w:rsid w:val="34302631"/>
    <w:rsid w:val="34565F01"/>
    <w:rsid w:val="349CCF85"/>
    <w:rsid w:val="368BD293"/>
    <w:rsid w:val="36BB2504"/>
    <w:rsid w:val="378DFFC3"/>
    <w:rsid w:val="3838C135"/>
    <w:rsid w:val="384D304C"/>
    <w:rsid w:val="3929D024"/>
    <w:rsid w:val="3C74D091"/>
    <w:rsid w:val="3D7E93B8"/>
    <w:rsid w:val="3DD9D7D7"/>
    <w:rsid w:val="3DEB2B54"/>
    <w:rsid w:val="408E3561"/>
    <w:rsid w:val="41AACCD9"/>
    <w:rsid w:val="42884992"/>
    <w:rsid w:val="43DB4D80"/>
    <w:rsid w:val="440F0F60"/>
    <w:rsid w:val="44C3AA75"/>
    <w:rsid w:val="45AADFC1"/>
    <w:rsid w:val="46C82E6D"/>
    <w:rsid w:val="4957CECE"/>
    <w:rsid w:val="49775B4E"/>
    <w:rsid w:val="4A59E56D"/>
    <w:rsid w:val="4ABA5E2E"/>
    <w:rsid w:val="4CA389F3"/>
    <w:rsid w:val="4DA4BDD9"/>
    <w:rsid w:val="4F6C83C1"/>
    <w:rsid w:val="503B66F6"/>
    <w:rsid w:val="517D92FB"/>
    <w:rsid w:val="518CFB36"/>
    <w:rsid w:val="51F96C35"/>
    <w:rsid w:val="539786A6"/>
    <w:rsid w:val="55058F3C"/>
    <w:rsid w:val="55668F77"/>
    <w:rsid w:val="5603DCDE"/>
    <w:rsid w:val="56364EFC"/>
    <w:rsid w:val="565264E4"/>
    <w:rsid w:val="57003F9B"/>
    <w:rsid w:val="572F8F30"/>
    <w:rsid w:val="57EE3545"/>
    <w:rsid w:val="57FC2ED4"/>
    <w:rsid w:val="5BD5D0FB"/>
    <w:rsid w:val="5C0334C6"/>
    <w:rsid w:val="5C5B2517"/>
    <w:rsid w:val="5CC045A2"/>
    <w:rsid w:val="5CF36B51"/>
    <w:rsid w:val="5ECEE8DB"/>
    <w:rsid w:val="601F266E"/>
    <w:rsid w:val="61B7E245"/>
    <w:rsid w:val="637A2129"/>
    <w:rsid w:val="63ACFEEB"/>
    <w:rsid w:val="641BC795"/>
    <w:rsid w:val="64A16D63"/>
    <w:rsid w:val="64B2B2F9"/>
    <w:rsid w:val="66A05443"/>
    <w:rsid w:val="674F2698"/>
    <w:rsid w:val="68E5E006"/>
    <w:rsid w:val="6A359B41"/>
    <w:rsid w:val="6C899398"/>
    <w:rsid w:val="6DB10402"/>
    <w:rsid w:val="6E530CBB"/>
    <w:rsid w:val="6E9F3A1B"/>
    <w:rsid w:val="6FD4B0D8"/>
    <w:rsid w:val="707EB1F3"/>
    <w:rsid w:val="731CA882"/>
    <w:rsid w:val="754C19B4"/>
    <w:rsid w:val="77AA3B00"/>
    <w:rsid w:val="77F019A5"/>
    <w:rsid w:val="7819D191"/>
    <w:rsid w:val="78C34E55"/>
    <w:rsid w:val="7A765EAD"/>
    <w:rsid w:val="7C016D47"/>
    <w:rsid w:val="7C1B7D5A"/>
    <w:rsid w:val="7F531E1C"/>
    <w:rsid w:val="7F5CE9C2"/>
    <w:rsid w:val="7F6C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9FFA7C"/>
  <w14:defaultImageDpi w14:val="32767"/>
  <w15:chartTrackingRefBased/>
  <w15:docId w15:val="{FE0E0E94-CEFC-4A25-9137-97046A19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267EB"/>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3267EB"/>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color w:val="1C438B"/>
      <w:sz w:val="48"/>
      <w:szCs w:val="36"/>
      <w:lang w:eastAsia="zh-CN"/>
    </w:rPr>
  </w:style>
  <w:style w:type="paragraph" w:styleId="Heading3">
    <w:name w:val="heading 3"/>
    <w:aliases w:val="ŠHeading 3"/>
    <w:basedOn w:val="Normal"/>
    <w:next w:val="Normal"/>
    <w:link w:val="Heading3Char"/>
    <w:uiPriority w:val="8"/>
    <w:qFormat/>
    <w:rsid w:val="003267EB"/>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b/>
      <w:color w:val="1C438B"/>
      <w:sz w:val="40"/>
      <w:szCs w:val="40"/>
      <w:lang w:eastAsia="zh-CN"/>
    </w:rPr>
  </w:style>
  <w:style w:type="paragraph" w:styleId="Heading4">
    <w:name w:val="heading 4"/>
    <w:aliases w:val="ŠHeading 4"/>
    <w:basedOn w:val="Normal"/>
    <w:next w:val="Normal"/>
    <w:link w:val="Heading4Char"/>
    <w:uiPriority w:val="9"/>
    <w:qFormat/>
    <w:rsid w:val="003267EB"/>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267EB"/>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b/>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3267EB"/>
    <w:rPr>
      <w:rFonts w:ascii="Arial" w:eastAsia="SimSun" w:hAnsi="Arial" w:cs="Arial"/>
      <w:b/>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267EB"/>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3267EB"/>
    <w:rPr>
      <w:rFonts w:ascii="Arial" w:eastAsia="SimSun" w:hAnsi="Arial" w:cs="Arial"/>
      <w:color w:val="1C438B"/>
      <w:sz w:val="48"/>
      <w:szCs w:val="36"/>
      <w:lang w:val="en-AU" w:eastAsia="zh-CN"/>
    </w:rPr>
  </w:style>
  <w:style w:type="character" w:customStyle="1" w:styleId="Heading3Char">
    <w:name w:val="Heading 3 Char"/>
    <w:aliases w:val="ŠHeading 3 Char"/>
    <w:basedOn w:val="DefaultParagraphFont"/>
    <w:link w:val="Heading3"/>
    <w:uiPriority w:val="8"/>
    <w:rsid w:val="003267EB"/>
    <w:rPr>
      <w:rFonts w:ascii="Arial" w:eastAsia="SimSun" w:hAnsi="Arial" w:cs="Arial"/>
      <w:b/>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267E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E64C9"/>
    <w:rPr>
      <w:color w:val="605E5C"/>
      <w:shd w:val="clear" w:color="auto" w:fill="E1DFDD"/>
    </w:rPr>
  </w:style>
  <w:style w:type="paragraph" w:customStyle="1" w:styleId="FeatureBox">
    <w:name w:val="Feature Box"/>
    <w:aliases w:val="ŠFeature Box"/>
    <w:basedOn w:val="Normal"/>
    <w:qFormat/>
    <w:rsid w:val="003267EB"/>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qFormat/>
    <w:rsid w:val="003267EB"/>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414F10"/>
    <w:rPr>
      <w:sz w:val="16"/>
      <w:szCs w:val="16"/>
    </w:rPr>
  </w:style>
  <w:style w:type="paragraph" w:styleId="CommentText">
    <w:name w:val="annotation text"/>
    <w:basedOn w:val="Normal"/>
    <w:link w:val="CommentTextChar"/>
    <w:uiPriority w:val="99"/>
    <w:semiHidden/>
    <w:rsid w:val="00414F10"/>
    <w:pPr>
      <w:spacing w:line="240" w:lineRule="auto"/>
    </w:pPr>
    <w:rPr>
      <w:sz w:val="20"/>
      <w:szCs w:val="20"/>
    </w:rPr>
  </w:style>
  <w:style w:type="character" w:customStyle="1" w:styleId="CommentTextChar">
    <w:name w:val="Comment Text Char"/>
    <w:basedOn w:val="DefaultParagraphFont"/>
    <w:link w:val="CommentText"/>
    <w:uiPriority w:val="99"/>
    <w:semiHidden/>
    <w:rsid w:val="00414F10"/>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414F10"/>
    <w:rPr>
      <w:b/>
      <w:bCs/>
    </w:rPr>
  </w:style>
  <w:style w:type="character" w:customStyle="1" w:styleId="CommentSubjectChar">
    <w:name w:val="Comment Subject Char"/>
    <w:basedOn w:val="CommentTextChar"/>
    <w:link w:val="CommentSubject"/>
    <w:uiPriority w:val="99"/>
    <w:semiHidden/>
    <w:rsid w:val="00414F10"/>
    <w:rPr>
      <w:rFonts w:ascii="Arial" w:hAnsi="Arial"/>
      <w:b/>
      <w:bCs/>
      <w:sz w:val="20"/>
      <w:szCs w:val="20"/>
      <w:lang w:val="en-AU"/>
    </w:rPr>
  </w:style>
  <w:style w:type="paragraph" w:styleId="BalloonText">
    <w:name w:val="Balloon Text"/>
    <w:basedOn w:val="Normal"/>
    <w:link w:val="BalloonTextChar"/>
    <w:uiPriority w:val="99"/>
    <w:semiHidden/>
    <w:unhideWhenUsed/>
    <w:rsid w:val="00414F1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F10"/>
    <w:rPr>
      <w:rFonts w:ascii="Segoe UI" w:hAnsi="Segoe UI" w:cs="Segoe UI"/>
      <w:sz w:val="18"/>
      <w:szCs w:val="18"/>
      <w:lang w:val="en-AU"/>
    </w:rPr>
  </w:style>
  <w:style w:type="character" w:customStyle="1" w:styleId="normaltextrun">
    <w:name w:val="normaltextrun"/>
    <w:basedOn w:val="DefaultParagraphFont"/>
    <w:rsid w:val="00130344"/>
  </w:style>
  <w:style w:type="character" w:customStyle="1" w:styleId="eop">
    <w:name w:val="eop"/>
    <w:basedOn w:val="DefaultParagraphFont"/>
    <w:rsid w:val="00130344"/>
  </w:style>
  <w:style w:type="paragraph" w:styleId="TOCHeading">
    <w:name w:val="TOC Heading"/>
    <w:basedOn w:val="Heading1"/>
    <w:next w:val="Normal"/>
    <w:uiPriority w:val="39"/>
    <w:unhideWhenUsed/>
    <w:qFormat/>
    <w:rsid w:val="00A37187"/>
    <w:pPr>
      <w:keepNext/>
      <w:keepLines/>
      <w:spacing w:after="0" w:line="259" w:lineRule="auto"/>
      <w:outlineLvl w:val="9"/>
    </w:pPr>
    <w:rPr>
      <w:rFonts w:asciiTheme="majorHAnsi" w:hAnsiTheme="majorHAnsi"/>
      <w:b w:val="0"/>
      <w:color w:val="2F5496" w:themeColor="accent1" w:themeShade="BF"/>
      <w:sz w:val="32"/>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1153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65">
          <w:marLeft w:val="0"/>
          <w:marRight w:val="0"/>
          <w:marTop w:val="0"/>
          <w:marBottom w:val="0"/>
          <w:divBdr>
            <w:top w:val="none" w:sz="0" w:space="0" w:color="auto"/>
            <w:left w:val="none" w:sz="0" w:space="0" w:color="auto"/>
            <w:bottom w:val="none" w:sz="0" w:space="0" w:color="auto"/>
            <w:right w:val="none" w:sz="0" w:space="0" w:color="auto"/>
          </w:divBdr>
        </w:div>
        <w:div w:id="1451557308">
          <w:marLeft w:val="0"/>
          <w:marRight w:val="0"/>
          <w:marTop w:val="0"/>
          <w:marBottom w:val="0"/>
          <w:divBdr>
            <w:top w:val="none" w:sz="0" w:space="0" w:color="auto"/>
            <w:left w:val="none" w:sz="0" w:space="0" w:color="auto"/>
            <w:bottom w:val="none" w:sz="0" w:space="0" w:color="auto"/>
            <w:right w:val="none" w:sz="0" w:space="0" w:color="auto"/>
          </w:divBdr>
        </w:div>
      </w:divsChild>
    </w:div>
    <w:div w:id="61679096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487081465/2acd185b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ede778915e83410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player.vimeo.com/video/487050415" TargetMode="External"/><Relationship Id="rId17" Type="http://schemas.openxmlformats.org/officeDocument/2006/relationships/hyperlink" Target="https://education.nsw.gov.au/teaching-and-learning/curriculum/key-learning-areas/creative-arts/stage-6/visual-a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ellesley.edu/davismuseum/whats-on/past/node/368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er.vimeo.com/video/48705041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standards.nsw.edu.au/wps/portal/nesa/k-10/learning-areas/creative-arts/music-7-1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creative-arts/visual-arts-7-10%22%20/"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asavvas1\Downloads\20191104-DOE-report-template-cove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A076-9CB4-4844-8A09-DF9E6D31F34D}">
  <ds:schemaRefs>
    <ds:schemaRef ds:uri="http://purl.org/dc/elements/1.1/"/>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946db038-1dcd-4d2d-acc3-074dba562d2c"/>
    <ds:schemaRef ds:uri="http://schemas.openxmlformats.org/package/2006/metadata/core-properties"/>
    <ds:schemaRef ds:uri="a3893891-f0a0-41d0-9ee8-6d125d8ab872"/>
    <ds:schemaRef ds:uri="http://www.w3.org/XML/1998/namespace"/>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D3B7EAC8-3AF2-4F1B-BF69-28B68FBC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41DFF-2D20-4C3F-8A69-22D5EB47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20191104-DOE-report-template-cover1.dotx</Template>
  <TotalTime>1</TotalTime>
  <Pages>9</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Lynette Wallworth resource booklet</dc:title>
  <dc:subject>Visual Arts</dc:subject>
  <dc:creator>Cathryn Horvat</dc:creator>
  <cp:keywords>Visual arts;resource</cp:keywords>
  <dc:description/>
  <cp:lastModifiedBy>Cathryn Horvat</cp:lastModifiedBy>
  <cp:revision>2</cp:revision>
  <cp:lastPrinted>2019-10-02T00:17:00Z</cp:lastPrinted>
  <dcterms:created xsi:type="dcterms:W3CDTF">2021-04-27T03:32:00Z</dcterms:created>
  <dcterms:modified xsi:type="dcterms:W3CDTF">2021-04-27T03:32:00Z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