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35376DF8" w:rsidP="35376DF8" w:rsidRDefault="35376DF8" w14:noSpellErr="1" w14:paraId="0BB5B5A6" w14:textId="40657F32">
      <w:pPr>
        <w:pStyle w:val="Normal"/>
      </w:pPr>
      <w:r>
        <w:drawing>
          <wp:inline wp14:editId="0AF06132" wp14:anchorId="76513DFF">
            <wp:extent cx="1808162" cy="651470"/>
            <wp:effectExtent l="0" t="0" r="0" b="0"/>
            <wp:docPr id="412335610" name="picture" title=""/>
            <wp:cNvGraphicFramePr>
              <a:graphicFrameLocks noChangeAspect="1"/>
            </wp:cNvGraphicFramePr>
            <a:graphic>
              <a:graphicData uri="http://schemas.openxmlformats.org/drawingml/2006/picture">
                <pic:pic>
                  <pic:nvPicPr>
                    <pic:cNvPr id="0" name="picture"/>
                    <pic:cNvPicPr/>
                  </pic:nvPicPr>
                  <pic:blipFill>
                    <a:blip r:embed="R884327bfac00480a">
                      <a:extLst>
                        <a:ext xmlns:a="http://schemas.openxmlformats.org/drawingml/2006/main" uri="{28A0092B-C50C-407E-A947-70E740481C1C}">
                          <a14:useLocalDpi val="0"/>
                        </a:ext>
                      </a:extLst>
                    </a:blip>
                    <a:stretch>
                      <a:fillRect/>
                    </a:stretch>
                  </pic:blipFill>
                  <pic:spPr>
                    <a:xfrm>
                      <a:off x="0" y="0"/>
                      <a:ext cx="1808162" cy="651470"/>
                    </a:xfrm>
                    <a:prstGeom prst="rect">
                      <a:avLst/>
                    </a:prstGeom>
                  </pic:spPr>
                </pic:pic>
              </a:graphicData>
            </a:graphic>
          </wp:inline>
        </w:drawing>
      </w:r>
    </w:p>
    <w:p xmlns:wp14="http://schemas.microsoft.com/office/word/2010/wordml" w:rsidR="002505B0" w:rsidP="002505B0" w:rsidRDefault="002505B0" w14:paraId="55B7806F" wp14:textId="77777777">
      <w:pPr>
        <w:pStyle w:val="Title"/>
      </w:pPr>
      <w:r>
        <w:t>Research-Informed Practice: Learning from innovative approaches in NSW schools</w:t>
      </w:r>
    </w:p>
    <w:p xmlns:wp14="http://schemas.microsoft.com/office/word/2010/wordml" w:rsidR="006A67A9" w:rsidP="006A67A9" w:rsidRDefault="006A67A9" w14:paraId="72B6102B" wp14:textId="77777777">
      <w:pPr>
        <w:pStyle w:val="Heading1"/>
        <w:jc w:val="center"/>
      </w:pPr>
      <w:r w:rsidR="3A5EC22B">
        <w:rPr/>
        <w:t>Liliana Ructtinger and Robert Stevens</w:t>
      </w:r>
    </w:p>
    <w:p xmlns:wp14="http://schemas.microsoft.com/office/word/2010/wordml" w:rsidR="002505B0" w:rsidP="002505B0" w:rsidRDefault="002505B0" w14:paraId="23C1AB10" wp14:textId="77777777">
      <w:pPr>
        <w:pStyle w:val="Heading1"/>
      </w:pPr>
      <w:r>
        <w:t>Abstract</w:t>
      </w:r>
    </w:p>
    <w:p xmlns:wp14="http://schemas.microsoft.com/office/word/2010/wordml" w:rsidRPr="006A67A9" w:rsidR="002505B0" w:rsidP="002505B0" w:rsidRDefault="002505B0" w14:paraId="775EA01C" wp14:textId="77777777">
      <w:pPr>
        <w:rPr>
          <w:rFonts w:ascii="Arial" w:hAnsi="Arial" w:cs="Arial"/>
          <w:sz w:val="24"/>
          <w:szCs w:val="24"/>
        </w:rPr>
      </w:pPr>
      <w:r w:rsidRPr="006A67A9">
        <w:rPr>
          <w:rFonts w:ascii="Arial" w:hAnsi="Arial" w:cs="Arial"/>
          <w:sz w:val="24"/>
          <w:szCs w:val="24"/>
        </w:rPr>
        <w:t>The NSW Department of Education is conducting a research project to investigate innovative and research-based initiatives that are taking place in NSW. Through a process of recommendations from departmental Directorates, several schools and educational institutions were identified and invited to an interview to discuss their innovative program or practice. The interview was intended to elucidate the rationale and features of the program or practice, its intended outcomes, where it took place and under what conditions and how it was implemented.</w:t>
      </w:r>
    </w:p>
    <w:p xmlns:wp14="http://schemas.microsoft.com/office/word/2010/wordml" w:rsidRPr="006A67A9" w:rsidR="002505B0" w:rsidP="002505B0" w:rsidRDefault="002505B0" w14:paraId="4EA3DF0F" wp14:textId="77777777">
      <w:pPr>
        <w:rPr>
          <w:rFonts w:ascii="Arial" w:hAnsi="Arial" w:cs="Arial"/>
          <w:sz w:val="24"/>
          <w:szCs w:val="24"/>
        </w:rPr>
      </w:pPr>
      <w:r w:rsidRPr="006A67A9">
        <w:rPr>
          <w:rFonts w:ascii="Arial" w:hAnsi="Arial" w:cs="Arial"/>
          <w:sz w:val="24"/>
          <w:szCs w:val="24"/>
        </w:rPr>
        <w:t xml:space="preserve">The aim of this research was to produce a set of case studies to document the types of successful innovative practices in learning and teaching are taking place in schools, how these innovative practices </w:t>
      </w:r>
      <w:r w:rsidRPr="006A67A9" w:rsidR="00CF0543">
        <w:rPr>
          <w:rFonts w:ascii="Arial" w:hAnsi="Arial" w:cs="Arial"/>
          <w:sz w:val="24"/>
          <w:szCs w:val="24"/>
        </w:rPr>
        <w:t xml:space="preserve">have </w:t>
      </w:r>
      <w:r w:rsidRPr="006A67A9">
        <w:rPr>
          <w:rFonts w:ascii="Arial" w:hAnsi="Arial" w:cs="Arial"/>
          <w:sz w:val="24"/>
          <w:szCs w:val="24"/>
        </w:rPr>
        <w:t>been informed by research findings, the kind of evidence used to identify success, and the potential for scaling.</w:t>
      </w:r>
    </w:p>
    <w:p xmlns:wp14="http://schemas.microsoft.com/office/word/2010/wordml" w:rsidRPr="006A67A9" w:rsidR="002505B0" w:rsidP="002505B0" w:rsidRDefault="002505B0" w14:paraId="009096BB" wp14:textId="77777777">
      <w:pPr>
        <w:rPr>
          <w:rFonts w:ascii="Arial" w:hAnsi="Arial" w:cs="Arial"/>
          <w:sz w:val="24"/>
          <w:szCs w:val="24"/>
        </w:rPr>
      </w:pPr>
      <w:r w:rsidRPr="006A67A9">
        <w:rPr>
          <w:rFonts w:ascii="Arial" w:hAnsi="Arial" w:cs="Arial"/>
          <w:sz w:val="24"/>
          <w:szCs w:val="24"/>
        </w:rPr>
        <w:t xml:space="preserve">Commencing in September 2015, 14 interviews </w:t>
      </w:r>
      <w:r w:rsidRPr="006A67A9" w:rsidR="00CF0543">
        <w:rPr>
          <w:rFonts w:ascii="Arial" w:hAnsi="Arial" w:cs="Arial"/>
          <w:sz w:val="24"/>
          <w:szCs w:val="24"/>
        </w:rPr>
        <w:t>were</w:t>
      </w:r>
      <w:r w:rsidRPr="006A67A9">
        <w:rPr>
          <w:rFonts w:ascii="Arial" w:hAnsi="Arial" w:cs="Arial"/>
          <w:sz w:val="24"/>
          <w:szCs w:val="24"/>
        </w:rPr>
        <w:t xml:space="preserve"> conducted and are continuing. Initial findings have documented a varied and interesting range of programs including whole-school approaches to problem based learning, transformative leadership and culture changes, and integrated curricula. The research that has informed these initiatives was found to be multi-disciplinary in nature, synthetic in its consolidation of collections of evidence, with a focus on the clear communication of complex and sophisticated concepts.</w:t>
      </w:r>
    </w:p>
    <w:p xmlns:wp14="http://schemas.microsoft.com/office/word/2010/wordml" w:rsidRPr="006A67A9" w:rsidR="002505B0" w:rsidP="002505B0" w:rsidRDefault="002505B0" w14:paraId="38747FC1" wp14:textId="77777777">
      <w:pPr>
        <w:rPr>
          <w:rFonts w:ascii="Arial" w:hAnsi="Arial" w:cs="Arial"/>
          <w:sz w:val="24"/>
          <w:szCs w:val="24"/>
        </w:rPr>
      </w:pPr>
      <w:r w:rsidRPr="006A67A9">
        <w:rPr>
          <w:rFonts w:ascii="Arial" w:hAnsi="Arial" w:cs="Arial"/>
          <w:sz w:val="24"/>
          <w:szCs w:val="24"/>
        </w:rPr>
        <w:t>Practitioners were found to be active users (rather than passive consumers) of research. A strong interest in the ideas behind the practices discussed in research – a valuing adoption of recommendations was highly conceptual (they provided inspiration and guidance, rather than direct instrumental support). An interest in the ideas behind practice was evident across case studies – valuing the reasons behind research recommendations, rather than a direct application of methods. An activity space was revealed in which research production and research use tends to be mediated by third parties and often takes the form of research-practitioner partnerships between schools and cultural and knowledge institutions such as museums and universities.</w:t>
      </w:r>
    </w:p>
    <w:p xmlns:wp14="http://schemas.microsoft.com/office/word/2010/wordml" w:rsidRPr="006A67A9" w:rsidR="002505B0" w:rsidP="002505B0" w:rsidRDefault="002505B0" w14:paraId="21F7E396" wp14:textId="77777777">
      <w:pPr>
        <w:rPr>
          <w:rFonts w:ascii="Arial" w:hAnsi="Arial" w:cs="Arial"/>
          <w:sz w:val="24"/>
          <w:szCs w:val="24"/>
        </w:rPr>
      </w:pPr>
      <w:r w:rsidRPr="006A67A9">
        <w:rPr>
          <w:rFonts w:ascii="Arial" w:hAnsi="Arial" w:cs="Arial"/>
          <w:sz w:val="24"/>
          <w:szCs w:val="24"/>
        </w:rPr>
        <w:t xml:space="preserve">A combination of different evidence of success was typical across interventions with no obvious reliance on either quantitative or qualitative data alone. </w:t>
      </w:r>
      <w:r w:rsidRPr="006A67A9">
        <w:rPr>
          <w:rFonts w:ascii="Arial" w:hAnsi="Arial" w:cs="Arial"/>
          <w:sz w:val="24"/>
          <w:szCs w:val="24"/>
        </w:rPr>
        <w:br w:type="page"/>
      </w:r>
    </w:p>
    <w:p xmlns:wp14="http://schemas.microsoft.com/office/word/2010/wordml" w:rsidRPr="006A67A9" w:rsidR="00303B31" w:rsidP="002505B0" w:rsidRDefault="002505B0" w14:paraId="42D354E1" wp14:textId="77777777">
      <w:pPr>
        <w:pStyle w:val="Heading1"/>
        <w:rPr>
          <w:rFonts w:ascii="Arial" w:hAnsi="Arial" w:cs="Arial"/>
          <w:sz w:val="24"/>
          <w:szCs w:val="24"/>
        </w:rPr>
      </w:pPr>
      <w:r w:rsidRPr="006A67A9">
        <w:rPr>
          <w:rFonts w:ascii="Arial" w:hAnsi="Arial" w:cs="Arial"/>
          <w:sz w:val="24"/>
          <w:szCs w:val="24"/>
        </w:rPr>
        <w:lastRenderedPageBreak/>
        <w:t>Introduction</w:t>
      </w:r>
    </w:p>
    <w:p xmlns:wp14="http://schemas.microsoft.com/office/word/2010/wordml" w:rsidRPr="006A67A9" w:rsidR="00D516DC" w:rsidP="00D516DC" w:rsidRDefault="008077FB" w14:paraId="6429D245" wp14:textId="77777777">
      <w:pPr>
        <w:pStyle w:val="DECtext"/>
        <w:rPr>
          <w:rFonts w:cs="Arial"/>
          <w:sz w:val="24"/>
          <w:szCs w:val="24"/>
        </w:rPr>
      </w:pPr>
      <w:r w:rsidRPr="006A67A9">
        <w:rPr>
          <w:rFonts w:cs="Arial"/>
          <w:sz w:val="24"/>
          <w:szCs w:val="24"/>
        </w:rPr>
        <w:t xml:space="preserve">The purpose of this research </w:t>
      </w:r>
      <w:r w:rsidRPr="006A67A9" w:rsidR="00CF0543">
        <w:rPr>
          <w:rFonts w:cs="Arial"/>
          <w:sz w:val="24"/>
          <w:szCs w:val="24"/>
        </w:rPr>
        <w:t xml:space="preserve">was </w:t>
      </w:r>
      <w:r w:rsidRPr="006A67A9">
        <w:rPr>
          <w:rFonts w:cs="Arial"/>
          <w:sz w:val="24"/>
          <w:szCs w:val="24"/>
        </w:rPr>
        <w:t xml:space="preserve">to examine the relationship between research, evaluation and innovative educational practice. </w:t>
      </w:r>
      <w:r w:rsidRPr="006A67A9" w:rsidR="00D516DC">
        <w:rPr>
          <w:rFonts w:cs="Arial"/>
          <w:sz w:val="24"/>
          <w:szCs w:val="24"/>
        </w:rPr>
        <w:t>The research questions were as follows:</w:t>
      </w:r>
    </w:p>
    <w:p xmlns:wp14="http://schemas.microsoft.com/office/word/2010/wordml" w:rsidRPr="006A67A9" w:rsidR="008077FB" w:rsidP="00D516DC" w:rsidRDefault="008077FB" w14:paraId="0398D82C" wp14:textId="77777777">
      <w:pPr>
        <w:pStyle w:val="DECtext"/>
        <w:rPr>
          <w:rFonts w:cs="Arial"/>
          <w:sz w:val="24"/>
          <w:szCs w:val="24"/>
        </w:rPr>
      </w:pPr>
    </w:p>
    <w:p xmlns:wp14="http://schemas.microsoft.com/office/word/2010/wordml" w:rsidRPr="006A67A9" w:rsidR="00D516DC" w:rsidP="00D516DC" w:rsidRDefault="00D516DC" w14:paraId="5683A4F4" wp14:textId="77777777">
      <w:pPr>
        <w:pStyle w:val="DECnumberedlist"/>
        <w:rPr>
          <w:rFonts w:cs="Arial"/>
          <w:sz w:val="24"/>
        </w:rPr>
      </w:pPr>
      <w:r w:rsidRPr="006A67A9">
        <w:rPr>
          <w:rFonts w:cs="Arial"/>
          <w:sz w:val="24"/>
        </w:rPr>
        <w:t>What types of successful innovative practices in learning and teaching are taking place in schools?</w:t>
      </w:r>
    </w:p>
    <w:p xmlns:wp14="http://schemas.microsoft.com/office/word/2010/wordml" w:rsidRPr="006A67A9" w:rsidR="00D516DC" w:rsidP="00D516DC" w:rsidRDefault="00D516DC" w14:paraId="0A0C1F9D" wp14:textId="77777777">
      <w:pPr>
        <w:pStyle w:val="DECnumberedlist"/>
        <w:rPr>
          <w:rFonts w:cs="Arial"/>
          <w:sz w:val="24"/>
        </w:rPr>
      </w:pPr>
      <w:r w:rsidRPr="006A67A9">
        <w:rPr>
          <w:rFonts w:cs="Arial"/>
          <w:sz w:val="24"/>
        </w:rPr>
        <w:t>How have innovative practices been informed by research findings?</w:t>
      </w:r>
    </w:p>
    <w:p xmlns:wp14="http://schemas.microsoft.com/office/word/2010/wordml" w:rsidRPr="006A67A9" w:rsidR="00D516DC" w:rsidP="00D516DC" w:rsidRDefault="00D516DC" w14:paraId="52E0541A" wp14:textId="77777777">
      <w:pPr>
        <w:pStyle w:val="DECnumberedlist"/>
        <w:rPr>
          <w:rFonts w:cs="Arial"/>
          <w:sz w:val="24"/>
        </w:rPr>
      </w:pPr>
      <w:r w:rsidRPr="006A67A9">
        <w:rPr>
          <w:rFonts w:cs="Arial"/>
          <w:sz w:val="24"/>
        </w:rPr>
        <w:t>What kind of evidence is used to identify successful innovations?</w:t>
      </w:r>
    </w:p>
    <w:p xmlns:wp14="http://schemas.microsoft.com/office/word/2010/wordml" w:rsidRPr="006A67A9" w:rsidR="00D516DC" w:rsidP="00D516DC" w:rsidRDefault="00D516DC" w14:paraId="764E1284" wp14:textId="77777777">
      <w:pPr>
        <w:pStyle w:val="DECnumberedlist"/>
        <w:rPr>
          <w:rFonts w:cs="Arial"/>
          <w:sz w:val="24"/>
        </w:rPr>
      </w:pPr>
      <w:r w:rsidRPr="006A67A9">
        <w:rPr>
          <w:rFonts w:cs="Arial"/>
          <w:sz w:val="24"/>
        </w:rPr>
        <w:t>Have the innovative practices been scaled up? (e.g. to another classroom, across the school or to other schools)</w:t>
      </w:r>
    </w:p>
    <w:p xmlns:wp14="http://schemas.microsoft.com/office/word/2010/wordml" w:rsidRPr="006A67A9" w:rsidR="00BE0324" w:rsidP="008077FB" w:rsidRDefault="008077FB" w14:paraId="78AF6492" wp14:textId="77777777">
      <w:pPr>
        <w:rPr>
          <w:rFonts w:ascii="Arial" w:hAnsi="Arial" w:cs="Arial"/>
          <w:sz w:val="24"/>
          <w:szCs w:val="24"/>
        </w:rPr>
      </w:pPr>
      <w:r w:rsidRPr="006A67A9">
        <w:rPr>
          <w:rFonts w:ascii="Arial" w:hAnsi="Arial" w:cs="Arial"/>
          <w:sz w:val="24"/>
          <w:szCs w:val="24"/>
        </w:rPr>
        <w:t xml:space="preserve">Participants were invited to describe an innovative program or practice – in terms of its rationale, intended outcomes, where the program took place and under what conditions; when the program took place; the broad features of the program; the “target audience” for the program and how it was implemented. </w:t>
      </w:r>
    </w:p>
    <w:p xmlns:wp14="http://schemas.microsoft.com/office/word/2010/wordml" w:rsidRPr="006A67A9" w:rsidR="005032FF" w:rsidP="005032FF" w:rsidRDefault="005032FF" w14:paraId="49871FE5" wp14:textId="77777777">
      <w:pPr>
        <w:rPr>
          <w:rFonts w:ascii="Arial" w:hAnsi="Arial" w:cs="Arial"/>
          <w:sz w:val="24"/>
          <w:szCs w:val="24"/>
          <w:highlight w:val="yellow"/>
        </w:rPr>
      </w:pPr>
      <w:r w:rsidRPr="006A67A9">
        <w:rPr>
          <w:rFonts w:ascii="Arial" w:hAnsi="Arial" w:cs="Arial"/>
          <w:sz w:val="24"/>
          <w:szCs w:val="24"/>
        </w:rPr>
        <w:t>The participants then described any research that informed the practice, or more generally, any ideas that may have informed the practice or program.  Participants were asked how they knew that their program/initiative was successful to elucidate the kinds of criteria that have been or could be used to evaluate the success of the initiative or programs.</w:t>
      </w:r>
    </w:p>
    <w:p xmlns:wp14="http://schemas.microsoft.com/office/word/2010/wordml" w:rsidRPr="006A67A9" w:rsidR="009B3E3F" w:rsidP="009B3E3F" w:rsidRDefault="009B3E3F" w14:paraId="6FAD09A6" wp14:textId="77777777">
      <w:pPr>
        <w:rPr>
          <w:rFonts w:ascii="Arial" w:hAnsi="Arial" w:cs="Arial"/>
          <w:sz w:val="24"/>
          <w:szCs w:val="24"/>
          <w:highlight w:val="yellow"/>
        </w:rPr>
      </w:pPr>
      <w:r w:rsidRPr="006A67A9">
        <w:rPr>
          <w:rFonts w:ascii="Arial" w:hAnsi="Arial" w:cs="Arial"/>
          <w:sz w:val="24"/>
          <w:szCs w:val="24"/>
          <w:highlight w:val="yellow"/>
        </w:rPr>
        <w:br w:type="page"/>
      </w:r>
    </w:p>
    <w:p xmlns:wp14="http://schemas.microsoft.com/office/word/2010/wordml" w:rsidRPr="006A67A9" w:rsidR="009B3E3F" w:rsidP="009B3E3F" w:rsidRDefault="009B3E3F" w14:paraId="548CC671" wp14:textId="77777777">
      <w:pPr>
        <w:pStyle w:val="Heading1"/>
        <w:rPr>
          <w:rFonts w:ascii="Arial" w:hAnsi="Arial" w:cs="Arial"/>
          <w:sz w:val="24"/>
          <w:szCs w:val="24"/>
        </w:rPr>
      </w:pPr>
      <w:r w:rsidRPr="006A67A9">
        <w:rPr>
          <w:rFonts w:ascii="Arial" w:hAnsi="Arial" w:cs="Arial"/>
          <w:sz w:val="24"/>
          <w:szCs w:val="24"/>
        </w:rPr>
        <w:lastRenderedPageBreak/>
        <w:t>Innovation</w:t>
      </w:r>
    </w:p>
    <w:p xmlns:wp14="http://schemas.microsoft.com/office/word/2010/wordml" w:rsidRPr="006A67A9" w:rsidR="009B3E3F" w:rsidP="009B3E3F" w:rsidRDefault="009B3E3F" w14:paraId="491FC7CA" wp14:textId="77777777">
      <w:pPr>
        <w:rPr>
          <w:rFonts w:ascii="Arial" w:hAnsi="Arial" w:cs="Arial"/>
          <w:sz w:val="24"/>
          <w:szCs w:val="24"/>
        </w:rPr>
      </w:pPr>
      <w:r w:rsidRPr="006A67A9">
        <w:rPr>
          <w:rFonts w:ascii="Arial" w:hAnsi="Arial" w:cs="Arial"/>
          <w:sz w:val="24"/>
          <w:szCs w:val="24"/>
        </w:rPr>
        <w:t xml:space="preserve">One defining feature of the research-informed practices that were investigated as part of the case studies is that they can be understood as innovations. Innovation should not to be confused with change, improvement or trying something new. Rather it needs to be an original, disruptive, and fundamental transformation of an organization’s core tasks in which deep structures are permanently altered </w:t>
      </w:r>
      <w:r w:rsidRPr="006A67A9">
        <w:rPr>
          <w:rFonts w:ascii="Arial" w:hAnsi="Arial" w:cs="Arial"/>
          <w:sz w:val="24"/>
          <w:szCs w:val="24"/>
        </w:rPr>
        <w:fldChar w:fldCharType="begin"/>
      </w:r>
      <w:r w:rsidRPr="006A67A9">
        <w:rPr>
          <w:rFonts w:ascii="Arial" w:hAnsi="Arial" w:cs="Arial"/>
          <w:sz w:val="24"/>
          <w:szCs w:val="24"/>
        </w:rPr>
        <w:instrText xml:space="preserve"> ADDIN EN.CITE &lt;EndNote&gt;&lt;Cite&gt;&lt;Author&gt;Earl&lt;/Author&gt;&lt;Year&gt;2015&lt;/Year&gt;&lt;RecNum&gt;537&lt;/RecNum&gt;&lt;Prefix&gt;Lyn`, 1997`, as cited in &lt;/Prefix&gt;&lt;DisplayText&gt;(Lyn, 1997, as cited in Earl &amp;amp; Timperley, 2015)&lt;/DisplayText&gt;&lt;record&gt;&lt;rec-number&gt;537&lt;/rec-number&gt;&lt;foreign-keys&gt;&lt;key app="EN" db-id="9zz0ts5rsfs0d6edrdo5fd0aw2za9x2ax0sx" timestamp="1474863656"&gt;537&lt;/key&gt;&lt;/foreign-keys&gt;&lt;ref-type name="Report"&gt;27&lt;/ref-type&gt;&lt;contributors&gt;&lt;authors&gt;&lt;author&gt;Earl, Lorna&lt;/author&gt;&lt;author&gt;Timperley, Helen&lt;/author&gt;&lt;/authors&gt;&lt;tertiary-authors&gt;&lt;author&gt;OECD Publishing&lt;/author&gt;&lt;/tertiary-authors&gt;&lt;/contributors&gt;&lt;titles&gt;&lt;title&gt;Evaluative thinking for successful educational innovation&lt;/title&gt;&lt;secondary-title&gt;OECD Educational Working Papers&lt;/secondary-title&gt;&lt;/titles&gt;&lt;volume&gt;No.122&lt;/volume&gt;&lt;dates&gt;&lt;year&gt;2015&lt;/year&gt;&lt;/dates&gt;&lt;pub-location&gt;Paris&lt;/pub-location&gt;&lt;publisher&gt;OECD&lt;/publisher&gt;&lt;urls&gt;&lt;/urls&gt;&lt;/record&gt;&lt;/Cite&gt;&lt;/EndNote&gt;</w:instrText>
      </w:r>
      <w:r w:rsidRPr="006A67A9">
        <w:rPr>
          <w:rFonts w:ascii="Arial" w:hAnsi="Arial" w:cs="Arial"/>
          <w:sz w:val="24"/>
          <w:szCs w:val="24"/>
        </w:rPr>
        <w:fldChar w:fldCharType="separate"/>
      </w:r>
      <w:r w:rsidRPr="006A67A9">
        <w:rPr>
          <w:rFonts w:ascii="Arial" w:hAnsi="Arial" w:cs="Arial"/>
          <w:noProof/>
          <w:sz w:val="24"/>
          <w:szCs w:val="24"/>
        </w:rPr>
        <w:t>(</w:t>
      </w:r>
      <w:hyperlink w:tooltip="Earl, 2015 #537" w:history="1" w:anchor="_ENREF_2">
        <w:r w:rsidRPr="006A67A9" w:rsidR="00791442">
          <w:rPr>
            <w:rFonts w:ascii="Arial" w:hAnsi="Arial" w:cs="Arial"/>
            <w:noProof/>
            <w:sz w:val="24"/>
            <w:szCs w:val="24"/>
          </w:rPr>
          <w:t>Lyn, 1997, as cited in Earl &amp; Timperley, 2015</w:t>
        </w:r>
      </w:hyperlink>
      <w:r w:rsidRPr="006A67A9">
        <w:rPr>
          <w:rFonts w:ascii="Arial" w:hAnsi="Arial" w:cs="Arial"/>
          <w:noProof/>
          <w:sz w:val="24"/>
          <w:szCs w:val="24"/>
        </w:rPr>
        <w:t>)</w:t>
      </w:r>
      <w:r w:rsidRPr="006A67A9">
        <w:rPr>
          <w:rFonts w:ascii="Arial" w:hAnsi="Arial" w:cs="Arial"/>
          <w:sz w:val="24"/>
          <w:szCs w:val="24"/>
        </w:rPr>
        <w:fldChar w:fldCharType="end"/>
      </w:r>
      <w:r w:rsidRPr="006A67A9">
        <w:rPr>
          <w:rFonts w:ascii="Arial" w:hAnsi="Arial" w:cs="Arial"/>
          <w:sz w:val="24"/>
          <w:szCs w:val="24"/>
        </w:rPr>
        <w:t>. This is a useful frame for us to explore the documented practices.</w:t>
      </w:r>
    </w:p>
    <w:p xmlns:wp14="http://schemas.microsoft.com/office/word/2010/wordml" w:rsidRPr="006A67A9" w:rsidR="009B3E3F" w:rsidP="009B3E3F" w:rsidRDefault="009B3E3F" w14:paraId="2AD15072" wp14:textId="77777777">
      <w:pPr>
        <w:rPr>
          <w:rFonts w:ascii="Arial" w:hAnsi="Arial" w:cs="Arial"/>
          <w:sz w:val="24"/>
          <w:szCs w:val="24"/>
        </w:rPr>
      </w:pPr>
      <w:r w:rsidRPr="006A67A9">
        <w:rPr>
          <w:rFonts w:ascii="Arial" w:hAnsi="Arial" w:cs="Arial"/>
          <w:sz w:val="24"/>
          <w:szCs w:val="24"/>
        </w:rPr>
        <w:t xml:space="preserve">The tendency for educational programs to engage in innovation is a necessary adaptation to the changes and challenges in the contemporary world </w:t>
      </w:r>
      <w:r w:rsidRPr="006A67A9">
        <w:rPr>
          <w:rFonts w:ascii="Arial" w:hAnsi="Arial" w:cs="Arial"/>
          <w:sz w:val="24"/>
          <w:szCs w:val="24"/>
        </w:rPr>
        <w:fldChar w:fldCharType="begin"/>
      </w:r>
      <w:r w:rsidRPr="006A67A9">
        <w:rPr>
          <w:rFonts w:ascii="Arial" w:hAnsi="Arial" w:cs="Arial"/>
          <w:sz w:val="24"/>
          <w:szCs w:val="24"/>
        </w:rPr>
        <w:instrText xml:space="preserve"> ADDIN EN.CITE &lt;EndNote&gt;&lt;Cite&gt;&lt;Author&gt;Earl&lt;/Author&gt;&lt;Year&gt;2015&lt;/Year&gt;&lt;RecNum&gt;537&lt;/RecNum&gt;&lt;DisplayText&gt;(Earl &amp;amp; Timperley, 2015)&lt;/DisplayText&gt;&lt;record&gt;&lt;rec-number&gt;537&lt;/rec-number&gt;&lt;foreign-keys&gt;&lt;key app="EN" db-id="9zz0ts5rsfs0d6edrdo5fd0aw2za9x2ax0sx" timestamp="1474863656"&gt;537&lt;/key&gt;&lt;/foreign-keys&gt;&lt;ref-type name="Report"&gt;27&lt;/ref-type&gt;&lt;contributors&gt;&lt;authors&gt;&lt;author&gt;Earl, Lorna&lt;/author&gt;&lt;author&gt;Timperley, Helen&lt;/author&gt;&lt;/authors&gt;&lt;tertiary-authors&gt;&lt;author&gt;OECD Publishing&lt;/author&gt;&lt;/tertiary-authors&gt;&lt;/contributors&gt;&lt;titles&gt;&lt;title&gt;Evaluative thinking for successful educational innovation&lt;/title&gt;&lt;secondary-title&gt;OECD Educational Working Papers&lt;/secondary-title&gt;&lt;/titles&gt;&lt;volume&gt;No.122&lt;/volume&gt;&lt;dates&gt;&lt;year&gt;2015&lt;/year&gt;&lt;/dates&gt;&lt;pub-location&gt;Paris&lt;/pub-location&gt;&lt;publisher&gt;OECD&lt;/publisher&gt;&lt;urls&gt;&lt;/urls&gt;&lt;/record&gt;&lt;/Cite&gt;&lt;/EndNote&gt;</w:instrText>
      </w:r>
      <w:r w:rsidRPr="006A67A9">
        <w:rPr>
          <w:rFonts w:ascii="Arial" w:hAnsi="Arial" w:cs="Arial"/>
          <w:sz w:val="24"/>
          <w:szCs w:val="24"/>
        </w:rPr>
        <w:fldChar w:fldCharType="separate"/>
      </w:r>
      <w:r w:rsidRPr="006A67A9">
        <w:rPr>
          <w:rFonts w:ascii="Arial" w:hAnsi="Arial" w:cs="Arial"/>
          <w:noProof/>
          <w:sz w:val="24"/>
          <w:szCs w:val="24"/>
        </w:rPr>
        <w:t>(</w:t>
      </w:r>
      <w:hyperlink w:tooltip="Earl, 2015 #537" w:history="1" w:anchor="_ENREF_2">
        <w:r w:rsidRPr="006A67A9" w:rsidR="00791442">
          <w:rPr>
            <w:rFonts w:ascii="Arial" w:hAnsi="Arial" w:cs="Arial"/>
            <w:noProof/>
            <w:sz w:val="24"/>
            <w:szCs w:val="24"/>
          </w:rPr>
          <w:t>Earl &amp; Timperley, 2015</w:t>
        </w:r>
      </w:hyperlink>
      <w:r w:rsidRPr="006A67A9">
        <w:rPr>
          <w:rFonts w:ascii="Arial" w:hAnsi="Arial" w:cs="Arial"/>
          <w:noProof/>
          <w:sz w:val="24"/>
          <w:szCs w:val="24"/>
        </w:rPr>
        <w:t>)</w:t>
      </w:r>
      <w:r w:rsidRPr="006A67A9">
        <w:rPr>
          <w:rFonts w:ascii="Arial" w:hAnsi="Arial" w:cs="Arial"/>
          <w:sz w:val="24"/>
          <w:szCs w:val="24"/>
        </w:rPr>
        <w:fldChar w:fldCharType="end"/>
      </w:r>
      <w:r w:rsidRPr="006A67A9">
        <w:rPr>
          <w:rFonts w:ascii="Arial" w:hAnsi="Arial" w:cs="Arial"/>
          <w:sz w:val="24"/>
          <w:szCs w:val="24"/>
        </w:rPr>
        <w:t xml:space="preserve">. </w:t>
      </w:r>
    </w:p>
    <w:p xmlns:wp14="http://schemas.microsoft.com/office/word/2010/wordml" w:rsidRPr="006A67A9" w:rsidR="009B3E3F" w:rsidP="009B3E3F" w:rsidRDefault="009B3E3F" w14:paraId="3FD14A8C" wp14:textId="77777777">
      <w:pPr>
        <w:rPr>
          <w:rFonts w:ascii="Arial" w:hAnsi="Arial" w:cs="Arial"/>
          <w:sz w:val="24"/>
          <w:szCs w:val="24"/>
        </w:rPr>
      </w:pPr>
      <w:r w:rsidRPr="006A67A9">
        <w:rPr>
          <w:rFonts w:ascii="Arial" w:hAnsi="Arial" w:cs="Arial"/>
          <w:sz w:val="24"/>
          <w:szCs w:val="24"/>
        </w:rPr>
        <w:t>Importantly, it should be recognised that each time an innovation is enacted it is unique in its context, development and trajectory. This is exemplified by the programs that were included in the case studies, some of which fall under the same type of innovation.</w:t>
      </w:r>
    </w:p>
    <w:p xmlns:wp14="http://schemas.microsoft.com/office/word/2010/wordml" w:rsidRPr="006A67A9" w:rsidR="009B3E3F" w:rsidP="009B3E3F" w:rsidRDefault="009B3E3F" w14:paraId="4F5C258F" wp14:textId="77777777">
      <w:pPr>
        <w:rPr>
          <w:rFonts w:ascii="Arial" w:hAnsi="Arial" w:cs="Arial"/>
          <w:sz w:val="24"/>
          <w:szCs w:val="24"/>
        </w:rPr>
      </w:pPr>
      <w:r w:rsidRPr="006A67A9">
        <w:rPr>
          <w:rFonts w:ascii="Arial" w:hAnsi="Arial" w:cs="Arial"/>
          <w:sz w:val="24"/>
          <w:szCs w:val="24"/>
        </w:rPr>
        <w:t xml:space="preserve">The educators that were interviewed for the case studies enacted original, disruptive, and fundamental transformation of an organization’s core tasks - changing deep structures and changing them permanently. In this sense, they can be understood as innovative educational programs. </w:t>
      </w:r>
    </w:p>
    <w:p xmlns:wp14="http://schemas.microsoft.com/office/word/2010/wordml" w:rsidRPr="006A67A9" w:rsidR="00A23FB3" w:rsidP="00EA7DF4" w:rsidRDefault="00FF76A7" w14:paraId="424A91FB" wp14:textId="77777777">
      <w:pPr>
        <w:rPr>
          <w:rFonts w:ascii="Arial" w:hAnsi="Arial" w:cs="Arial"/>
          <w:sz w:val="24"/>
          <w:szCs w:val="24"/>
        </w:rPr>
      </w:pPr>
      <w:r w:rsidRPr="006A67A9">
        <w:rPr>
          <w:rFonts w:ascii="Arial" w:hAnsi="Arial" w:cs="Arial"/>
          <w:sz w:val="24"/>
          <w:szCs w:val="24"/>
        </w:rPr>
        <w:t xml:space="preserve">Another aspect of innovation is that it can be understood as </w:t>
      </w:r>
      <w:r w:rsidRPr="006A67A9" w:rsidR="00EA7DF4">
        <w:rPr>
          <w:rFonts w:ascii="Arial" w:hAnsi="Arial" w:cs="Arial"/>
          <w:sz w:val="24"/>
          <w:szCs w:val="24"/>
        </w:rPr>
        <w:t>resulting in irreversible change</w:t>
      </w:r>
      <w:r w:rsidRPr="006A67A9" w:rsidR="00F575E6">
        <w:rPr>
          <w:rFonts w:ascii="Arial" w:hAnsi="Arial" w:cs="Arial"/>
          <w:sz w:val="24"/>
          <w:szCs w:val="24"/>
        </w:rPr>
        <w:t xml:space="preserve"> </w:t>
      </w:r>
      <w:r w:rsidRPr="006A67A9" w:rsidR="00CF0543">
        <w:rPr>
          <w:rFonts w:ascii="Arial" w:hAnsi="Arial" w:cs="Arial"/>
          <w:sz w:val="24"/>
          <w:szCs w:val="24"/>
        </w:rPr>
        <w:t>that</w:t>
      </w:r>
      <w:r w:rsidRPr="006A67A9" w:rsidR="00F575E6">
        <w:rPr>
          <w:rFonts w:ascii="Arial" w:hAnsi="Arial" w:cs="Arial"/>
          <w:sz w:val="24"/>
          <w:szCs w:val="24"/>
        </w:rPr>
        <w:t xml:space="preserve"> becomes inherited over time. </w:t>
      </w:r>
      <w:r w:rsidRPr="006A67A9" w:rsidR="00EA7DF4">
        <w:rPr>
          <w:rFonts w:ascii="Arial" w:hAnsi="Arial" w:cs="Arial"/>
          <w:sz w:val="24"/>
          <w:szCs w:val="24"/>
        </w:rPr>
        <w:t xml:space="preserve">One way to understand this idea is by </w:t>
      </w:r>
      <w:r w:rsidRPr="006A67A9" w:rsidR="00A23FB3">
        <w:rPr>
          <w:rFonts w:ascii="Arial" w:hAnsi="Arial" w:cs="Arial"/>
          <w:sz w:val="24"/>
          <w:szCs w:val="24"/>
        </w:rPr>
        <w:t>interpret</w:t>
      </w:r>
      <w:r w:rsidRPr="006A67A9" w:rsidR="00EA7DF4">
        <w:rPr>
          <w:rFonts w:ascii="Arial" w:hAnsi="Arial" w:cs="Arial"/>
          <w:sz w:val="24"/>
          <w:szCs w:val="24"/>
        </w:rPr>
        <w:t>ing</w:t>
      </w:r>
      <w:r w:rsidRPr="006A67A9" w:rsidR="00A23FB3">
        <w:rPr>
          <w:rFonts w:ascii="Arial" w:hAnsi="Arial" w:cs="Arial"/>
          <w:sz w:val="24"/>
          <w:szCs w:val="24"/>
        </w:rPr>
        <w:t xml:space="preserve"> innovation as a biological concept – seeing an innovation as an adaptation. Organisational innovation relates to how organisations evolve and adapt to changing circumstances. </w:t>
      </w:r>
    </w:p>
    <w:p xmlns:wp14="http://schemas.microsoft.com/office/word/2010/wordml" w:rsidRPr="006A67A9" w:rsidR="00A23FB3" w:rsidP="00EA7DF4" w:rsidRDefault="00A23FB3" w14:paraId="0F55CC6C" wp14:textId="77777777">
      <w:pPr>
        <w:rPr>
          <w:rFonts w:ascii="Arial" w:hAnsi="Arial" w:cs="Arial"/>
          <w:sz w:val="24"/>
          <w:szCs w:val="24"/>
        </w:rPr>
      </w:pPr>
      <w:r w:rsidRPr="006A67A9">
        <w:rPr>
          <w:rFonts w:ascii="Arial" w:hAnsi="Arial" w:cs="Arial"/>
          <w:sz w:val="24"/>
          <w:szCs w:val="24"/>
        </w:rPr>
        <w:t>Underpinning Darwin</w:t>
      </w:r>
      <w:r w:rsidRPr="006A67A9" w:rsidR="00CF0543">
        <w:rPr>
          <w:rFonts w:ascii="Arial" w:hAnsi="Arial" w:cs="Arial"/>
          <w:sz w:val="24"/>
          <w:szCs w:val="24"/>
        </w:rPr>
        <w:t>ian accounts of adaptation</w:t>
      </w:r>
      <w:r w:rsidRPr="006A67A9">
        <w:rPr>
          <w:rFonts w:ascii="Arial" w:hAnsi="Arial" w:cs="Arial"/>
          <w:sz w:val="24"/>
          <w:szCs w:val="24"/>
        </w:rPr>
        <w:t xml:space="preserve"> is a generative heuristic, in which entities (or variants) are generated, and later subjected to tests. Entities which survive the testing are regenerated, and so on </w:t>
      </w:r>
      <w:r w:rsidRPr="006A67A9" w:rsidR="00B06649">
        <w:rPr>
          <w:rFonts w:ascii="Arial" w:hAnsi="Arial" w:cs="Arial"/>
          <w:sz w:val="24"/>
          <w:szCs w:val="24"/>
        </w:rPr>
        <w:fldChar w:fldCharType="begin"/>
      </w:r>
      <w:r w:rsidRPr="006A67A9" w:rsidR="00B06649">
        <w:rPr>
          <w:rFonts w:ascii="Arial" w:hAnsi="Arial" w:cs="Arial"/>
          <w:sz w:val="24"/>
          <w:szCs w:val="24"/>
        </w:rPr>
        <w:instrText xml:space="preserve"> ADDIN EN.CITE &lt;EndNote&gt;&lt;Cite&gt;&lt;Author&gt;Schaverien&lt;/Author&gt;&lt;Year&gt;1999&lt;/Year&gt;&lt;RecNum&gt;550&lt;/RecNum&gt;&lt;DisplayText&gt;(L.  Schaverien &amp;amp; Cosgrove, 1999; L. Schaverien &amp;amp; Cosgrove, 2000)&lt;/DisplayText&gt;&lt;record&gt;&lt;rec-number&gt;550&lt;/rec-number&gt;&lt;foreign-keys&gt;&lt;key app="EN" db-id="9zz0ts5rsfs0d6edrdo5fd0aw2za9x2ax0sx" timestamp="1478219484"&gt;550&lt;/key&gt;&lt;/foreign-keys&gt;&lt;ref-type name="Journal Article"&gt;17&lt;/ref-type&gt;&lt;contributors&gt;&lt;authors&gt;&lt;author&gt;Schaverien, L. &lt;/author&gt;&lt;author&gt;Cosgrove, M. &lt;/author&gt;&lt;/authors&gt;&lt;/contributors&gt;&lt;titles&gt;&lt;title&gt;A biological basis for generative learning in technology-and-science: Part I - A theory of learning&lt;/title&gt;&lt;secondary-title&gt;International Journal of Science Education &lt;/secondary-title&gt;&lt;/titles&gt;&lt;periodical&gt;&lt;full-title&gt;International Journal of Science Education&lt;/full-title&gt;&lt;/periodical&gt;&lt;pages&gt;1223-1235&lt;/pages&gt;&lt;volume&gt;21&lt;/volume&gt;&lt;number&gt;12&lt;/number&gt;&lt;section&gt;1223&lt;/section&gt;&lt;dates&gt;&lt;year&gt;1999&lt;/year&gt;&lt;/dates&gt;&lt;urls&gt;&lt;/urls&gt;&lt;/record&gt;&lt;/Cite&gt;&lt;Cite&gt;&lt;Author&gt;Schaverien&lt;/Author&gt;&lt;Year&gt;2000&lt;/Year&gt;&lt;RecNum&gt;551&lt;/RecNum&gt;&lt;record&gt;&lt;rec-number&gt;551&lt;/rec-number&gt;&lt;foreign-keys&gt;&lt;key app="EN" db-id="9zz0ts5rsfs0d6edrdo5fd0aw2za9x2ax0sx" timestamp="1478219619"&gt;551&lt;/key&gt;&lt;/foreign-keys&gt;&lt;ref-type name="Journal Article"&gt;17&lt;/ref-type&gt;&lt;contributors&gt;&lt;authors&gt;&lt;author&gt;Schaverien, L.&lt;/author&gt;&lt;author&gt;Cosgrove, M.&lt;/author&gt;&lt;/authors&gt;&lt;/contributors&gt;&lt;titles&gt;&lt;title&gt;A biological basis for generative learning in technology-and-science: Part II - Implications for technology-and-science educa&lt;/title&gt;&lt;secondary-title&gt;International Journal of Science Education &lt;/secondary-title&gt;&lt;/titles&gt;&lt;periodical&gt;&lt;full-title&gt;International Journal of Science Education&lt;/full-title&gt;&lt;/periodical&gt;&lt;pages&gt;13-35&lt;/pages&gt;&lt;volume&gt;22&lt;/volume&gt;&lt;number&gt;1&lt;/number&gt;&lt;dates&gt;&lt;year&gt;2000&lt;/year&gt;&lt;/dates&gt;&lt;urls&gt;&lt;/urls&gt;&lt;/record&gt;&lt;/Cite&gt;&lt;/EndNote&gt;</w:instrText>
      </w:r>
      <w:r w:rsidRPr="006A67A9" w:rsidR="00B06649">
        <w:rPr>
          <w:rFonts w:ascii="Arial" w:hAnsi="Arial" w:cs="Arial"/>
          <w:sz w:val="24"/>
          <w:szCs w:val="24"/>
        </w:rPr>
        <w:fldChar w:fldCharType="separate"/>
      </w:r>
      <w:r w:rsidRPr="006A67A9" w:rsidR="00B06649">
        <w:rPr>
          <w:rFonts w:ascii="Arial" w:hAnsi="Arial" w:cs="Arial"/>
          <w:noProof/>
          <w:sz w:val="24"/>
          <w:szCs w:val="24"/>
        </w:rPr>
        <w:t>(</w:t>
      </w:r>
      <w:hyperlink w:tooltip="Schaverien, 1999 #550" w:history="1" w:anchor="_ENREF_7">
        <w:r w:rsidRPr="006A67A9" w:rsidR="00791442">
          <w:rPr>
            <w:rFonts w:ascii="Arial" w:hAnsi="Arial" w:cs="Arial"/>
            <w:noProof/>
            <w:sz w:val="24"/>
            <w:szCs w:val="24"/>
          </w:rPr>
          <w:t>L.  Schaverien &amp; Cosgrove, 1999</w:t>
        </w:r>
      </w:hyperlink>
      <w:r w:rsidRPr="006A67A9" w:rsidR="00B06649">
        <w:rPr>
          <w:rFonts w:ascii="Arial" w:hAnsi="Arial" w:cs="Arial"/>
          <w:noProof/>
          <w:sz w:val="24"/>
          <w:szCs w:val="24"/>
        </w:rPr>
        <w:t xml:space="preserve">; </w:t>
      </w:r>
      <w:hyperlink w:tooltip="Schaverien, 2000 #551" w:history="1" w:anchor="_ENREF_8">
        <w:r w:rsidRPr="006A67A9" w:rsidR="00791442">
          <w:rPr>
            <w:rFonts w:ascii="Arial" w:hAnsi="Arial" w:cs="Arial"/>
            <w:noProof/>
            <w:sz w:val="24"/>
            <w:szCs w:val="24"/>
          </w:rPr>
          <w:t>L. Schaverien &amp; Cosgrove, 2000</w:t>
        </w:r>
      </w:hyperlink>
      <w:r w:rsidRPr="006A67A9" w:rsidR="00B06649">
        <w:rPr>
          <w:rFonts w:ascii="Arial" w:hAnsi="Arial" w:cs="Arial"/>
          <w:noProof/>
          <w:sz w:val="24"/>
          <w:szCs w:val="24"/>
        </w:rPr>
        <w:t>)</w:t>
      </w:r>
      <w:r w:rsidRPr="006A67A9" w:rsidR="00B06649">
        <w:rPr>
          <w:rFonts w:ascii="Arial" w:hAnsi="Arial" w:cs="Arial"/>
          <w:sz w:val="24"/>
          <w:szCs w:val="24"/>
        </w:rPr>
        <w:fldChar w:fldCharType="end"/>
      </w:r>
      <w:r w:rsidRPr="006A67A9">
        <w:rPr>
          <w:rFonts w:ascii="Arial" w:hAnsi="Arial" w:cs="Arial"/>
          <w:sz w:val="24"/>
          <w:szCs w:val="24"/>
        </w:rPr>
        <w:t xml:space="preserve">. Applied to innovations, ideas are generated and later subject to tests (evaluation or selection).  Ideas that survive the testing are regenerated. </w:t>
      </w:r>
    </w:p>
    <w:p xmlns:wp14="http://schemas.microsoft.com/office/word/2010/wordml" w:rsidRPr="006A67A9" w:rsidR="00A23FB3" w:rsidP="00EA7DF4" w:rsidRDefault="00F575E6" w14:paraId="08E3596D" wp14:textId="77777777">
      <w:pPr>
        <w:rPr>
          <w:rFonts w:ascii="Arial" w:hAnsi="Arial" w:cs="Arial"/>
          <w:sz w:val="24"/>
          <w:szCs w:val="24"/>
        </w:rPr>
      </w:pPr>
      <w:r w:rsidRPr="006A67A9">
        <w:rPr>
          <w:rFonts w:ascii="Arial" w:hAnsi="Arial" w:cs="Arial"/>
          <w:sz w:val="24"/>
          <w:szCs w:val="24"/>
        </w:rPr>
        <w:t>I</w:t>
      </w:r>
      <w:r w:rsidRPr="006A67A9" w:rsidR="00A23FB3">
        <w:rPr>
          <w:rFonts w:ascii="Arial" w:hAnsi="Arial" w:cs="Arial"/>
          <w:sz w:val="24"/>
          <w:szCs w:val="24"/>
        </w:rPr>
        <w:t xml:space="preserve">nnovations as adaptations are inherited by subsequent generations, and thus there is no going back. Going back is, in some sense impossible. </w:t>
      </w:r>
    </w:p>
    <w:p xmlns:wp14="http://schemas.microsoft.com/office/word/2010/wordml" w:rsidRPr="006A67A9" w:rsidR="00A23FB3" w:rsidP="00EA7DF4" w:rsidRDefault="00A23FB3" w14:paraId="05AD5F62" wp14:textId="77777777">
      <w:pPr>
        <w:rPr>
          <w:rFonts w:ascii="Arial" w:hAnsi="Arial" w:cs="Arial"/>
          <w:sz w:val="24"/>
          <w:szCs w:val="24"/>
        </w:rPr>
      </w:pPr>
      <w:r w:rsidRPr="006A67A9">
        <w:rPr>
          <w:rFonts w:ascii="Arial" w:hAnsi="Arial" w:cs="Arial"/>
          <w:sz w:val="24"/>
          <w:szCs w:val="24"/>
        </w:rPr>
        <w:t xml:space="preserve">A practice may be inherited – in the sense that the practice leaves a cultural legacy. This is likely to occur when the practice is passed on from generation to generation, and that school staff, students and the community perceive the </w:t>
      </w:r>
      <w:r w:rsidRPr="006A67A9">
        <w:rPr>
          <w:rFonts w:ascii="Arial" w:hAnsi="Arial" w:cs="Arial"/>
          <w:i/>
          <w:sz w:val="24"/>
          <w:szCs w:val="24"/>
        </w:rPr>
        <w:t>benefits</w:t>
      </w:r>
      <w:r w:rsidRPr="006A67A9">
        <w:rPr>
          <w:rFonts w:ascii="Arial" w:hAnsi="Arial" w:cs="Arial"/>
          <w:sz w:val="24"/>
          <w:szCs w:val="24"/>
        </w:rPr>
        <w:t xml:space="preserve"> of the practice and </w:t>
      </w:r>
      <w:r w:rsidRPr="006A67A9">
        <w:rPr>
          <w:rFonts w:ascii="Arial" w:hAnsi="Arial" w:cs="Arial"/>
          <w:i/>
          <w:sz w:val="24"/>
          <w:szCs w:val="24"/>
        </w:rPr>
        <w:t>invest</w:t>
      </w:r>
      <w:r w:rsidRPr="006A67A9">
        <w:rPr>
          <w:rFonts w:ascii="Arial" w:hAnsi="Arial" w:cs="Arial"/>
          <w:sz w:val="24"/>
          <w:szCs w:val="24"/>
        </w:rPr>
        <w:t xml:space="preserve"> in the practice. This creates the conditions for the practice to become part of the heritage for the next generation to build on.</w:t>
      </w:r>
    </w:p>
    <w:p xmlns:wp14="http://schemas.microsoft.com/office/word/2010/wordml" w:rsidRPr="006A67A9" w:rsidR="009B3E3F" w:rsidP="00461D02" w:rsidRDefault="009B3E3F" w14:paraId="37B6A2A5" wp14:textId="77777777">
      <w:pPr>
        <w:pStyle w:val="Heading2"/>
        <w:rPr>
          <w:rFonts w:ascii="Arial" w:hAnsi="Arial" w:cs="Arial"/>
          <w:sz w:val="24"/>
          <w:szCs w:val="24"/>
        </w:rPr>
      </w:pPr>
      <w:r w:rsidRPr="006A67A9">
        <w:rPr>
          <w:rFonts w:ascii="Arial" w:hAnsi="Arial" w:cs="Arial"/>
          <w:sz w:val="24"/>
          <w:szCs w:val="24"/>
        </w:rPr>
        <w:lastRenderedPageBreak/>
        <w:t>Innovative practices in NSW schools</w:t>
      </w:r>
    </w:p>
    <w:p xmlns:wp14="http://schemas.microsoft.com/office/word/2010/wordml" w:rsidRPr="006A67A9" w:rsidR="000A2EAE" w:rsidP="000A2EAE" w:rsidRDefault="000A2EAE" w14:paraId="1561EC98" wp14:textId="77777777">
      <w:pPr>
        <w:rPr>
          <w:rFonts w:ascii="Arial" w:hAnsi="Arial" w:cs="Arial"/>
          <w:sz w:val="24"/>
          <w:szCs w:val="24"/>
        </w:rPr>
      </w:pPr>
      <w:r w:rsidRPr="006A67A9">
        <w:rPr>
          <w:rFonts w:ascii="Arial" w:hAnsi="Arial" w:cs="Arial"/>
          <w:sz w:val="24"/>
          <w:szCs w:val="24"/>
        </w:rPr>
        <w:t xml:space="preserve">Innovative characteristics were present in the programs </w:t>
      </w:r>
      <w:r w:rsidRPr="006A67A9" w:rsidR="00CF0543">
        <w:rPr>
          <w:rFonts w:ascii="Arial" w:hAnsi="Arial" w:cs="Arial"/>
          <w:sz w:val="24"/>
          <w:szCs w:val="24"/>
        </w:rPr>
        <w:t xml:space="preserve">or practices </w:t>
      </w:r>
      <w:r w:rsidRPr="006A67A9">
        <w:rPr>
          <w:rFonts w:ascii="Arial" w:hAnsi="Arial" w:cs="Arial"/>
          <w:sz w:val="24"/>
          <w:szCs w:val="24"/>
        </w:rPr>
        <w:t>that formed the case studies. The following section discusses the nature of these innovations and the way in which they can be understood as disruptive and irreversible.</w:t>
      </w:r>
    </w:p>
    <w:p xmlns:wp14="http://schemas.microsoft.com/office/word/2010/wordml" w:rsidRPr="006A67A9" w:rsidR="000A2EAE" w:rsidP="000A2EAE" w:rsidRDefault="000A2EAE" w14:paraId="683466A8" wp14:textId="77777777">
      <w:pPr>
        <w:pStyle w:val="Heading3"/>
        <w:rPr>
          <w:rFonts w:ascii="Arial" w:hAnsi="Arial" w:cs="Arial"/>
          <w:sz w:val="24"/>
          <w:szCs w:val="24"/>
        </w:rPr>
      </w:pPr>
      <w:r w:rsidRPr="006A67A9">
        <w:rPr>
          <w:rFonts w:ascii="Arial" w:hAnsi="Arial" w:cs="Arial"/>
          <w:sz w:val="24"/>
          <w:szCs w:val="24"/>
        </w:rPr>
        <w:t>Project Based Learning</w:t>
      </w:r>
    </w:p>
    <w:p xmlns:wp14="http://schemas.microsoft.com/office/word/2010/wordml" w:rsidRPr="006A67A9" w:rsidR="0070428C" w:rsidP="0070428C" w:rsidRDefault="0017402B" w14:paraId="0817556A" wp14:textId="77777777">
      <w:pPr>
        <w:rPr>
          <w:rFonts w:ascii="Arial" w:hAnsi="Arial" w:cs="Arial"/>
          <w:sz w:val="24"/>
          <w:szCs w:val="24"/>
        </w:rPr>
      </w:pPr>
      <w:r w:rsidRPr="006A67A9">
        <w:rPr>
          <w:rFonts w:ascii="Arial" w:hAnsi="Arial" w:cs="Arial"/>
          <w:sz w:val="24"/>
          <w:szCs w:val="24"/>
        </w:rPr>
        <w:t xml:space="preserve">Three of the programs were enactments of Project Based Learning. Project Based Learning is </w:t>
      </w:r>
      <w:r w:rsidRPr="006A67A9" w:rsidR="0070428C">
        <w:rPr>
          <w:rFonts w:ascii="Arial" w:hAnsi="Arial" w:cs="Arial"/>
          <w:sz w:val="24"/>
          <w:szCs w:val="24"/>
        </w:rPr>
        <w:t xml:space="preserve">an inquiry-based pedagogy in which students work in groups to respond to a driving question. This work is authentic in its context, methods, and intended audience, the project has explicit learning goals focused on key knowledge, understanding and success. </w:t>
      </w:r>
      <w:r w:rsidRPr="006A67A9" w:rsidR="000A2EAE">
        <w:rPr>
          <w:rFonts w:ascii="Arial" w:hAnsi="Arial" w:cs="Arial"/>
          <w:sz w:val="24"/>
          <w:szCs w:val="24"/>
        </w:rPr>
        <w:t>Students plan and execute their own research activities, coordinating their group as needed and requesting e</w:t>
      </w:r>
      <w:r w:rsidRPr="006A67A9" w:rsidR="0070428C">
        <w:rPr>
          <w:rFonts w:ascii="Arial" w:hAnsi="Arial" w:cs="Arial"/>
          <w:sz w:val="24"/>
          <w:szCs w:val="24"/>
        </w:rPr>
        <w:t xml:space="preserve">xplicit instruction in response to </w:t>
      </w:r>
      <w:r w:rsidRPr="006A67A9" w:rsidR="000A2EAE">
        <w:rPr>
          <w:rFonts w:ascii="Arial" w:hAnsi="Arial" w:cs="Arial"/>
          <w:sz w:val="24"/>
          <w:szCs w:val="24"/>
        </w:rPr>
        <w:t xml:space="preserve">need. Reflection occurs throughout and the project culminates as </w:t>
      </w:r>
      <w:r w:rsidRPr="006A67A9" w:rsidR="0070428C">
        <w:rPr>
          <w:rFonts w:ascii="Arial" w:hAnsi="Arial" w:cs="Arial"/>
          <w:sz w:val="24"/>
          <w:szCs w:val="24"/>
        </w:rPr>
        <w:t xml:space="preserve">a public product which is explained, displayed and presented beyond the classroom. </w:t>
      </w:r>
    </w:p>
    <w:p xmlns:wp14="http://schemas.microsoft.com/office/word/2010/wordml" w:rsidRPr="006A67A9" w:rsidR="000A2EAE" w:rsidP="000A2EAE" w:rsidRDefault="000A2EAE" w14:paraId="00FF68C0" wp14:textId="77777777">
      <w:pPr>
        <w:pStyle w:val="Heading3"/>
        <w:rPr>
          <w:rFonts w:ascii="Arial" w:hAnsi="Arial" w:cs="Arial"/>
          <w:sz w:val="24"/>
          <w:szCs w:val="24"/>
        </w:rPr>
      </w:pPr>
      <w:r w:rsidRPr="006A67A9">
        <w:rPr>
          <w:rFonts w:ascii="Arial" w:hAnsi="Arial" w:cs="Arial"/>
          <w:sz w:val="24"/>
          <w:szCs w:val="24"/>
        </w:rPr>
        <w:t>Imagination First</w:t>
      </w:r>
    </w:p>
    <w:p xmlns:wp14="http://schemas.microsoft.com/office/word/2010/wordml" w:rsidRPr="006A67A9" w:rsidR="000A2EAE" w:rsidP="0070428C" w:rsidRDefault="000A2EAE" w14:paraId="487CF38B" wp14:textId="77777777">
      <w:pPr>
        <w:rPr>
          <w:rFonts w:ascii="Arial" w:hAnsi="Arial" w:cs="Arial"/>
          <w:sz w:val="24"/>
          <w:szCs w:val="24"/>
        </w:rPr>
      </w:pPr>
      <w:r w:rsidRPr="006A67A9">
        <w:rPr>
          <w:rFonts w:ascii="Arial" w:hAnsi="Arial" w:cs="Arial"/>
          <w:sz w:val="24"/>
          <w:szCs w:val="24"/>
        </w:rPr>
        <w:t>The Imagination First program was a whole school endeavour which was focused on student-led innovation design projects with the motto “Make things better and different”. These projects were designed to promote student “authorship” in whole school planning, generate co-creative thinking and problem solving skills among staff and students, improve higher-order communication and team building strategies with the school’s leadership and SRC teams, and promote the school’s legacy.</w:t>
      </w:r>
    </w:p>
    <w:p xmlns:wp14="http://schemas.microsoft.com/office/word/2010/wordml" w:rsidRPr="006A67A9" w:rsidR="000A2EAE" w:rsidP="000A2EAE" w:rsidRDefault="000A2EAE" w14:paraId="0B439D72" wp14:textId="77777777">
      <w:pPr>
        <w:pStyle w:val="Heading3"/>
        <w:rPr>
          <w:rFonts w:ascii="Arial" w:hAnsi="Arial" w:cs="Arial"/>
          <w:sz w:val="24"/>
          <w:szCs w:val="24"/>
        </w:rPr>
      </w:pPr>
      <w:r w:rsidRPr="006A67A9">
        <w:rPr>
          <w:rFonts w:ascii="Arial" w:hAnsi="Arial" w:cs="Arial"/>
          <w:sz w:val="24"/>
          <w:szCs w:val="24"/>
        </w:rPr>
        <w:t>Action Learning</w:t>
      </w:r>
    </w:p>
    <w:p xmlns:wp14="http://schemas.microsoft.com/office/word/2010/wordml" w:rsidRPr="006A67A9" w:rsidR="000A2EAE" w:rsidP="000A2EAE" w:rsidRDefault="000A2EAE" w14:paraId="23D1364D" wp14:textId="77777777">
      <w:pPr>
        <w:rPr>
          <w:rFonts w:ascii="Arial" w:hAnsi="Arial" w:cs="Arial"/>
          <w:sz w:val="24"/>
          <w:szCs w:val="24"/>
        </w:rPr>
      </w:pPr>
      <w:r w:rsidRPr="006A67A9">
        <w:rPr>
          <w:rFonts w:ascii="Arial" w:hAnsi="Arial" w:cs="Arial"/>
          <w:sz w:val="24"/>
          <w:szCs w:val="24"/>
        </w:rPr>
        <w:t>Action learning is a method of work-based learning in which a group of colleagues collaborate on a project while simultaneously using the project as a vehicle for their own professional development. It thus involves working on real problems or issues in a real workplace context with real outcomes. Action Learning is a cyclical process of plan; do; reflect; and modify.</w:t>
      </w:r>
    </w:p>
    <w:p xmlns:wp14="http://schemas.microsoft.com/office/word/2010/wordml" w:rsidRPr="006A67A9" w:rsidR="00081FEE" w:rsidP="00081FEE" w:rsidRDefault="00081FEE" w14:paraId="5A1DE21E" wp14:textId="77777777">
      <w:pPr>
        <w:pStyle w:val="Heading3"/>
        <w:rPr>
          <w:rFonts w:ascii="Arial" w:hAnsi="Arial" w:cs="Arial"/>
          <w:sz w:val="24"/>
          <w:szCs w:val="24"/>
        </w:rPr>
      </w:pPr>
      <w:r w:rsidRPr="006A67A9">
        <w:rPr>
          <w:rFonts w:ascii="Arial" w:hAnsi="Arial" w:cs="Arial"/>
          <w:sz w:val="24"/>
          <w:szCs w:val="24"/>
        </w:rPr>
        <w:t>Students as teachers</w:t>
      </w:r>
    </w:p>
    <w:p xmlns:wp14="http://schemas.microsoft.com/office/word/2010/wordml" w:rsidRPr="006A67A9" w:rsidR="0070428C" w:rsidP="0017402B" w:rsidRDefault="00081FEE" w14:paraId="719D5010" wp14:textId="77777777">
      <w:pPr>
        <w:rPr>
          <w:rFonts w:ascii="Arial" w:hAnsi="Arial" w:cs="Arial"/>
          <w:sz w:val="24"/>
          <w:szCs w:val="24"/>
        </w:rPr>
      </w:pPr>
      <w:r w:rsidRPr="006A67A9">
        <w:rPr>
          <w:rFonts w:ascii="Arial" w:hAnsi="Arial" w:cs="Arial"/>
          <w:sz w:val="24"/>
          <w:szCs w:val="24"/>
        </w:rPr>
        <w:t xml:space="preserve">The </w:t>
      </w:r>
      <w:r w:rsidRPr="006A67A9">
        <w:rPr>
          <w:rFonts w:ascii="Arial" w:hAnsi="Arial" w:cs="Arial"/>
          <w:i/>
          <w:sz w:val="24"/>
          <w:szCs w:val="24"/>
        </w:rPr>
        <w:t>Digital Leaders program</w:t>
      </w:r>
      <w:r w:rsidRPr="006A67A9">
        <w:rPr>
          <w:rFonts w:ascii="Arial" w:hAnsi="Arial" w:cs="Arial"/>
          <w:sz w:val="24"/>
          <w:szCs w:val="24"/>
        </w:rPr>
        <w:t xml:space="preserve"> is a student technology leadership group. The main role is for students to deliver professional learning in technology to teachers. Students were trained in using Google Apps for Education and Office 365. These leaders assisted the Technology Coordinator to provide professional learning to teachers on these platforms.</w:t>
      </w:r>
    </w:p>
    <w:p xmlns:wp14="http://schemas.microsoft.com/office/word/2010/wordml" w:rsidRPr="006A67A9" w:rsidR="00CE5DAB" w:rsidP="00081FEE" w:rsidRDefault="00081FEE" w14:paraId="715CA9EF" wp14:textId="77777777">
      <w:pPr>
        <w:rPr>
          <w:rFonts w:ascii="Arial" w:hAnsi="Arial" w:cs="Arial"/>
          <w:sz w:val="24"/>
          <w:szCs w:val="24"/>
        </w:rPr>
      </w:pPr>
      <w:r w:rsidRPr="006A67A9">
        <w:rPr>
          <w:rFonts w:ascii="Arial" w:hAnsi="Arial" w:cs="Arial"/>
          <w:sz w:val="24"/>
          <w:szCs w:val="24"/>
        </w:rPr>
        <w:t xml:space="preserve">Inquiry-based learning is an approach premised on teacher’s collection and use of data to inform teaching practices. </w:t>
      </w:r>
    </w:p>
    <w:p xmlns:wp14="http://schemas.microsoft.com/office/word/2010/wordml" w:rsidRPr="006A67A9" w:rsidR="0049758D" w:rsidP="0049758D" w:rsidRDefault="0049758D" w14:paraId="413D7AAD" wp14:textId="77777777">
      <w:pPr>
        <w:pStyle w:val="Heading3"/>
        <w:rPr>
          <w:rFonts w:ascii="Arial" w:hAnsi="Arial" w:cs="Arial"/>
          <w:sz w:val="24"/>
          <w:szCs w:val="24"/>
        </w:rPr>
      </w:pPr>
      <w:r w:rsidRPr="006A67A9">
        <w:rPr>
          <w:rFonts w:ascii="Arial" w:hAnsi="Arial" w:cs="Arial"/>
          <w:sz w:val="24"/>
          <w:szCs w:val="24"/>
        </w:rPr>
        <w:t xml:space="preserve">Whole School Reform </w:t>
      </w:r>
    </w:p>
    <w:p xmlns:wp14="http://schemas.microsoft.com/office/word/2010/wordml" w:rsidRPr="006A67A9" w:rsidR="0049758D" w:rsidP="0049758D" w:rsidRDefault="0049758D" w14:paraId="2D174C99" wp14:textId="77777777">
      <w:pPr>
        <w:rPr>
          <w:rFonts w:ascii="Arial" w:hAnsi="Arial" w:cs="Arial"/>
          <w:sz w:val="24"/>
          <w:szCs w:val="24"/>
        </w:rPr>
      </w:pPr>
      <w:r w:rsidRPr="006A67A9">
        <w:rPr>
          <w:rFonts w:ascii="Arial" w:hAnsi="Arial" w:cs="Arial"/>
          <w:sz w:val="24"/>
          <w:szCs w:val="24"/>
        </w:rPr>
        <w:t>One of the programs included changes to standard schooling practices, such as the use of school bells, restrictions on learning spaces and physical tools for learning.</w:t>
      </w:r>
    </w:p>
    <w:p xmlns:wp14="http://schemas.microsoft.com/office/word/2010/wordml" w:rsidRPr="006A67A9" w:rsidR="0070428C" w:rsidP="0017402B" w:rsidRDefault="0049758D" w14:paraId="74E948D8" wp14:textId="77777777">
      <w:pPr>
        <w:rPr>
          <w:rFonts w:ascii="Arial" w:hAnsi="Arial" w:cs="Arial"/>
          <w:sz w:val="24"/>
          <w:szCs w:val="24"/>
        </w:rPr>
      </w:pPr>
      <w:r w:rsidRPr="006A67A9">
        <w:rPr>
          <w:rFonts w:ascii="Arial" w:hAnsi="Arial" w:cs="Arial"/>
          <w:sz w:val="24"/>
          <w:szCs w:val="24"/>
        </w:rPr>
        <w:t xml:space="preserve">In an attempt to turn around a school culture that was recognised as being detrimental to learning, both for students and teacher’s professional development, a </w:t>
      </w:r>
      <w:r w:rsidRPr="006A67A9">
        <w:rPr>
          <w:rFonts w:ascii="Arial" w:hAnsi="Arial" w:cs="Arial"/>
          <w:sz w:val="24"/>
          <w:szCs w:val="24"/>
        </w:rPr>
        <w:lastRenderedPageBreak/>
        <w:t xml:space="preserve">series of changes were implemented which were designed to empower teachers to own and develop projects to improve student outcomes. Positive Behaviour for Learning was also implemented to address deep-rooted challenges to student behavioural problems, stemming from the interplay between teacher compliance, community disinterest and student disengagement. </w:t>
      </w:r>
    </w:p>
    <w:p xmlns:wp14="http://schemas.microsoft.com/office/word/2010/wordml" w:rsidRPr="006A67A9" w:rsidR="00F0357D" w:rsidP="00F0357D" w:rsidRDefault="00F0357D" w14:paraId="1EF3812D" wp14:textId="77777777">
      <w:pPr>
        <w:pStyle w:val="Heading3"/>
        <w:rPr>
          <w:rFonts w:ascii="Arial" w:hAnsi="Arial" w:cs="Arial"/>
          <w:sz w:val="24"/>
          <w:szCs w:val="24"/>
        </w:rPr>
      </w:pPr>
      <w:r w:rsidRPr="006A67A9">
        <w:rPr>
          <w:rFonts w:ascii="Arial" w:hAnsi="Arial" w:cs="Arial"/>
          <w:sz w:val="24"/>
          <w:szCs w:val="24"/>
        </w:rPr>
        <w:t>Innovative Science Pedagogy</w:t>
      </w:r>
    </w:p>
    <w:p xmlns:wp14="http://schemas.microsoft.com/office/word/2010/wordml" w:rsidRPr="006A67A9" w:rsidR="00F0357D" w:rsidP="00F0357D" w:rsidRDefault="00F0357D" w14:paraId="4A5D19A3" wp14:textId="77777777">
      <w:pPr>
        <w:rPr>
          <w:rFonts w:ascii="Arial" w:hAnsi="Arial" w:cs="Arial"/>
          <w:sz w:val="24"/>
          <w:szCs w:val="24"/>
        </w:rPr>
      </w:pPr>
      <w:r w:rsidRPr="006A67A9">
        <w:rPr>
          <w:rFonts w:ascii="Arial" w:hAnsi="Arial" w:cs="Arial"/>
          <w:sz w:val="24"/>
          <w:szCs w:val="24"/>
        </w:rPr>
        <w:t xml:space="preserve">Another program constituted a whole-faculty transformation of the teaching of high-school science in which lessons were made personally relevant, rigorous and structured by involving industry professionals and academics. </w:t>
      </w:r>
    </w:p>
    <w:p xmlns:wp14="http://schemas.microsoft.com/office/word/2010/wordml" w:rsidRPr="006A67A9" w:rsidR="00461D02" w:rsidP="00461D02" w:rsidRDefault="00461D02" w14:paraId="7A42FC69" wp14:textId="77777777">
      <w:pPr>
        <w:pStyle w:val="Heading3"/>
        <w:rPr>
          <w:rFonts w:ascii="Arial" w:hAnsi="Arial" w:cs="Arial"/>
          <w:sz w:val="24"/>
          <w:szCs w:val="24"/>
        </w:rPr>
      </w:pPr>
      <w:r w:rsidRPr="006A67A9">
        <w:rPr>
          <w:rFonts w:ascii="Arial" w:hAnsi="Arial" w:cs="Arial"/>
          <w:sz w:val="24"/>
          <w:szCs w:val="24"/>
        </w:rPr>
        <w:t>Big Picture</w:t>
      </w:r>
    </w:p>
    <w:p xmlns:wp14="http://schemas.microsoft.com/office/word/2010/wordml" w:rsidRPr="006A67A9" w:rsidR="00461D02" w:rsidP="00461D02" w:rsidRDefault="00461D02" w14:paraId="7C2D2123" wp14:textId="77777777">
      <w:pPr>
        <w:rPr>
          <w:rFonts w:ascii="Arial" w:hAnsi="Arial" w:cs="Arial"/>
          <w:sz w:val="24"/>
          <w:szCs w:val="24"/>
        </w:rPr>
      </w:pPr>
      <w:r w:rsidRPr="006A67A9">
        <w:rPr>
          <w:rFonts w:ascii="Arial" w:hAnsi="Arial" w:cs="Arial"/>
          <w:sz w:val="24"/>
          <w:szCs w:val="24"/>
        </w:rPr>
        <w:t>The Big Picture program is a secondary education framework based on principles of personalised learning which works on the basis of student passion and interest. One key distinguisher is that schools and classrooms are designed to be smaller in scale. Class ratios are 1:17 with an advisory teacher.</w:t>
      </w:r>
      <w:r w:rsidRPr="006A67A9" w:rsidR="00BC52B4">
        <w:rPr>
          <w:rFonts w:ascii="Arial" w:hAnsi="Arial" w:cs="Arial"/>
          <w:sz w:val="24"/>
          <w:szCs w:val="24"/>
        </w:rPr>
        <w:t xml:space="preserve"> There is a focus on soft skills, “learn-</w:t>
      </w:r>
      <w:proofErr w:type="spellStart"/>
      <w:r w:rsidRPr="006A67A9" w:rsidR="00BC52B4">
        <w:rPr>
          <w:rFonts w:ascii="Arial" w:hAnsi="Arial" w:cs="Arial"/>
          <w:sz w:val="24"/>
          <w:szCs w:val="24"/>
        </w:rPr>
        <w:t>tos</w:t>
      </w:r>
      <w:proofErr w:type="spellEnd"/>
      <w:r w:rsidRPr="006A67A9" w:rsidR="00BC52B4">
        <w:rPr>
          <w:rFonts w:ascii="Arial" w:hAnsi="Arial" w:cs="Arial"/>
          <w:sz w:val="24"/>
          <w:szCs w:val="24"/>
        </w:rPr>
        <w:t>” rather than the “learn-</w:t>
      </w:r>
      <w:proofErr w:type="spellStart"/>
      <w:r w:rsidRPr="006A67A9" w:rsidR="00BC52B4">
        <w:rPr>
          <w:rFonts w:ascii="Arial" w:hAnsi="Arial" w:cs="Arial"/>
          <w:sz w:val="24"/>
          <w:szCs w:val="24"/>
        </w:rPr>
        <w:t>abouts</w:t>
      </w:r>
      <w:proofErr w:type="spellEnd"/>
      <w:r w:rsidRPr="006A67A9" w:rsidR="00BC52B4">
        <w:rPr>
          <w:rFonts w:ascii="Arial" w:hAnsi="Arial" w:cs="Arial"/>
          <w:sz w:val="24"/>
          <w:szCs w:val="24"/>
        </w:rPr>
        <w:t>” and research skills, which are developed through each student’s personal interest project.</w:t>
      </w:r>
      <w:r w:rsidRPr="006A67A9" w:rsidR="00BC52B4">
        <w:rPr>
          <w:rFonts w:ascii="Arial" w:hAnsi="Arial" w:cs="Arial"/>
          <w:color w:val="FF0000"/>
          <w:sz w:val="24"/>
          <w:szCs w:val="24"/>
        </w:rPr>
        <w:t xml:space="preserve">  </w:t>
      </w:r>
    </w:p>
    <w:p xmlns:wp14="http://schemas.microsoft.com/office/word/2010/wordml" w:rsidRPr="006A67A9" w:rsidR="00F575E6" w:rsidP="00F575E6" w:rsidRDefault="00F575E6" w14:paraId="7D2D44E4" wp14:textId="77777777">
      <w:pPr>
        <w:pStyle w:val="Heading3"/>
        <w:rPr>
          <w:rFonts w:ascii="Arial" w:hAnsi="Arial" w:cs="Arial"/>
          <w:sz w:val="24"/>
          <w:szCs w:val="24"/>
        </w:rPr>
      </w:pPr>
      <w:r w:rsidRPr="006A67A9">
        <w:rPr>
          <w:rFonts w:ascii="Arial" w:hAnsi="Arial" w:cs="Arial"/>
          <w:sz w:val="24"/>
          <w:szCs w:val="24"/>
        </w:rPr>
        <w:t>Nurturing Democracy</w:t>
      </w:r>
    </w:p>
    <w:p xmlns:wp14="http://schemas.microsoft.com/office/word/2010/wordml" w:rsidRPr="006A67A9" w:rsidR="00F575E6" w:rsidP="00F575E6" w:rsidRDefault="00F575E6" w14:paraId="2E6C9C2F" wp14:textId="77777777">
      <w:pPr>
        <w:rPr>
          <w:rFonts w:ascii="Arial" w:hAnsi="Arial" w:cs="Arial"/>
          <w:sz w:val="24"/>
          <w:szCs w:val="24"/>
        </w:rPr>
      </w:pPr>
      <w:r w:rsidRPr="006A67A9">
        <w:rPr>
          <w:rFonts w:ascii="Arial" w:hAnsi="Arial" w:cs="Arial"/>
          <w:sz w:val="24"/>
          <w:szCs w:val="24"/>
        </w:rPr>
        <w:t xml:space="preserve">Nurturing Democracy is </w:t>
      </w:r>
      <w:proofErr w:type="gramStart"/>
      <w:r w:rsidRPr="006A67A9">
        <w:rPr>
          <w:rFonts w:ascii="Arial" w:hAnsi="Arial" w:cs="Arial"/>
          <w:sz w:val="24"/>
          <w:szCs w:val="24"/>
        </w:rPr>
        <w:t>a program to assist students practically understand</w:t>
      </w:r>
      <w:proofErr w:type="gramEnd"/>
      <w:r w:rsidRPr="006A67A9">
        <w:rPr>
          <w:rFonts w:ascii="Arial" w:hAnsi="Arial" w:cs="Arial"/>
          <w:sz w:val="24"/>
          <w:szCs w:val="24"/>
        </w:rPr>
        <w:t xml:space="preserve"> how Australian democracy operates. It also provides opportunities for students to be leaders starting with the implementation of school elections and participate in their democracy. </w:t>
      </w:r>
    </w:p>
    <w:p xmlns:wp14="http://schemas.microsoft.com/office/word/2010/wordml" w:rsidRPr="006A67A9" w:rsidR="00F575E6" w:rsidP="00F575E6" w:rsidRDefault="00F575E6" w14:paraId="2343BFB7" wp14:textId="77777777">
      <w:pPr>
        <w:pStyle w:val="Heading3"/>
        <w:rPr>
          <w:rFonts w:ascii="Arial" w:hAnsi="Arial" w:cs="Arial"/>
          <w:sz w:val="24"/>
          <w:szCs w:val="24"/>
        </w:rPr>
      </w:pPr>
      <w:r w:rsidRPr="006A67A9">
        <w:rPr>
          <w:rFonts w:ascii="Arial" w:hAnsi="Arial" w:cs="Arial"/>
          <w:sz w:val="24"/>
          <w:szCs w:val="24"/>
        </w:rPr>
        <w:t>Visible Learning</w:t>
      </w:r>
    </w:p>
    <w:p xmlns:wp14="http://schemas.microsoft.com/office/word/2010/wordml" w:rsidRPr="006A67A9" w:rsidR="00F575E6" w:rsidP="00F575E6" w:rsidRDefault="00F575E6" w14:paraId="5685EC0E" wp14:textId="77777777">
      <w:pPr>
        <w:rPr>
          <w:rFonts w:ascii="Arial" w:hAnsi="Arial" w:cs="Arial"/>
          <w:sz w:val="24"/>
          <w:szCs w:val="24"/>
        </w:rPr>
      </w:pPr>
      <w:r w:rsidRPr="006A67A9">
        <w:rPr>
          <w:rFonts w:ascii="Arial" w:hAnsi="Arial" w:cs="Arial"/>
          <w:sz w:val="24"/>
          <w:szCs w:val="24"/>
        </w:rPr>
        <w:t xml:space="preserve">There has been an increased interest in the application of John Hattie’s research. </w:t>
      </w:r>
      <w:r w:rsidRPr="006A67A9" w:rsidR="00D63D3C">
        <w:rPr>
          <w:rFonts w:ascii="Arial" w:hAnsi="Arial" w:cs="Arial"/>
          <w:sz w:val="24"/>
          <w:szCs w:val="24"/>
        </w:rPr>
        <w:fldChar w:fldCharType="begin"/>
      </w:r>
      <w:r w:rsidRPr="006A67A9" w:rsidR="00D63D3C">
        <w:rPr>
          <w:rFonts w:ascii="Arial" w:hAnsi="Arial" w:cs="Arial"/>
          <w:sz w:val="24"/>
          <w:szCs w:val="24"/>
        </w:rPr>
        <w:instrText xml:space="preserve"> ADDIN EN.CITE &lt;EndNote&gt;&lt;Cite&gt;&lt;Author&gt;Hattie&lt;/Author&gt;&lt;Year&gt;2012&lt;/Year&gt;&lt;RecNum&gt;524&lt;/RecNum&gt;&lt;DisplayText&gt;(Hattie, 2012)&lt;/DisplayText&gt;&lt;record&gt;&lt;rec-number&gt;524&lt;/rec-number&gt;&lt;foreign-keys&gt;&lt;key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Pr="006A67A9" w:rsidR="00D63D3C">
        <w:rPr>
          <w:rFonts w:ascii="Arial" w:hAnsi="Arial" w:cs="Arial"/>
          <w:sz w:val="24"/>
          <w:szCs w:val="24"/>
        </w:rPr>
        <w:fldChar w:fldCharType="separate"/>
      </w:r>
      <w:r w:rsidRPr="006A67A9" w:rsidR="00D63D3C">
        <w:rPr>
          <w:rFonts w:ascii="Arial" w:hAnsi="Arial" w:cs="Arial"/>
          <w:noProof/>
          <w:sz w:val="24"/>
          <w:szCs w:val="24"/>
        </w:rPr>
        <w:t>(</w:t>
      </w:r>
      <w:hyperlink w:tooltip="Hattie, 2012 #524" w:history="1" w:anchor="_ENREF_4">
        <w:r w:rsidRPr="006A67A9" w:rsidR="00791442">
          <w:rPr>
            <w:rFonts w:ascii="Arial" w:hAnsi="Arial" w:cs="Arial"/>
            <w:noProof/>
            <w:sz w:val="24"/>
            <w:szCs w:val="24"/>
          </w:rPr>
          <w:t>Hattie, 2012</w:t>
        </w:r>
      </w:hyperlink>
      <w:r w:rsidRPr="006A67A9" w:rsidR="00D63D3C">
        <w:rPr>
          <w:rFonts w:ascii="Arial" w:hAnsi="Arial" w:cs="Arial"/>
          <w:noProof/>
          <w:sz w:val="24"/>
          <w:szCs w:val="24"/>
        </w:rPr>
        <w:t>)</w:t>
      </w:r>
      <w:r w:rsidRPr="006A67A9" w:rsidR="00D63D3C">
        <w:rPr>
          <w:rFonts w:ascii="Arial" w:hAnsi="Arial" w:cs="Arial"/>
          <w:sz w:val="24"/>
          <w:szCs w:val="24"/>
        </w:rPr>
        <w:fldChar w:fldCharType="end"/>
      </w:r>
      <w:r w:rsidRPr="006A67A9" w:rsidR="00D63D3C">
        <w:rPr>
          <w:rFonts w:ascii="Arial" w:hAnsi="Arial" w:cs="Arial"/>
          <w:sz w:val="24"/>
          <w:szCs w:val="24"/>
        </w:rPr>
        <w:t xml:space="preserve"> </w:t>
      </w:r>
      <w:r w:rsidRPr="006A67A9">
        <w:rPr>
          <w:rFonts w:ascii="Arial" w:hAnsi="Arial" w:cs="Arial"/>
          <w:sz w:val="24"/>
          <w:szCs w:val="24"/>
        </w:rPr>
        <w:t>Two schools that have been documented in our case studies apply different Visible Learning strategies to effect change: the use of feedback and the use of data – both instances of making learning intentions and outcomes explicit and visible.</w:t>
      </w:r>
    </w:p>
    <w:p xmlns:wp14="http://schemas.microsoft.com/office/word/2010/wordml" w:rsidRPr="006A67A9" w:rsidR="009B3E3F" w:rsidP="009B3E3F" w:rsidRDefault="0017402B" w14:paraId="55ACE6DC" wp14:textId="77777777">
      <w:pPr>
        <w:pStyle w:val="Heading2"/>
        <w:rPr>
          <w:rFonts w:ascii="Arial" w:hAnsi="Arial" w:cs="Arial"/>
          <w:sz w:val="24"/>
          <w:szCs w:val="24"/>
        </w:rPr>
      </w:pPr>
      <w:r w:rsidRPr="006A67A9">
        <w:rPr>
          <w:rFonts w:ascii="Arial" w:hAnsi="Arial" w:cs="Arial"/>
          <w:sz w:val="24"/>
          <w:szCs w:val="24"/>
        </w:rPr>
        <w:t>The</w:t>
      </w:r>
      <w:r w:rsidRPr="006A67A9" w:rsidR="009B3E3F">
        <w:rPr>
          <w:rFonts w:ascii="Arial" w:hAnsi="Arial" w:cs="Arial"/>
          <w:sz w:val="24"/>
          <w:szCs w:val="24"/>
        </w:rPr>
        <w:t xml:space="preserve"> qualities of innovative practices</w:t>
      </w:r>
    </w:p>
    <w:p xmlns:wp14="http://schemas.microsoft.com/office/word/2010/wordml" w:rsidRPr="006A67A9" w:rsidR="000A2EAE" w:rsidP="000A2EAE" w:rsidRDefault="000A2EAE" w14:paraId="01FADCF1" wp14:textId="77777777">
      <w:pPr>
        <w:pStyle w:val="Heading3"/>
        <w:rPr>
          <w:rFonts w:ascii="Arial" w:hAnsi="Arial" w:cs="Arial"/>
          <w:sz w:val="24"/>
          <w:szCs w:val="24"/>
        </w:rPr>
      </w:pPr>
      <w:r w:rsidRPr="006A67A9">
        <w:rPr>
          <w:rFonts w:ascii="Arial" w:hAnsi="Arial" w:cs="Arial"/>
          <w:sz w:val="24"/>
          <w:szCs w:val="24"/>
        </w:rPr>
        <w:t>Project Based Learning</w:t>
      </w:r>
    </w:p>
    <w:p xmlns:wp14="http://schemas.microsoft.com/office/word/2010/wordml" w:rsidRPr="006A67A9" w:rsidR="009B3E3F" w:rsidP="009B3E3F" w:rsidRDefault="009B3E3F" w14:paraId="1925F8A2" wp14:textId="77777777">
      <w:pPr>
        <w:rPr>
          <w:rFonts w:ascii="Arial" w:hAnsi="Arial" w:cs="Arial"/>
          <w:sz w:val="24"/>
          <w:szCs w:val="24"/>
        </w:rPr>
      </w:pPr>
      <w:r w:rsidRPr="006A67A9">
        <w:rPr>
          <w:rFonts w:ascii="Arial" w:hAnsi="Arial" w:cs="Arial"/>
          <w:sz w:val="24"/>
          <w:szCs w:val="24"/>
        </w:rPr>
        <w:t xml:space="preserve">While all of the educators cited similar research as having shaped their practice, the ways in which the enactments can be understood as disruptive varied considerably across case studies. </w:t>
      </w:r>
    </w:p>
    <w:p xmlns:wp14="http://schemas.microsoft.com/office/word/2010/wordml" w:rsidRPr="006A67A9" w:rsidR="009B3E3F" w:rsidP="009B3E3F" w:rsidRDefault="009B3E3F" w14:paraId="1618AD41" wp14:textId="77777777">
      <w:pPr>
        <w:rPr>
          <w:rFonts w:ascii="Arial" w:hAnsi="Arial" w:cs="Arial"/>
          <w:sz w:val="24"/>
          <w:szCs w:val="24"/>
        </w:rPr>
      </w:pPr>
      <w:r w:rsidRPr="006A67A9">
        <w:rPr>
          <w:rFonts w:ascii="Arial" w:hAnsi="Arial" w:cs="Arial"/>
          <w:sz w:val="24"/>
          <w:szCs w:val="24"/>
        </w:rPr>
        <w:t>Across all case studies</w:t>
      </w:r>
      <w:r w:rsidRPr="006A67A9" w:rsidR="00CF0543">
        <w:rPr>
          <w:rFonts w:ascii="Arial" w:hAnsi="Arial" w:cs="Arial"/>
          <w:sz w:val="24"/>
          <w:szCs w:val="24"/>
        </w:rPr>
        <w:t>,</w:t>
      </w:r>
      <w:r w:rsidRPr="006A67A9">
        <w:rPr>
          <w:rFonts w:ascii="Arial" w:hAnsi="Arial" w:cs="Arial"/>
          <w:sz w:val="24"/>
          <w:szCs w:val="24"/>
        </w:rPr>
        <w:t xml:space="preserve"> PBL resulted in disruption to teacher-centric practice. At one primary school, PBL was gradu</w:t>
      </w:r>
      <w:r w:rsidRPr="006A67A9" w:rsidR="0017402B">
        <w:rPr>
          <w:rFonts w:ascii="Arial" w:hAnsi="Arial" w:cs="Arial"/>
          <w:sz w:val="24"/>
          <w:szCs w:val="24"/>
        </w:rPr>
        <w:t>ally integrated into a whole-of-</w:t>
      </w:r>
      <w:r w:rsidRPr="006A67A9">
        <w:rPr>
          <w:rFonts w:ascii="Arial" w:hAnsi="Arial" w:cs="Arial"/>
          <w:sz w:val="24"/>
          <w:szCs w:val="24"/>
        </w:rPr>
        <w:t>school approach. Teachers were required to rethink their teaching practice as being student-driven, rather than teacher-driven. This meant relinquishing much of the control they were accustomed to and allowing lessons to be guided by the particular learning needs of each student group.</w:t>
      </w:r>
    </w:p>
    <w:p xmlns:wp14="http://schemas.microsoft.com/office/word/2010/wordml" w:rsidRPr="006A67A9" w:rsidR="009B3E3F" w:rsidP="009B3E3F" w:rsidRDefault="009B3E3F" w14:paraId="1E9506A5" wp14:textId="77777777">
      <w:pPr>
        <w:rPr>
          <w:rFonts w:ascii="Arial" w:hAnsi="Arial" w:cs="Arial"/>
          <w:sz w:val="24"/>
          <w:szCs w:val="24"/>
        </w:rPr>
      </w:pPr>
      <w:r w:rsidRPr="006A67A9">
        <w:rPr>
          <w:rFonts w:ascii="Arial" w:hAnsi="Arial" w:cs="Arial"/>
          <w:sz w:val="24"/>
          <w:szCs w:val="24"/>
        </w:rPr>
        <w:lastRenderedPageBreak/>
        <w:t>In the high school setting, this was referred to as “Just in Time teaching” which is the teacher’s opportunity to deliver a lesson when the students recognise a gap in their understanding – they will typically “book in” time for the teacher to deliver a lesson. The teacher themselves is also able to intervene in this way if they recognise student need.</w:t>
      </w:r>
    </w:p>
    <w:p xmlns:wp14="http://schemas.microsoft.com/office/word/2010/wordml" w:rsidRPr="006A67A9" w:rsidR="009B3E3F" w:rsidP="009B3E3F" w:rsidRDefault="009B3E3F" w14:paraId="20669E0E" wp14:textId="77777777">
      <w:pPr>
        <w:rPr>
          <w:rFonts w:ascii="Arial" w:hAnsi="Arial" w:cs="Arial"/>
          <w:sz w:val="24"/>
          <w:szCs w:val="24"/>
        </w:rPr>
      </w:pPr>
      <w:r w:rsidRPr="006A67A9">
        <w:rPr>
          <w:rFonts w:ascii="Arial" w:hAnsi="Arial" w:cs="Arial"/>
          <w:sz w:val="24"/>
          <w:szCs w:val="24"/>
        </w:rPr>
        <w:t xml:space="preserve">The disruption of PBL was also felt in the area of assessment. In a high school which adopted PBL, one of the main challenges was to the assessment regime which was dictating the learning experiences and expectations of students. PBL was being implemented as an enrichment activity in which the assessment was organic to the discover-create-share structure. Students presented their findings to a panel at the “share” stage and received feedback, not grades. This is a disruption to school practice but also to the </w:t>
      </w:r>
      <w:r w:rsidRPr="006A67A9" w:rsidR="0017402B">
        <w:rPr>
          <w:rFonts w:ascii="Arial" w:hAnsi="Arial" w:cs="Arial"/>
          <w:sz w:val="24"/>
          <w:szCs w:val="24"/>
        </w:rPr>
        <w:t xml:space="preserve">generationally-entrenched </w:t>
      </w:r>
      <w:r w:rsidRPr="006A67A9">
        <w:rPr>
          <w:rFonts w:ascii="Arial" w:hAnsi="Arial" w:cs="Arial"/>
          <w:sz w:val="24"/>
          <w:szCs w:val="24"/>
        </w:rPr>
        <w:t xml:space="preserve">expectations of students and parents. </w:t>
      </w:r>
    </w:p>
    <w:p xmlns:wp14="http://schemas.microsoft.com/office/word/2010/wordml" w:rsidRPr="006A67A9" w:rsidR="00BC52B4" w:rsidP="009B3E3F" w:rsidRDefault="00BC52B4" w14:paraId="15E635E3" wp14:textId="77777777">
      <w:pPr>
        <w:rPr>
          <w:rFonts w:ascii="Arial" w:hAnsi="Arial" w:cs="Arial"/>
          <w:sz w:val="24"/>
          <w:szCs w:val="24"/>
        </w:rPr>
      </w:pPr>
      <w:r w:rsidRPr="006A67A9">
        <w:rPr>
          <w:rFonts w:ascii="Arial" w:hAnsi="Arial" w:cs="Arial"/>
          <w:sz w:val="24"/>
          <w:szCs w:val="24"/>
        </w:rPr>
        <w:t>These programs demonstrate a developing legacy. The educators have worked hard to secure investment of staff within their school and their network of educators. As the practice has grown in impact and intensity, it has resulted in adaptations of the schooling ecosystem to either attracting teachers who support these practices as well as changing the acceptance of teachers and students.</w:t>
      </w:r>
    </w:p>
    <w:p xmlns:wp14="http://schemas.microsoft.com/office/word/2010/wordml" w:rsidRPr="006A67A9" w:rsidR="009B3E3F" w:rsidP="009B3E3F" w:rsidRDefault="009B3E3F" w14:paraId="2359EA9C" wp14:textId="77777777">
      <w:pPr>
        <w:pStyle w:val="Heading3"/>
        <w:rPr>
          <w:rFonts w:ascii="Arial" w:hAnsi="Arial" w:cs="Arial"/>
          <w:sz w:val="24"/>
          <w:szCs w:val="24"/>
        </w:rPr>
      </w:pPr>
      <w:r w:rsidRPr="006A67A9">
        <w:rPr>
          <w:rFonts w:ascii="Arial" w:hAnsi="Arial" w:cs="Arial"/>
          <w:sz w:val="24"/>
          <w:szCs w:val="24"/>
        </w:rPr>
        <w:t>Imagination First</w:t>
      </w:r>
    </w:p>
    <w:p xmlns:wp14="http://schemas.microsoft.com/office/word/2010/wordml" w:rsidRPr="006A67A9" w:rsidR="009B3E3F" w:rsidP="009B3E3F" w:rsidRDefault="009B3E3F" w14:paraId="61771914" wp14:textId="77777777">
      <w:pPr>
        <w:rPr>
          <w:rFonts w:ascii="Arial" w:hAnsi="Arial" w:cs="Arial"/>
          <w:sz w:val="24"/>
          <w:szCs w:val="24"/>
        </w:rPr>
      </w:pPr>
      <w:r w:rsidRPr="006A67A9">
        <w:rPr>
          <w:rFonts w:ascii="Arial" w:hAnsi="Arial" w:cs="Arial"/>
          <w:sz w:val="24"/>
          <w:szCs w:val="24"/>
        </w:rPr>
        <w:t>The disruptive quality of this program was in the challenge to a teacher-centred school culture. The students were directing aspects of their education that had prev</w:t>
      </w:r>
      <w:r w:rsidRPr="006A67A9" w:rsidR="00F0357D">
        <w:rPr>
          <w:rFonts w:ascii="Arial" w:hAnsi="Arial" w:cs="Arial"/>
          <w:sz w:val="24"/>
          <w:szCs w:val="24"/>
        </w:rPr>
        <w:t>iously been left to teacher discret</w:t>
      </w:r>
      <w:r w:rsidRPr="006A67A9">
        <w:rPr>
          <w:rFonts w:ascii="Arial" w:hAnsi="Arial" w:cs="Arial"/>
          <w:sz w:val="24"/>
          <w:szCs w:val="24"/>
        </w:rPr>
        <w:t>ion.</w:t>
      </w:r>
    </w:p>
    <w:p xmlns:wp14="http://schemas.microsoft.com/office/word/2010/wordml" w:rsidRPr="006A67A9" w:rsidR="009B3E3F" w:rsidP="009B3E3F" w:rsidRDefault="009B3E3F" w14:paraId="6808D3B0" wp14:textId="77777777">
      <w:pPr>
        <w:pStyle w:val="Heading3"/>
        <w:rPr>
          <w:rFonts w:ascii="Arial" w:hAnsi="Arial" w:cs="Arial"/>
          <w:sz w:val="24"/>
          <w:szCs w:val="24"/>
        </w:rPr>
      </w:pPr>
      <w:r w:rsidRPr="006A67A9">
        <w:rPr>
          <w:rFonts w:ascii="Arial" w:hAnsi="Arial" w:cs="Arial"/>
          <w:sz w:val="24"/>
          <w:szCs w:val="24"/>
        </w:rPr>
        <w:t>Action Learning</w:t>
      </w:r>
    </w:p>
    <w:p xmlns:wp14="http://schemas.microsoft.com/office/word/2010/wordml" w:rsidRPr="006A67A9" w:rsidR="009B3E3F" w:rsidP="009B3E3F" w:rsidRDefault="009B3E3F" w14:paraId="45C085A2" wp14:textId="77777777">
      <w:pPr>
        <w:rPr>
          <w:rFonts w:ascii="Arial" w:hAnsi="Arial" w:cs="Arial"/>
          <w:sz w:val="24"/>
          <w:szCs w:val="24"/>
        </w:rPr>
      </w:pPr>
      <w:r w:rsidRPr="006A67A9">
        <w:rPr>
          <w:rFonts w:ascii="Arial" w:hAnsi="Arial" w:cs="Arial"/>
          <w:sz w:val="24"/>
          <w:szCs w:val="24"/>
        </w:rPr>
        <w:t>Action Learning challenges the individualist approach to teaching, with teams of teachers working together on projects that relate to over-arching school improvement goals, all of which are focused on teaching and learning. It also disrupts the conservative approach to teaching practice by encouraging risk-taking, trying new ways to achieve results by constructing a collaborative environment in which risk-taking is supported. Students also participate in Action Learning Teams; having student input into what are typically a teacher-led planning activities is also disruptive to standard teaching practice.</w:t>
      </w:r>
    </w:p>
    <w:p xmlns:wp14="http://schemas.microsoft.com/office/word/2010/wordml" w:rsidRPr="006A67A9" w:rsidR="00676C1A" w:rsidP="00676C1A" w:rsidRDefault="00676C1A" w14:paraId="7AE33758" wp14:textId="77777777">
      <w:pPr>
        <w:pStyle w:val="Heading3"/>
        <w:rPr>
          <w:rFonts w:ascii="Arial" w:hAnsi="Arial" w:cs="Arial"/>
          <w:sz w:val="24"/>
          <w:szCs w:val="24"/>
        </w:rPr>
      </w:pPr>
      <w:r w:rsidRPr="006A67A9">
        <w:rPr>
          <w:rFonts w:ascii="Arial" w:hAnsi="Arial" w:cs="Arial"/>
          <w:sz w:val="24"/>
          <w:szCs w:val="24"/>
        </w:rPr>
        <w:t>Students as teachers</w:t>
      </w:r>
    </w:p>
    <w:p xmlns:wp14="http://schemas.microsoft.com/office/word/2010/wordml" w:rsidRPr="006A67A9" w:rsidR="009B3E3F" w:rsidP="009B3E3F" w:rsidRDefault="00081FEE" w14:paraId="00BDDD1C" wp14:textId="77777777">
      <w:pPr>
        <w:rPr>
          <w:rFonts w:ascii="Arial" w:hAnsi="Arial" w:cs="Arial"/>
          <w:sz w:val="24"/>
          <w:szCs w:val="24"/>
        </w:rPr>
      </w:pPr>
      <w:r w:rsidRPr="006A67A9">
        <w:rPr>
          <w:rFonts w:ascii="Arial" w:hAnsi="Arial" w:cs="Arial"/>
          <w:sz w:val="24"/>
          <w:szCs w:val="24"/>
        </w:rPr>
        <w:t xml:space="preserve">In the </w:t>
      </w:r>
      <w:r w:rsidRPr="006A67A9">
        <w:rPr>
          <w:rFonts w:ascii="Arial" w:hAnsi="Arial" w:cs="Arial"/>
          <w:i/>
          <w:sz w:val="24"/>
          <w:szCs w:val="24"/>
        </w:rPr>
        <w:t>Digital Leaders</w:t>
      </w:r>
      <w:r w:rsidRPr="006A67A9">
        <w:rPr>
          <w:rFonts w:ascii="Arial" w:hAnsi="Arial" w:cs="Arial"/>
          <w:sz w:val="24"/>
          <w:szCs w:val="24"/>
        </w:rPr>
        <w:t xml:space="preserve"> program </w:t>
      </w:r>
      <w:r w:rsidRPr="006A67A9" w:rsidR="009B3E3F">
        <w:rPr>
          <w:rFonts w:ascii="Arial" w:hAnsi="Arial" w:cs="Arial"/>
          <w:sz w:val="24"/>
          <w:szCs w:val="24"/>
        </w:rPr>
        <w:t>the teacher-centric teaching approach was inverted as students became the experts in teaching about technology</w:t>
      </w:r>
      <w:r w:rsidRPr="006A67A9">
        <w:rPr>
          <w:rFonts w:ascii="Arial" w:hAnsi="Arial" w:cs="Arial"/>
          <w:sz w:val="24"/>
          <w:szCs w:val="24"/>
        </w:rPr>
        <w:t>.</w:t>
      </w:r>
    </w:p>
    <w:p xmlns:wp14="http://schemas.microsoft.com/office/word/2010/wordml" w:rsidRPr="006A67A9" w:rsidR="009B3E3F" w:rsidP="009B3E3F" w:rsidRDefault="009B3E3F" w14:paraId="0C95F6FE" wp14:textId="77777777">
      <w:pPr>
        <w:rPr>
          <w:rFonts w:ascii="Arial" w:hAnsi="Arial" w:cs="Arial"/>
          <w:sz w:val="24"/>
          <w:szCs w:val="24"/>
        </w:rPr>
      </w:pPr>
      <w:r w:rsidRPr="006A67A9">
        <w:rPr>
          <w:rFonts w:ascii="Arial" w:hAnsi="Arial" w:cs="Arial"/>
          <w:sz w:val="24"/>
          <w:szCs w:val="24"/>
        </w:rPr>
        <w:t>Inquiry-based learning</w:t>
      </w:r>
      <w:r w:rsidRPr="006A67A9" w:rsidR="00081FEE">
        <w:rPr>
          <w:rFonts w:ascii="Arial" w:hAnsi="Arial" w:cs="Arial"/>
          <w:sz w:val="24"/>
          <w:szCs w:val="24"/>
        </w:rPr>
        <w:t xml:space="preserve"> </w:t>
      </w:r>
      <w:r w:rsidRPr="006A67A9">
        <w:rPr>
          <w:rFonts w:ascii="Arial" w:hAnsi="Arial" w:cs="Arial"/>
          <w:sz w:val="24"/>
          <w:szCs w:val="24"/>
        </w:rPr>
        <w:t>disrupted regular power structures at one primary school by shifting authority away from teachers.</w:t>
      </w:r>
      <w:r w:rsidRPr="006A67A9" w:rsidR="00D24C2D">
        <w:rPr>
          <w:rFonts w:ascii="Arial" w:hAnsi="Arial" w:cs="Arial"/>
          <w:sz w:val="24"/>
          <w:szCs w:val="24"/>
        </w:rPr>
        <w:t xml:space="preserve"> This form or reciprocal teaching changes this power relationship between students and teachers such as where students take on the role of a teacher – starting with inquiry and socialising the students into how to </w:t>
      </w:r>
      <w:r w:rsidRPr="006A67A9" w:rsidR="00081FEE">
        <w:rPr>
          <w:rFonts w:ascii="Arial" w:hAnsi="Arial" w:cs="Arial"/>
          <w:sz w:val="24"/>
          <w:szCs w:val="24"/>
        </w:rPr>
        <w:t>take the lead in the classroom.</w:t>
      </w:r>
    </w:p>
    <w:p xmlns:wp14="http://schemas.microsoft.com/office/word/2010/wordml" w:rsidRPr="006A67A9" w:rsidR="00676C1A" w:rsidP="00676C1A" w:rsidRDefault="00676C1A" w14:paraId="5A9EEE38" wp14:textId="77777777">
      <w:pPr>
        <w:pStyle w:val="Heading3"/>
        <w:rPr>
          <w:rFonts w:ascii="Arial" w:hAnsi="Arial" w:cs="Arial"/>
          <w:sz w:val="24"/>
          <w:szCs w:val="24"/>
        </w:rPr>
      </w:pPr>
      <w:r w:rsidRPr="006A67A9">
        <w:rPr>
          <w:rFonts w:ascii="Arial" w:hAnsi="Arial" w:cs="Arial"/>
          <w:sz w:val="24"/>
          <w:szCs w:val="24"/>
        </w:rPr>
        <w:lastRenderedPageBreak/>
        <w:t xml:space="preserve">Whole School Reform </w:t>
      </w:r>
    </w:p>
    <w:p xmlns:wp14="http://schemas.microsoft.com/office/word/2010/wordml" w:rsidRPr="006A67A9" w:rsidR="0049758D" w:rsidP="0049758D" w:rsidRDefault="0049758D" w14:paraId="5C127CDB" wp14:textId="77777777">
      <w:pPr>
        <w:rPr>
          <w:rFonts w:ascii="Arial" w:hAnsi="Arial" w:cs="Arial"/>
          <w:sz w:val="24"/>
          <w:szCs w:val="24"/>
        </w:rPr>
      </w:pPr>
      <w:r w:rsidRPr="006A67A9">
        <w:rPr>
          <w:rFonts w:ascii="Arial" w:hAnsi="Arial" w:cs="Arial"/>
          <w:sz w:val="24"/>
          <w:szCs w:val="24"/>
        </w:rPr>
        <w:t xml:space="preserve">In the program that challenged to teaching space and teaching time, the changes disrupted the standardised delivery of education, within the bounds of a public school. </w:t>
      </w:r>
    </w:p>
    <w:p xmlns:wp14="http://schemas.microsoft.com/office/word/2010/wordml" w:rsidRPr="006A67A9" w:rsidR="00BC52B4" w:rsidP="009B3E3F" w:rsidRDefault="00F0357D" w14:paraId="02996F6C" wp14:textId="77777777">
      <w:pPr>
        <w:rPr>
          <w:rFonts w:ascii="Arial" w:hAnsi="Arial" w:cs="Arial"/>
          <w:sz w:val="24"/>
          <w:szCs w:val="24"/>
        </w:rPr>
      </w:pPr>
      <w:r w:rsidRPr="006A67A9">
        <w:rPr>
          <w:rFonts w:ascii="Arial" w:hAnsi="Arial" w:cs="Arial"/>
          <w:sz w:val="24"/>
          <w:szCs w:val="24"/>
        </w:rPr>
        <w:t>The changes which included Positive Behaviour for Learning disrupted</w:t>
      </w:r>
      <w:r w:rsidRPr="006A67A9" w:rsidR="009B3E3F">
        <w:rPr>
          <w:rFonts w:ascii="Arial" w:hAnsi="Arial" w:cs="Arial"/>
          <w:sz w:val="24"/>
          <w:szCs w:val="24"/>
        </w:rPr>
        <w:t xml:space="preserve"> prevalent punitive and stagnant school practices that rejected growth and</w:t>
      </w:r>
      <w:r w:rsidRPr="006A67A9">
        <w:rPr>
          <w:rFonts w:ascii="Arial" w:hAnsi="Arial" w:cs="Arial"/>
          <w:sz w:val="24"/>
          <w:szCs w:val="24"/>
        </w:rPr>
        <w:t xml:space="preserve"> the recognition of excellence.</w:t>
      </w:r>
      <w:r w:rsidRPr="006A67A9" w:rsidR="00BC52B4">
        <w:rPr>
          <w:rFonts w:ascii="Arial" w:hAnsi="Arial" w:cs="Arial"/>
          <w:sz w:val="24"/>
          <w:szCs w:val="24"/>
        </w:rPr>
        <w:t xml:space="preserve"> </w:t>
      </w:r>
    </w:p>
    <w:p xmlns:wp14="http://schemas.microsoft.com/office/word/2010/wordml" w:rsidRPr="006A67A9" w:rsidR="009B3E3F" w:rsidP="009B3E3F" w:rsidRDefault="00BC52B4" w14:paraId="0E06B169" wp14:textId="77777777">
      <w:pPr>
        <w:rPr>
          <w:rFonts w:ascii="Arial" w:hAnsi="Arial" w:cs="Arial"/>
          <w:sz w:val="24"/>
          <w:szCs w:val="24"/>
        </w:rPr>
      </w:pPr>
      <w:r w:rsidRPr="006A67A9">
        <w:rPr>
          <w:rFonts w:ascii="Arial" w:hAnsi="Arial" w:cs="Arial"/>
          <w:sz w:val="24"/>
          <w:szCs w:val="24"/>
        </w:rPr>
        <w:t xml:space="preserve">The program has left a positive legacy beyond the duration of the individual leader’s role. </w:t>
      </w:r>
    </w:p>
    <w:p xmlns:wp14="http://schemas.microsoft.com/office/word/2010/wordml" w:rsidRPr="006A67A9" w:rsidR="009B3E3F" w:rsidP="009B3E3F" w:rsidRDefault="009B3E3F" w14:paraId="7EC8822A" wp14:textId="77777777">
      <w:pPr>
        <w:pStyle w:val="Heading3"/>
        <w:rPr>
          <w:rFonts w:ascii="Arial" w:hAnsi="Arial" w:cs="Arial"/>
          <w:sz w:val="24"/>
          <w:szCs w:val="24"/>
        </w:rPr>
      </w:pPr>
      <w:r w:rsidRPr="006A67A9">
        <w:rPr>
          <w:rFonts w:ascii="Arial" w:hAnsi="Arial" w:cs="Arial"/>
          <w:sz w:val="24"/>
          <w:szCs w:val="24"/>
        </w:rPr>
        <w:t>Innovative Science Pedagogy</w:t>
      </w:r>
    </w:p>
    <w:p xmlns:wp14="http://schemas.microsoft.com/office/word/2010/wordml" w:rsidRPr="006A67A9" w:rsidR="009B3E3F" w:rsidP="009B3E3F" w:rsidRDefault="00F0357D" w14:paraId="2F0F1DCD" wp14:textId="77777777">
      <w:pPr>
        <w:rPr>
          <w:rFonts w:ascii="Arial" w:hAnsi="Arial" w:cs="Arial"/>
          <w:sz w:val="24"/>
          <w:szCs w:val="24"/>
        </w:rPr>
      </w:pPr>
      <w:r w:rsidRPr="006A67A9">
        <w:rPr>
          <w:rFonts w:ascii="Arial" w:hAnsi="Arial" w:cs="Arial"/>
          <w:sz w:val="24"/>
          <w:szCs w:val="24"/>
        </w:rPr>
        <w:t xml:space="preserve">Transformations to science teaching disrupted </w:t>
      </w:r>
      <w:r w:rsidRPr="006A67A9" w:rsidR="009B3E3F">
        <w:rPr>
          <w:rFonts w:ascii="Arial" w:hAnsi="Arial" w:cs="Arial"/>
          <w:sz w:val="24"/>
          <w:szCs w:val="24"/>
        </w:rPr>
        <w:t xml:space="preserve">the norms of lesson delivery, both in terms of time-tabling and in medium, to the isolation of the school environment from </w:t>
      </w:r>
      <w:r w:rsidRPr="006A67A9">
        <w:rPr>
          <w:rFonts w:ascii="Arial" w:hAnsi="Arial" w:cs="Arial"/>
          <w:sz w:val="24"/>
          <w:szCs w:val="24"/>
        </w:rPr>
        <w:t xml:space="preserve">the way in which science is conducted in a professional setting. </w:t>
      </w:r>
    </w:p>
    <w:p xmlns:wp14="http://schemas.microsoft.com/office/word/2010/wordml" w:rsidRPr="006A67A9" w:rsidR="009B3E3F" w:rsidP="009B3E3F" w:rsidRDefault="009B3E3F" w14:paraId="1C303066" wp14:textId="77777777">
      <w:pPr>
        <w:pStyle w:val="Heading3"/>
        <w:rPr>
          <w:rFonts w:ascii="Arial" w:hAnsi="Arial" w:cs="Arial"/>
          <w:sz w:val="24"/>
          <w:szCs w:val="24"/>
        </w:rPr>
      </w:pPr>
      <w:r w:rsidRPr="006A67A9">
        <w:rPr>
          <w:rFonts w:ascii="Arial" w:hAnsi="Arial" w:cs="Arial"/>
          <w:sz w:val="24"/>
          <w:szCs w:val="24"/>
        </w:rPr>
        <w:t>Big Picture</w:t>
      </w:r>
    </w:p>
    <w:p xmlns:wp14="http://schemas.microsoft.com/office/word/2010/wordml" w:rsidRPr="006A67A9" w:rsidR="009B3E3F" w:rsidP="009B3E3F" w:rsidRDefault="00461D02" w14:paraId="07121482" wp14:textId="77777777">
      <w:pPr>
        <w:rPr>
          <w:rFonts w:ascii="Arial" w:hAnsi="Arial" w:cs="Arial"/>
          <w:sz w:val="24"/>
          <w:szCs w:val="24"/>
        </w:rPr>
      </w:pPr>
      <w:r w:rsidRPr="006A67A9">
        <w:rPr>
          <w:rFonts w:ascii="Arial" w:hAnsi="Arial" w:cs="Arial"/>
          <w:sz w:val="24"/>
          <w:szCs w:val="24"/>
        </w:rPr>
        <w:t xml:space="preserve">Big Picture </w:t>
      </w:r>
      <w:r w:rsidRPr="006A67A9" w:rsidR="009B3E3F">
        <w:rPr>
          <w:rFonts w:ascii="Arial" w:hAnsi="Arial" w:cs="Arial"/>
          <w:sz w:val="24"/>
          <w:szCs w:val="24"/>
        </w:rPr>
        <w:t>disrupts the essence of what a teacher is: from the guru of all knowledge to the conduit between the learning and the material for learning. Schools are designed away from the industrialised model of one-size fits all towards smaller academies of no more than 200 students per site.</w:t>
      </w:r>
    </w:p>
    <w:p xmlns:wp14="http://schemas.microsoft.com/office/word/2010/wordml" w:rsidRPr="006A67A9" w:rsidR="009B3E3F" w:rsidP="009B3E3F" w:rsidRDefault="009B3E3F" w14:paraId="582A75F5" wp14:textId="77777777">
      <w:pPr>
        <w:rPr>
          <w:rFonts w:ascii="Arial" w:hAnsi="Arial" w:cs="Arial"/>
          <w:color w:val="FF0000"/>
          <w:sz w:val="24"/>
          <w:szCs w:val="24"/>
        </w:rPr>
      </w:pPr>
      <w:r w:rsidRPr="006A67A9">
        <w:rPr>
          <w:rFonts w:ascii="Arial" w:hAnsi="Arial" w:cs="Arial"/>
          <w:sz w:val="24"/>
          <w:szCs w:val="24"/>
        </w:rPr>
        <w:t xml:space="preserve">Big Picture puts the student at the centre by considering the interests of the child first and then looking at curriculum. There is a backwards mapping from the interests of the child to the curriculum. </w:t>
      </w:r>
      <w:r w:rsidRPr="006A67A9" w:rsidR="00BC52B4">
        <w:rPr>
          <w:rFonts w:ascii="Arial" w:hAnsi="Arial" w:cs="Arial"/>
          <w:sz w:val="24"/>
          <w:szCs w:val="24"/>
        </w:rPr>
        <w:t>This is a reversal of the mainstream approach to curriculum planning.</w:t>
      </w:r>
    </w:p>
    <w:p xmlns:wp14="http://schemas.microsoft.com/office/word/2010/wordml" w:rsidRPr="006A67A9" w:rsidR="00D24C2D" w:rsidP="009B3E3F" w:rsidRDefault="00D24C2D" w14:paraId="2E6F8EF9" wp14:textId="77777777">
      <w:pPr>
        <w:rPr>
          <w:rFonts w:ascii="Arial" w:hAnsi="Arial" w:cs="Arial"/>
          <w:sz w:val="24"/>
          <w:szCs w:val="24"/>
        </w:rPr>
      </w:pPr>
      <w:r w:rsidRPr="006A67A9">
        <w:rPr>
          <w:rFonts w:ascii="Arial" w:hAnsi="Arial" w:cs="Arial"/>
          <w:sz w:val="24"/>
          <w:szCs w:val="24"/>
        </w:rPr>
        <w:t>It also gives students more power about what they learn and has the potential to disrupt BOSTES in the form of indicative hours. You could spend several days a week on a PIP rather than allocating proportional hours to different subjects.</w:t>
      </w:r>
    </w:p>
    <w:p xmlns:wp14="http://schemas.microsoft.com/office/word/2010/wordml" w:rsidRPr="006A67A9" w:rsidR="00BC52B4" w:rsidP="009B3E3F" w:rsidRDefault="00BC52B4" w14:paraId="277579D8" wp14:textId="77777777">
      <w:pPr>
        <w:rPr>
          <w:rFonts w:ascii="Arial" w:hAnsi="Arial" w:cs="Arial"/>
          <w:sz w:val="24"/>
          <w:szCs w:val="24"/>
        </w:rPr>
      </w:pPr>
      <w:r w:rsidRPr="006A67A9">
        <w:rPr>
          <w:rFonts w:ascii="Arial" w:hAnsi="Arial" w:cs="Arial"/>
          <w:sz w:val="24"/>
          <w:szCs w:val="24"/>
        </w:rPr>
        <w:t>The staff</w:t>
      </w:r>
      <w:r w:rsidRPr="006A67A9" w:rsidR="00CF0543">
        <w:rPr>
          <w:rFonts w:ascii="Arial" w:hAnsi="Arial" w:cs="Arial"/>
          <w:sz w:val="24"/>
          <w:szCs w:val="24"/>
        </w:rPr>
        <w:t>,</w:t>
      </w:r>
      <w:r w:rsidRPr="006A67A9">
        <w:rPr>
          <w:rFonts w:ascii="Arial" w:hAnsi="Arial" w:cs="Arial"/>
          <w:sz w:val="24"/>
          <w:szCs w:val="24"/>
        </w:rPr>
        <w:t xml:space="preserve"> parents and students involved in this school have are heavily invested in this approach – strongly supporting its continuation at the threat of leaving the teaching profession or pulling out of schooling altogether. This is indicative of </w:t>
      </w:r>
      <w:proofErr w:type="spellStart"/>
      <w:r w:rsidRPr="006A67A9">
        <w:rPr>
          <w:rFonts w:ascii="Arial" w:hAnsi="Arial" w:cs="Arial"/>
          <w:sz w:val="24"/>
          <w:szCs w:val="24"/>
        </w:rPr>
        <w:t>of</w:t>
      </w:r>
      <w:proofErr w:type="spellEnd"/>
      <w:r w:rsidRPr="006A67A9">
        <w:rPr>
          <w:rFonts w:ascii="Arial" w:hAnsi="Arial" w:cs="Arial"/>
          <w:sz w:val="24"/>
          <w:szCs w:val="24"/>
        </w:rPr>
        <w:t xml:space="preserve"> the level of investment and shared identity as an inherited quality of schooling.</w:t>
      </w:r>
    </w:p>
    <w:p xmlns:wp14="http://schemas.microsoft.com/office/word/2010/wordml" w:rsidRPr="006A67A9" w:rsidR="009B3E3F" w:rsidP="009B3E3F" w:rsidRDefault="009B3E3F" w14:paraId="54367EF1" wp14:textId="77777777">
      <w:pPr>
        <w:pStyle w:val="Heading3"/>
        <w:rPr>
          <w:rFonts w:ascii="Arial" w:hAnsi="Arial" w:cs="Arial"/>
          <w:sz w:val="24"/>
          <w:szCs w:val="24"/>
        </w:rPr>
      </w:pPr>
      <w:r w:rsidRPr="006A67A9">
        <w:rPr>
          <w:rFonts w:ascii="Arial" w:hAnsi="Arial" w:cs="Arial"/>
          <w:sz w:val="24"/>
          <w:szCs w:val="24"/>
        </w:rPr>
        <w:t>Nurturing Democracy</w:t>
      </w:r>
    </w:p>
    <w:p xmlns:wp14="http://schemas.microsoft.com/office/word/2010/wordml" w:rsidRPr="006A67A9" w:rsidR="009B3E3F" w:rsidP="009B3E3F" w:rsidRDefault="009B3E3F" w14:paraId="0BDDCF45" wp14:textId="77777777">
      <w:pPr>
        <w:rPr>
          <w:rFonts w:ascii="Arial" w:hAnsi="Arial" w:cs="Arial"/>
          <w:sz w:val="24"/>
          <w:szCs w:val="24"/>
        </w:rPr>
      </w:pPr>
      <w:r w:rsidRPr="006A67A9">
        <w:rPr>
          <w:rFonts w:ascii="Arial" w:hAnsi="Arial" w:cs="Arial"/>
          <w:sz w:val="24"/>
          <w:szCs w:val="24"/>
        </w:rPr>
        <w:t>This program is a challenge to the Controversial issues policy, particularly since it states “schools are neutral grounds for rational discourse and objective study… not arenas for opposing political views or ideologies”. Having local members participate in the program is a form of complying with policy.</w:t>
      </w:r>
    </w:p>
    <w:p xmlns:wp14="http://schemas.microsoft.com/office/word/2010/wordml" w:rsidRPr="006A67A9" w:rsidR="00BC52B4" w:rsidP="009B3E3F" w:rsidRDefault="00BC52B4" w14:paraId="757430E8" wp14:textId="77777777">
      <w:pPr>
        <w:rPr>
          <w:rFonts w:ascii="Arial" w:hAnsi="Arial" w:cs="Arial"/>
          <w:sz w:val="24"/>
          <w:szCs w:val="24"/>
        </w:rPr>
      </w:pPr>
      <w:r w:rsidRPr="006A67A9">
        <w:rPr>
          <w:rFonts w:ascii="Arial" w:hAnsi="Arial" w:cs="Arial"/>
          <w:sz w:val="24"/>
          <w:szCs w:val="24"/>
        </w:rPr>
        <w:t xml:space="preserve">The school </w:t>
      </w:r>
      <w:r w:rsidRPr="006A67A9" w:rsidR="00CF0543">
        <w:rPr>
          <w:rFonts w:ascii="Arial" w:hAnsi="Arial" w:cs="Arial"/>
          <w:sz w:val="24"/>
          <w:szCs w:val="24"/>
        </w:rPr>
        <w:t xml:space="preserve">deputy </w:t>
      </w:r>
      <w:r w:rsidRPr="006A67A9">
        <w:rPr>
          <w:rFonts w:ascii="Arial" w:hAnsi="Arial" w:cs="Arial"/>
          <w:sz w:val="24"/>
          <w:szCs w:val="24"/>
        </w:rPr>
        <w:t>principal has made successful efforts to encourage others within the school to continue the practice. Students, staff and the wider community seem to be invested in its continuation beyond the duration of the instigator’s role.</w:t>
      </w:r>
    </w:p>
    <w:p xmlns:wp14="http://schemas.microsoft.com/office/word/2010/wordml" w:rsidRPr="006A67A9" w:rsidR="009B3E3F" w:rsidP="009B3E3F" w:rsidRDefault="009B3E3F" w14:paraId="55192925" wp14:textId="77777777">
      <w:pPr>
        <w:pStyle w:val="Heading3"/>
        <w:rPr>
          <w:rFonts w:ascii="Arial" w:hAnsi="Arial" w:cs="Arial"/>
          <w:sz w:val="24"/>
          <w:szCs w:val="24"/>
        </w:rPr>
      </w:pPr>
      <w:r w:rsidRPr="006A67A9">
        <w:rPr>
          <w:rFonts w:ascii="Arial" w:hAnsi="Arial" w:cs="Arial"/>
          <w:sz w:val="24"/>
          <w:szCs w:val="24"/>
        </w:rPr>
        <w:lastRenderedPageBreak/>
        <w:t>Visible Learning</w:t>
      </w:r>
    </w:p>
    <w:p xmlns:wp14="http://schemas.microsoft.com/office/word/2010/wordml" w:rsidRPr="006A67A9" w:rsidR="009B3E3F" w:rsidP="009B3E3F" w:rsidRDefault="009B3E3F" w14:paraId="461D70D7" wp14:textId="77777777">
      <w:pPr>
        <w:rPr>
          <w:rFonts w:ascii="Arial" w:hAnsi="Arial" w:cs="Arial"/>
          <w:sz w:val="24"/>
          <w:szCs w:val="24"/>
        </w:rPr>
      </w:pPr>
      <w:r w:rsidRPr="006A67A9">
        <w:rPr>
          <w:rFonts w:ascii="Arial" w:hAnsi="Arial" w:cs="Arial"/>
          <w:sz w:val="24"/>
          <w:szCs w:val="24"/>
        </w:rPr>
        <w:t>The application of Visible Learning has resulted in disruption to prevalent accountability structures, especially those driven by NAPLAN</w:t>
      </w:r>
      <w:r w:rsidRPr="006A67A9" w:rsidR="00CF0543">
        <w:rPr>
          <w:rFonts w:ascii="Arial" w:hAnsi="Arial" w:cs="Arial"/>
          <w:sz w:val="24"/>
          <w:szCs w:val="24"/>
        </w:rPr>
        <w:t>,</w:t>
      </w:r>
      <w:r w:rsidRPr="006A67A9">
        <w:rPr>
          <w:rFonts w:ascii="Arial" w:hAnsi="Arial" w:cs="Arial"/>
          <w:sz w:val="24"/>
          <w:szCs w:val="24"/>
        </w:rPr>
        <w:t xml:space="preserve"> by making use of multiple sources of data to inform decision-making at the school. </w:t>
      </w:r>
    </w:p>
    <w:p xmlns:wp14="http://schemas.microsoft.com/office/word/2010/wordml" w:rsidRPr="006A67A9" w:rsidR="009B3E3F" w:rsidP="009B3E3F" w:rsidRDefault="009B3E3F" w14:paraId="12288787" wp14:textId="77777777">
      <w:pPr>
        <w:rPr>
          <w:rFonts w:ascii="Arial" w:hAnsi="Arial" w:cs="Arial"/>
          <w:sz w:val="24"/>
          <w:szCs w:val="24"/>
        </w:rPr>
      </w:pPr>
      <w:r w:rsidRPr="006A67A9">
        <w:rPr>
          <w:rFonts w:ascii="Arial" w:hAnsi="Arial" w:cs="Arial"/>
          <w:sz w:val="24"/>
          <w:szCs w:val="24"/>
        </w:rPr>
        <w:t>It has also disrupted the way that teachers communicate with their students</w:t>
      </w:r>
      <w:r w:rsidRPr="006A67A9" w:rsidR="00733869">
        <w:rPr>
          <w:rFonts w:ascii="Arial" w:hAnsi="Arial" w:cs="Arial"/>
          <w:sz w:val="24"/>
          <w:szCs w:val="24"/>
        </w:rPr>
        <w:t>.</w:t>
      </w:r>
    </w:p>
    <w:p xmlns:wp14="http://schemas.microsoft.com/office/word/2010/wordml" w:rsidRPr="006A67A9" w:rsidR="009B3E3F" w:rsidP="009B3E3F" w:rsidRDefault="009B3E3F" w14:paraId="5A76BD3D" wp14:textId="77777777">
      <w:pPr>
        <w:rPr>
          <w:rFonts w:ascii="Arial" w:hAnsi="Arial" w:cs="Arial"/>
          <w:sz w:val="24"/>
          <w:szCs w:val="24"/>
        </w:rPr>
      </w:pPr>
      <w:r w:rsidRPr="006A67A9">
        <w:rPr>
          <w:rFonts w:ascii="Arial" w:hAnsi="Arial" w:cs="Arial"/>
          <w:sz w:val="24"/>
          <w:szCs w:val="24"/>
        </w:rPr>
        <w:t>In one school, prevalent practices relating to homework were disrupted as the school questioned the efficacy of homework as documented in Hattie’s research.</w:t>
      </w:r>
    </w:p>
    <w:p xmlns:wp14="http://schemas.microsoft.com/office/word/2010/wordml" w:rsidRPr="006A67A9" w:rsidR="00733869" w:rsidP="009B3E3F" w:rsidRDefault="00733869" w14:paraId="62699FAA" wp14:textId="77777777">
      <w:pPr>
        <w:rPr>
          <w:rFonts w:ascii="Arial" w:hAnsi="Arial" w:cs="Arial"/>
          <w:sz w:val="24"/>
          <w:szCs w:val="24"/>
        </w:rPr>
      </w:pPr>
      <w:r w:rsidRPr="006A67A9">
        <w:rPr>
          <w:rFonts w:ascii="Arial" w:hAnsi="Arial" w:cs="Arial"/>
          <w:sz w:val="24"/>
          <w:szCs w:val="24"/>
        </w:rPr>
        <w:t>Visible learning also challenges the idea of teachers working in isolation – instead encouraging collaborative work both across schools and across faculties within a school.</w:t>
      </w:r>
    </w:p>
    <w:p xmlns:wp14="http://schemas.microsoft.com/office/word/2010/wordml" w:rsidRPr="006A67A9" w:rsidR="009B3E3F" w:rsidP="009B3E3F" w:rsidRDefault="009B3E3F" w14:paraId="6130B696" wp14:textId="77777777">
      <w:pPr>
        <w:rPr>
          <w:rFonts w:ascii="Arial" w:hAnsi="Arial" w:cs="Arial"/>
          <w:sz w:val="24"/>
          <w:szCs w:val="24"/>
        </w:rPr>
      </w:pPr>
      <w:r w:rsidRPr="006A67A9">
        <w:rPr>
          <w:rFonts w:ascii="Arial" w:hAnsi="Arial" w:cs="Arial"/>
          <w:sz w:val="24"/>
          <w:szCs w:val="24"/>
        </w:rPr>
        <w:t xml:space="preserve">Disruption should not be understood according to the traditional notion of an organisation. Today an organisation is not solely defined according to the physical boundaries of a school, or even the hierarchy of a system. It is best understood in a networked system of interconnected spaces in which individuals connect across levels in a hierarchy, across physical institutions and across learning areas. Technology makes this possible (e.g., creating </w:t>
      </w:r>
      <w:proofErr w:type="spellStart"/>
      <w:r w:rsidRPr="006A67A9">
        <w:rPr>
          <w:rFonts w:ascii="Arial" w:hAnsi="Arial" w:cs="Arial"/>
          <w:sz w:val="24"/>
          <w:szCs w:val="24"/>
        </w:rPr>
        <w:t>facebook</w:t>
      </w:r>
      <w:proofErr w:type="spellEnd"/>
      <w:r w:rsidRPr="006A67A9">
        <w:rPr>
          <w:rFonts w:ascii="Arial" w:hAnsi="Arial" w:cs="Arial"/>
          <w:sz w:val="24"/>
          <w:szCs w:val="24"/>
        </w:rPr>
        <w:t xml:space="preserve"> groups that reach teachers across Australia, being prompted to change practice as a result of the DER, being able to learn </w:t>
      </w:r>
      <w:r w:rsidRPr="006A67A9" w:rsidR="00CF0543">
        <w:rPr>
          <w:rFonts w:ascii="Arial" w:hAnsi="Arial" w:cs="Arial"/>
          <w:sz w:val="24"/>
          <w:szCs w:val="24"/>
        </w:rPr>
        <w:t>from</w:t>
      </w:r>
      <w:r w:rsidRPr="006A67A9">
        <w:rPr>
          <w:rFonts w:ascii="Arial" w:hAnsi="Arial" w:cs="Arial"/>
          <w:sz w:val="24"/>
          <w:szCs w:val="24"/>
        </w:rPr>
        <w:t xml:space="preserve"> the Buck Institute and download resources online, creating resources such as videos that can be watched remotely and re</w:t>
      </w:r>
      <w:r w:rsidRPr="006A67A9" w:rsidR="00517384">
        <w:rPr>
          <w:rFonts w:ascii="Arial" w:hAnsi="Arial" w:cs="Arial"/>
          <w:sz w:val="24"/>
          <w:szCs w:val="24"/>
        </w:rPr>
        <w:t>-</w:t>
      </w:r>
      <w:r w:rsidRPr="006A67A9">
        <w:rPr>
          <w:rFonts w:ascii="Arial" w:hAnsi="Arial" w:cs="Arial"/>
          <w:sz w:val="24"/>
          <w:szCs w:val="24"/>
        </w:rPr>
        <w:t>watched, means you don’t need to be co-located). Technology also makes conducting research more feasible by offering alternatives for recruitment, data collection and dissemination.</w:t>
      </w:r>
    </w:p>
    <w:p xmlns:wp14="http://schemas.microsoft.com/office/word/2010/wordml" w:rsidRPr="006A67A9" w:rsidR="00CA3A95" w:rsidP="009B3E3F" w:rsidRDefault="00CA3A95" w14:paraId="3FB505BB" wp14:textId="77777777">
      <w:pPr>
        <w:rPr>
          <w:rFonts w:ascii="Arial" w:hAnsi="Arial" w:cs="Arial"/>
          <w:sz w:val="24"/>
          <w:szCs w:val="24"/>
        </w:rPr>
      </w:pPr>
      <w:r w:rsidRPr="006A67A9">
        <w:rPr>
          <w:rFonts w:ascii="Arial" w:hAnsi="Arial" w:cs="Arial"/>
          <w:sz w:val="24"/>
          <w:szCs w:val="24"/>
        </w:rPr>
        <w:t xml:space="preserve">Technology has also made it possible for teachers to access and collaborate with a wider group of colleagues than was previously available. </w:t>
      </w:r>
      <w:r w:rsidRPr="006A67A9" w:rsidR="0041297D">
        <w:rPr>
          <w:rFonts w:ascii="Arial" w:hAnsi="Arial" w:cs="Arial"/>
          <w:sz w:val="24"/>
          <w:szCs w:val="24"/>
        </w:rPr>
        <w:t xml:space="preserve">Whereas in the past, professional learning was limited to peers within a teacher’s school, technology has the potential to disrupt a school’s </w:t>
      </w:r>
      <w:r w:rsidRPr="006A67A9" w:rsidR="00CF0543">
        <w:rPr>
          <w:rFonts w:ascii="Arial" w:hAnsi="Arial" w:cs="Arial"/>
          <w:sz w:val="24"/>
          <w:szCs w:val="24"/>
        </w:rPr>
        <w:t>influence</w:t>
      </w:r>
      <w:r w:rsidRPr="006A67A9">
        <w:rPr>
          <w:rFonts w:ascii="Arial" w:hAnsi="Arial" w:cs="Arial"/>
          <w:sz w:val="24"/>
          <w:szCs w:val="24"/>
        </w:rPr>
        <w:t xml:space="preserve"> </w:t>
      </w:r>
      <w:r w:rsidRPr="006A67A9" w:rsidR="0041297D">
        <w:rPr>
          <w:rFonts w:ascii="Arial" w:hAnsi="Arial" w:cs="Arial"/>
          <w:sz w:val="24"/>
          <w:szCs w:val="24"/>
        </w:rPr>
        <w:t xml:space="preserve">over </w:t>
      </w:r>
      <w:r w:rsidRPr="006A67A9">
        <w:rPr>
          <w:rFonts w:ascii="Arial" w:hAnsi="Arial" w:cs="Arial"/>
          <w:sz w:val="24"/>
          <w:szCs w:val="24"/>
        </w:rPr>
        <w:t>professional learning and support</w:t>
      </w:r>
      <w:r w:rsidRPr="006A67A9" w:rsidR="0041297D">
        <w:rPr>
          <w:rFonts w:ascii="Arial" w:hAnsi="Arial" w:cs="Arial"/>
          <w:sz w:val="24"/>
          <w:szCs w:val="24"/>
        </w:rPr>
        <w:t xml:space="preserve"> available to teachers</w:t>
      </w:r>
      <w:r w:rsidRPr="006A67A9">
        <w:rPr>
          <w:rFonts w:ascii="Arial" w:hAnsi="Arial" w:cs="Arial"/>
          <w:sz w:val="24"/>
          <w:szCs w:val="24"/>
        </w:rPr>
        <w:t>.</w:t>
      </w:r>
    </w:p>
    <w:p xmlns:wp14="http://schemas.microsoft.com/office/word/2010/wordml" w:rsidRPr="006A67A9" w:rsidR="002C118E" w:rsidRDefault="002C118E" w14:paraId="663989B7" wp14:textId="77777777">
      <w:pPr>
        <w:rPr>
          <w:rFonts w:ascii="Arial" w:hAnsi="Arial" w:cs="Arial"/>
          <w:sz w:val="24"/>
          <w:szCs w:val="24"/>
        </w:rPr>
      </w:pPr>
      <w:r w:rsidRPr="006A67A9">
        <w:rPr>
          <w:rFonts w:ascii="Arial" w:hAnsi="Arial" w:cs="Arial"/>
          <w:sz w:val="24"/>
          <w:szCs w:val="24"/>
        </w:rPr>
        <w:br w:type="page"/>
      </w:r>
    </w:p>
    <w:p xmlns:wp14="http://schemas.microsoft.com/office/word/2010/wordml" w:rsidRPr="006A67A9" w:rsidR="002C118E" w:rsidP="002C118E" w:rsidRDefault="002C118E" w14:paraId="6EF15CC7" wp14:textId="77777777">
      <w:pPr>
        <w:pStyle w:val="Heading1"/>
        <w:rPr>
          <w:rFonts w:ascii="Arial" w:hAnsi="Arial" w:cs="Arial"/>
          <w:sz w:val="24"/>
          <w:szCs w:val="24"/>
        </w:rPr>
      </w:pPr>
      <w:r w:rsidRPr="006A67A9">
        <w:rPr>
          <w:rFonts w:ascii="Arial" w:hAnsi="Arial" w:cs="Arial"/>
          <w:sz w:val="24"/>
          <w:szCs w:val="24"/>
        </w:rPr>
        <w:lastRenderedPageBreak/>
        <w:t>How does research inform this?</w:t>
      </w:r>
    </w:p>
    <w:p xmlns:wp14="http://schemas.microsoft.com/office/word/2010/wordml" w:rsidRPr="006A67A9" w:rsidR="002C118E" w:rsidP="00517384" w:rsidRDefault="002C118E" w14:paraId="6AE6BB7E" wp14:textId="77777777">
      <w:pPr>
        <w:rPr>
          <w:rFonts w:ascii="Arial" w:hAnsi="Arial" w:cs="Arial"/>
          <w:sz w:val="24"/>
          <w:szCs w:val="24"/>
        </w:rPr>
      </w:pPr>
      <w:r w:rsidRPr="006A67A9">
        <w:rPr>
          <w:rFonts w:ascii="Arial" w:hAnsi="Arial" w:cs="Arial"/>
          <w:sz w:val="24"/>
          <w:szCs w:val="24"/>
        </w:rPr>
        <w:t>In the exemplary practice that was documented in the project’s case studies, there was no evidence of a research practice gap; practitioners who led these programs were informed by research. The individuals who led these programs do not fit your typical practitioner definition – they are often in supervisory or leadership positions in which the application of research is an expected (or acceptable) part of their work. The classroom teacher practitioner, who is usually the focus of debates about research use in schools, may not have been the primary user of research, although they were likely implementers of evidence-based practice by having the leader act as a conduit.</w:t>
      </w:r>
    </w:p>
    <w:p xmlns:wp14="http://schemas.microsoft.com/office/word/2010/wordml" w:rsidRPr="006A67A9" w:rsidR="002C118E" w:rsidP="00517384" w:rsidRDefault="00517384" w14:paraId="29E7ECE6" wp14:textId="77777777">
      <w:pPr>
        <w:rPr>
          <w:rFonts w:ascii="Arial" w:hAnsi="Arial" w:cs="Arial"/>
          <w:sz w:val="24"/>
          <w:szCs w:val="24"/>
        </w:rPr>
      </w:pPr>
      <w:r w:rsidRPr="006A67A9">
        <w:rPr>
          <w:rFonts w:ascii="Arial" w:hAnsi="Arial" w:cs="Arial"/>
          <w:sz w:val="24"/>
          <w:szCs w:val="24"/>
        </w:rPr>
        <w:t>The teachers/leaders we spoke to were all active consumers of research. Our interviews confirmed the conclusion that p</w:t>
      </w:r>
      <w:r w:rsidRPr="006A67A9" w:rsidR="002C118E">
        <w:rPr>
          <w:rFonts w:ascii="Arial" w:hAnsi="Arial" w:cs="Arial"/>
          <w:sz w:val="24"/>
          <w:szCs w:val="24"/>
        </w:rPr>
        <w:t xml:space="preserve">ractitioners must not be thought of as passive receptacles patiently waiting to receive insight from research and researchers. Practitioners are active agents and the potential for research to be meaningful lies in their reaching out for it rather than it being dumped on them </w:t>
      </w:r>
      <w:r w:rsidRPr="006A67A9" w:rsidR="000345DD">
        <w:rPr>
          <w:rFonts w:ascii="Arial" w:hAnsi="Arial" w:cs="Arial"/>
          <w:sz w:val="24"/>
          <w:szCs w:val="24"/>
        </w:rPr>
        <w:fldChar w:fldCharType="begin"/>
      </w:r>
      <w:r w:rsidRPr="006A67A9" w:rsidR="000345DD">
        <w:rPr>
          <w:rFonts w:ascii="Arial" w:hAnsi="Arial" w:cs="Arial"/>
          <w:sz w:val="24"/>
          <w:szCs w:val="24"/>
        </w:rPr>
        <w:instrText xml:space="preserve"> ADDIN EN.CITE &lt;EndNote&gt;&lt;Cite&gt;&lt;Author&gt;Figgis&lt;/Author&gt;&lt;Year&gt;2000&lt;/Year&gt;&lt;RecNum&gt;552&lt;/RecNum&gt;&lt;DisplayText&gt;(Figgis, Zubrick, A., &amp;amp; Alderson, 2000)&lt;/DisplayText&gt;&lt;record&gt;&lt;rec-number&gt;552&lt;/rec-number&gt;&lt;foreign-keys&gt;&lt;key app="EN" db-id="9zz0ts5rsfs0d6edrdo5fd0aw2za9x2ax0sx" timestamp="1478221702"&gt;552&lt;/key&gt;&lt;/foreign-keys&gt;&lt;ref-type name="Book Section"&gt;5&lt;/ref-type&gt;&lt;contributors&gt;&lt;authors&gt;&lt;author&gt;Figgis, J., &lt;/author&gt;&lt;author&gt;Zubrick, &lt;/author&gt;&lt;author&gt;A., Butorac, A., &lt;/author&gt;&lt;author&gt;Alderson, A.&lt;/author&gt;&lt;/authors&gt;&lt;/contributors&gt;&lt;titles&gt;&lt;title&gt;Backtracking practice and policies to research.&lt;/title&gt;&lt;secondary-title&gt;The Impact of Educational Research&lt;/secondary-title&gt;&lt;/titles&gt;&lt;dates&gt;&lt;year&gt;2000&lt;/year&gt;&lt;/dates&gt;&lt;pub-location&gt;Canberra, Australia&lt;/pub-location&gt;&lt;publisher&gt;Australian Department of Education Training and Youth Affairs&lt;/publisher&gt;&lt;urls&gt;&lt;/urls&gt;&lt;/record&gt;&lt;/Cite&gt;&lt;/EndNote&gt;</w:instrText>
      </w:r>
      <w:r w:rsidRPr="006A67A9" w:rsidR="000345DD">
        <w:rPr>
          <w:rFonts w:ascii="Arial" w:hAnsi="Arial" w:cs="Arial"/>
          <w:sz w:val="24"/>
          <w:szCs w:val="24"/>
        </w:rPr>
        <w:fldChar w:fldCharType="separate"/>
      </w:r>
      <w:r w:rsidRPr="006A67A9" w:rsidR="000345DD">
        <w:rPr>
          <w:rFonts w:ascii="Arial" w:hAnsi="Arial" w:cs="Arial"/>
          <w:noProof/>
          <w:sz w:val="24"/>
          <w:szCs w:val="24"/>
        </w:rPr>
        <w:t>(</w:t>
      </w:r>
      <w:hyperlink w:tooltip="Figgis, 2000 #552" w:history="1" w:anchor="_ENREF_3">
        <w:r w:rsidRPr="006A67A9" w:rsidR="00791442">
          <w:rPr>
            <w:rFonts w:ascii="Arial" w:hAnsi="Arial" w:cs="Arial"/>
            <w:noProof/>
            <w:sz w:val="24"/>
            <w:szCs w:val="24"/>
          </w:rPr>
          <w:t>Figgis, Zubrick, A., &amp; Alderson, 2000</w:t>
        </w:r>
      </w:hyperlink>
      <w:r w:rsidRPr="006A67A9" w:rsidR="000345DD">
        <w:rPr>
          <w:rFonts w:ascii="Arial" w:hAnsi="Arial" w:cs="Arial"/>
          <w:noProof/>
          <w:sz w:val="24"/>
          <w:szCs w:val="24"/>
        </w:rPr>
        <w:t>)</w:t>
      </w:r>
      <w:r w:rsidRPr="006A67A9" w:rsidR="000345DD">
        <w:rPr>
          <w:rFonts w:ascii="Arial" w:hAnsi="Arial" w:cs="Arial"/>
          <w:sz w:val="24"/>
          <w:szCs w:val="24"/>
        </w:rPr>
        <w:fldChar w:fldCharType="end"/>
      </w:r>
      <w:r w:rsidRPr="006A67A9" w:rsidR="002C118E">
        <w:rPr>
          <w:rFonts w:ascii="Arial" w:hAnsi="Arial" w:cs="Arial"/>
          <w:sz w:val="24"/>
          <w:szCs w:val="24"/>
        </w:rPr>
        <w:t xml:space="preserve"> </w:t>
      </w:r>
      <w:r w:rsidRPr="006A67A9" w:rsidR="00D63D3C">
        <w:rPr>
          <w:rFonts w:ascii="Arial" w:hAnsi="Arial" w:cs="Arial"/>
          <w:sz w:val="24"/>
          <w:szCs w:val="24"/>
        </w:rPr>
        <w:fldChar w:fldCharType="begin"/>
      </w:r>
      <w:r w:rsidRPr="006A67A9" w:rsidR="00D63D3C">
        <w:rPr>
          <w:rFonts w:ascii="Arial" w:hAnsi="Arial" w:cs="Arial"/>
          <w:sz w:val="24"/>
          <w:szCs w:val="24"/>
        </w:rPr>
        <w:instrText xml:space="preserve"> ADDIN EN.CITE &lt;EndNote&gt;&lt;Cite&gt;&lt;Author&gt;Rickinson&lt;/Author&gt;&lt;Year&gt;2016&lt;/Year&gt;&lt;RecNum&gt;518&lt;/RecNum&gt;&lt;Prefix&gt;Cited in &lt;/Prefix&gt;&lt;Pages&gt;8&lt;/Pages&gt;&lt;DisplayText&gt;(Cited in Rickinson, 2016, p. 8)&lt;/DisplayText&gt;&lt;record&gt;&lt;rec-number&gt;518&lt;/rec-number&gt;&lt;foreign-keys&gt;&lt;key app="EN" db-id="9zz0ts5rsfs0d6edrdo5fd0aw2za9x2ax0sx" timestamp="1462931502"&gt;518&lt;/key&gt;&lt;/foreign-keys&gt;&lt;ref-type name="Book Section"&gt;5&lt;/ref-type&gt;&lt;contributors&gt;&lt;authors&gt;&lt;author&gt;Rickinson, Mark&lt;/author&gt;&lt;/authors&gt;&lt;secondary-authors&gt;&lt;author&gt;Wyse, D. Smith, E Suter, L.E. and Selwyn, N.&lt;/author&gt;&lt;/secondary-authors&gt;&lt;/contributors&gt;&lt;titles&gt;&lt;title&gt;Communicating research findings&lt;/title&gt;&lt;secondary-title&gt;The BERA/Sage Handbook Of Educational Research&lt;/secondary-title&gt;&lt;/titles&gt;&lt;dates&gt;&lt;year&gt;2016&lt;/year&gt;&lt;/dates&gt;&lt;pub-location&gt;London&lt;/pub-location&gt;&lt;publisher&gt;Sage&lt;/publisher&gt;&lt;urls&gt;&lt;/urls&gt;&lt;/record&gt;&lt;/Cite&gt;&lt;/EndNote&gt;</w:instrText>
      </w:r>
      <w:r w:rsidRPr="006A67A9" w:rsidR="00D63D3C">
        <w:rPr>
          <w:rFonts w:ascii="Arial" w:hAnsi="Arial" w:cs="Arial"/>
          <w:sz w:val="24"/>
          <w:szCs w:val="24"/>
        </w:rPr>
        <w:fldChar w:fldCharType="separate"/>
      </w:r>
      <w:r w:rsidRPr="006A67A9" w:rsidR="00D63D3C">
        <w:rPr>
          <w:rFonts w:ascii="Arial" w:hAnsi="Arial" w:cs="Arial"/>
          <w:noProof/>
          <w:sz w:val="24"/>
          <w:szCs w:val="24"/>
        </w:rPr>
        <w:t>(</w:t>
      </w:r>
      <w:hyperlink w:tooltip="Rickinson, 2016 #518" w:history="1" w:anchor="_ENREF_6">
        <w:r w:rsidRPr="006A67A9" w:rsidR="00791442">
          <w:rPr>
            <w:rFonts w:ascii="Arial" w:hAnsi="Arial" w:cs="Arial"/>
            <w:noProof/>
            <w:sz w:val="24"/>
            <w:szCs w:val="24"/>
          </w:rPr>
          <w:t>Cited in Rickinson, 2016, p. 8</w:t>
        </w:r>
      </w:hyperlink>
      <w:r w:rsidRPr="006A67A9" w:rsidR="00D63D3C">
        <w:rPr>
          <w:rFonts w:ascii="Arial" w:hAnsi="Arial" w:cs="Arial"/>
          <w:noProof/>
          <w:sz w:val="24"/>
          <w:szCs w:val="24"/>
        </w:rPr>
        <w:t>)</w:t>
      </w:r>
      <w:r w:rsidRPr="006A67A9" w:rsidR="00D63D3C">
        <w:rPr>
          <w:rFonts w:ascii="Arial" w:hAnsi="Arial" w:cs="Arial"/>
          <w:sz w:val="24"/>
          <w:szCs w:val="24"/>
        </w:rPr>
        <w:fldChar w:fldCharType="end"/>
      </w:r>
    </w:p>
    <w:p xmlns:wp14="http://schemas.microsoft.com/office/word/2010/wordml" w:rsidRPr="006A67A9" w:rsidR="002C118E" w:rsidP="00517384" w:rsidRDefault="002C118E" w14:paraId="6ADCFF63" wp14:textId="77777777">
      <w:pPr>
        <w:rPr>
          <w:rFonts w:ascii="Arial" w:hAnsi="Arial" w:cs="Arial"/>
          <w:sz w:val="24"/>
          <w:szCs w:val="24"/>
        </w:rPr>
      </w:pPr>
      <w:r w:rsidRPr="006A67A9">
        <w:rPr>
          <w:rFonts w:ascii="Arial" w:hAnsi="Arial" w:cs="Arial"/>
          <w:sz w:val="24"/>
          <w:szCs w:val="24"/>
        </w:rPr>
        <w:t xml:space="preserve"> </w:t>
      </w:r>
      <w:r w:rsidRPr="006A67A9">
        <w:rPr>
          <w:rStyle w:val="Heading2Char"/>
          <w:rFonts w:ascii="Arial" w:hAnsi="Arial" w:cs="Arial"/>
          <w:sz w:val="24"/>
          <w:szCs w:val="24"/>
        </w:rPr>
        <w:t>Features of research-practice relationship</w:t>
      </w:r>
    </w:p>
    <w:p xmlns:wp14="http://schemas.microsoft.com/office/word/2010/wordml" w:rsidRPr="006A67A9" w:rsidR="002C118E" w:rsidP="00517384" w:rsidRDefault="00517384" w14:paraId="0DEB006A" wp14:textId="77777777">
      <w:pPr>
        <w:rPr>
          <w:rFonts w:ascii="Arial" w:hAnsi="Arial" w:cs="Arial"/>
          <w:sz w:val="24"/>
          <w:szCs w:val="24"/>
        </w:rPr>
      </w:pPr>
      <w:r w:rsidRPr="006A67A9">
        <w:rPr>
          <w:rFonts w:ascii="Arial" w:hAnsi="Arial" w:cs="Arial"/>
          <w:sz w:val="24"/>
          <w:szCs w:val="24"/>
        </w:rPr>
        <w:t xml:space="preserve">Our interviews confirmed the </w:t>
      </w:r>
      <w:r w:rsidRPr="006A67A9" w:rsidR="002C118E">
        <w:rPr>
          <w:rFonts w:ascii="Arial" w:hAnsi="Arial" w:cs="Arial"/>
          <w:sz w:val="24"/>
          <w:szCs w:val="24"/>
        </w:rPr>
        <w:t xml:space="preserve">existence of an important activity space between research production and research utilisation (‘the connecting web’ </w:t>
      </w:r>
      <w:proofErr w:type="gramStart"/>
      <w:r w:rsidRPr="006A67A9" w:rsidR="002C118E">
        <w:rPr>
          <w:rFonts w:ascii="Arial" w:hAnsi="Arial" w:cs="Arial"/>
          <w:sz w:val="24"/>
          <w:szCs w:val="24"/>
        </w:rPr>
        <w:t>‘ the</w:t>
      </w:r>
      <w:proofErr w:type="gramEnd"/>
      <w:r w:rsidRPr="006A67A9" w:rsidR="002C118E">
        <w:rPr>
          <w:rFonts w:ascii="Arial" w:hAnsi="Arial" w:cs="Arial"/>
          <w:sz w:val="24"/>
          <w:szCs w:val="24"/>
        </w:rPr>
        <w:t xml:space="preserve"> evidence ecosystem’)</w:t>
      </w:r>
      <w:r w:rsidRPr="006A67A9">
        <w:rPr>
          <w:rFonts w:ascii="Arial" w:hAnsi="Arial" w:cs="Arial"/>
          <w:sz w:val="24"/>
          <w:szCs w:val="24"/>
        </w:rPr>
        <w:t>. A</w:t>
      </w:r>
      <w:r w:rsidRPr="006A67A9" w:rsidR="002C118E">
        <w:rPr>
          <w:rFonts w:ascii="Arial" w:hAnsi="Arial" w:cs="Arial"/>
          <w:sz w:val="24"/>
          <w:szCs w:val="24"/>
        </w:rPr>
        <w:t xml:space="preserve"> complex range of players </w:t>
      </w:r>
      <w:r w:rsidRPr="006A67A9">
        <w:rPr>
          <w:rFonts w:ascii="Arial" w:hAnsi="Arial" w:cs="Arial"/>
          <w:sz w:val="24"/>
          <w:szCs w:val="24"/>
        </w:rPr>
        <w:t>were</w:t>
      </w:r>
      <w:r w:rsidRPr="006A67A9" w:rsidR="002C118E">
        <w:rPr>
          <w:rFonts w:ascii="Arial" w:hAnsi="Arial" w:cs="Arial"/>
          <w:sz w:val="24"/>
          <w:szCs w:val="24"/>
        </w:rPr>
        <w:t xml:space="preserve"> active in this space (‘research mediators’, ‘evidence synthesisers’ ‘evidence distributors/ transformers’</w:t>
      </w:r>
      <w:r w:rsidRPr="006A67A9">
        <w:rPr>
          <w:rFonts w:ascii="Arial" w:hAnsi="Arial" w:cs="Arial"/>
          <w:sz w:val="24"/>
          <w:szCs w:val="24"/>
        </w:rPr>
        <w:t>) In some cases the research mediator</w:t>
      </w:r>
      <w:r w:rsidRPr="006A67A9" w:rsidR="009C58B6">
        <w:rPr>
          <w:rFonts w:ascii="Arial" w:hAnsi="Arial" w:cs="Arial"/>
          <w:sz w:val="24"/>
          <w:szCs w:val="24"/>
        </w:rPr>
        <w:t xml:space="preserve">s and evidence synthesises were organisations such as the Buck Institute or </w:t>
      </w:r>
      <w:proofErr w:type="spellStart"/>
      <w:r w:rsidRPr="006A67A9" w:rsidR="009C58B6">
        <w:rPr>
          <w:rFonts w:ascii="Arial" w:hAnsi="Arial" w:cs="Arial"/>
          <w:sz w:val="24"/>
          <w:szCs w:val="24"/>
        </w:rPr>
        <w:t>Edutopia</w:t>
      </w:r>
      <w:proofErr w:type="spellEnd"/>
      <w:r w:rsidRPr="006A67A9" w:rsidR="009C58B6">
        <w:rPr>
          <w:rFonts w:ascii="Arial" w:hAnsi="Arial" w:cs="Arial"/>
          <w:sz w:val="24"/>
          <w:szCs w:val="24"/>
        </w:rPr>
        <w:t xml:space="preserve">. In other cases it was researchers themselves (for example, John Hattie or Carol </w:t>
      </w:r>
      <w:proofErr w:type="spellStart"/>
      <w:r w:rsidRPr="006A67A9" w:rsidR="009C58B6">
        <w:rPr>
          <w:rFonts w:ascii="Arial" w:hAnsi="Arial" w:cs="Arial"/>
          <w:sz w:val="24"/>
          <w:szCs w:val="24"/>
        </w:rPr>
        <w:t>Dweck</w:t>
      </w:r>
      <w:proofErr w:type="spellEnd"/>
      <w:r w:rsidRPr="006A67A9" w:rsidR="009C58B6">
        <w:rPr>
          <w:rFonts w:ascii="Arial" w:hAnsi="Arial" w:cs="Arial"/>
          <w:sz w:val="24"/>
          <w:szCs w:val="24"/>
        </w:rPr>
        <w:t>) in books intended for a teaching audience. In some cases the teachers/leaders themselves occupied the connecting web.</w:t>
      </w:r>
    </w:p>
    <w:p xmlns:wp14="http://schemas.microsoft.com/office/word/2010/wordml" w:rsidRPr="006A67A9" w:rsidR="002C118E" w:rsidP="009C58B6" w:rsidRDefault="002C118E" w14:paraId="36C3F782" wp14:textId="77777777">
      <w:pPr>
        <w:rPr>
          <w:rFonts w:ascii="Arial" w:hAnsi="Arial" w:cs="Arial"/>
          <w:sz w:val="24"/>
          <w:szCs w:val="24"/>
        </w:rPr>
      </w:pPr>
      <w:r w:rsidRPr="006A67A9">
        <w:rPr>
          <w:rFonts w:ascii="Arial" w:hAnsi="Arial" w:cs="Arial"/>
          <w:sz w:val="24"/>
          <w:szCs w:val="24"/>
        </w:rPr>
        <w:t xml:space="preserve">The </w:t>
      </w:r>
      <w:r w:rsidRPr="006A67A9" w:rsidR="009C58B6">
        <w:rPr>
          <w:rFonts w:ascii="Arial" w:hAnsi="Arial" w:cs="Arial"/>
          <w:sz w:val="24"/>
          <w:szCs w:val="24"/>
        </w:rPr>
        <w:t xml:space="preserve">interviews revealed a </w:t>
      </w:r>
      <w:r w:rsidRPr="006A67A9">
        <w:rPr>
          <w:rFonts w:ascii="Arial" w:hAnsi="Arial" w:cs="Arial"/>
          <w:sz w:val="24"/>
          <w:szCs w:val="24"/>
        </w:rPr>
        <w:t>wide range of ways in which end users can encounter and interact with research ideas ‘face to face, print, electronic and other vehicles, formal and informal’</w:t>
      </w:r>
    </w:p>
    <w:p xmlns:wp14="http://schemas.microsoft.com/office/word/2010/wordml" w:rsidRPr="006A67A9" w:rsidR="002C118E" w:rsidP="002C118E" w:rsidRDefault="002C118E" w14:paraId="102636FC" wp14:textId="77777777">
      <w:pPr>
        <w:rPr>
          <w:rFonts w:ascii="Arial" w:hAnsi="Arial" w:cs="Arial"/>
          <w:sz w:val="24"/>
          <w:szCs w:val="24"/>
        </w:rPr>
      </w:pPr>
      <w:r w:rsidRPr="006A67A9">
        <w:rPr>
          <w:rFonts w:ascii="Arial" w:hAnsi="Arial" w:cs="Arial"/>
          <w:sz w:val="24"/>
          <w:szCs w:val="24"/>
        </w:rPr>
        <w:t>Within this complex activity space most of the connections happen through third party mediation.</w:t>
      </w:r>
    </w:p>
    <w:p xmlns:wp14="http://schemas.microsoft.com/office/word/2010/wordml" w:rsidRPr="006A67A9" w:rsidR="002C118E" w:rsidP="002C118E" w:rsidRDefault="009C58B6" w14:paraId="0953D63F" wp14:textId="77777777">
      <w:pPr>
        <w:rPr>
          <w:rFonts w:ascii="Arial" w:hAnsi="Arial" w:cs="Arial"/>
          <w:sz w:val="24"/>
          <w:szCs w:val="24"/>
        </w:rPr>
      </w:pPr>
      <w:r w:rsidRPr="006A67A9">
        <w:rPr>
          <w:rFonts w:ascii="Arial" w:hAnsi="Arial" w:cs="Arial"/>
          <w:sz w:val="24"/>
          <w:szCs w:val="24"/>
        </w:rPr>
        <w:t xml:space="preserve">A number of the schools we visited had </w:t>
      </w:r>
      <w:r w:rsidRPr="006A67A9" w:rsidR="002C118E">
        <w:rPr>
          <w:rFonts w:ascii="Arial" w:hAnsi="Arial" w:cs="Arial"/>
          <w:i/>
          <w:sz w:val="24"/>
          <w:szCs w:val="24"/>
        </w:rPr>
        <w:t>Research- Practitioner partnerships</w:t>
      </w:r>
      <w:r w:rsidRPr="006A67A9">
        <w:rPr>
          <w:rFonts w:ascii="Arial" w:hAnsi="Arial" w:cs="Arial"/>
          <w:i/>
          <w:sz w:val="24"/>
          <w:szCs w:val="24"/>
        </w:rPr>
        <w:t>. S</w:t>
      </w:r>
      <w:r w:rsidRPr="006A67A9" w:rsidR="002C118E">
        <w:rPr>
          <w:rFonts w:ascii="Arial" w:hAnsi="Arial" w:cs="Arial"/>
          <w:sz w:val="24"/>
          <w:szCs w:val="24"/>
        </w:rPr>
        <w:t>ome schools have multiple partnerships with a range of partners</w:t>
      </w:r>
      <w:r w:rsidRPr="006A67A9">
        <w:rPr>
          <w:rFonts w:ascii="Arial" w:hAnsi="Arial" w:cs="Arial"/>
          <w:sz w:val="24"/>
          <w:szCs w:val="24"/>
        </w:rPr>
        <w:t>.</w:t>
      </w:r>
      <w:r w:rsidRPr="006A67A9" w:rsidR="002C118E">
        <w:rPr>
          <w:rFonts w:ascii="Arial" w:hAnsi="Arial" w:cs="Arial"/>
          <w:sz w:val="24"/>
          <w:szCs w:val="24"/>
        </w:rPr>
        <w:t xml:space="preserve"> Others appear to have a closer and more intense rel</w:t>
      </w:r>
      <w:r w:rsidRPr="006A67A9">
        <w:rPr>
          <w:rFonts w:ascii="Arial" w:hAnsi="Arial" w:cs="Arial"/>
          <w:sz w:val="24"/>
          <w:szCs w:val="24"/>
        </w:rPr>
        <w:t>ationship with a single partner.</w:t>
      </w:r>
    </w:p>
    <w:p xmlns:wp14="http://schemas.microsoft.com/office/word/2010/wordml" w:rsidRPr="006A67A9" w:rsidR="002C118E" w:rsidP="002C118E" w:rsidRDefault="002C118E" w14:paraId="7B7CF50A" wp14:textId="77777777">
      <w:pPr>
        <w:rPr>
          <w:rFonts w:ascii="Arial" w:hAnsi="Arial" w:cs="Arial"/>
          <w:sz w:val="24"/>
          <w:szCs w:val="24"/>
        </w:rPr>
      </w:pPr>
      <w:r w:rsidRPr="006A67A9">
        <w:rPr>
          <w:rFonts w:ascii="Arial" w:hAnsi="Arial" w:cs="Arial"/>
          <w:sz w:val="24"/>
          <w:szCs w:val="24"/>
        </w:rPr>
        <w:t xml:space="preserve">As anticipated in the “connecting web” model, a research partnership tends to inform practice more strongly than a one way communication such as a book for teachers. “One way messages have to be very powerful to connect to practitioners, and the most effective way of connection is two-way enabling substantive conversations between researchers and practitioners.” </w:t>
      </w:r>
      <w:r w:rsidRPr="006A67A9" w:rsidR="005B19BA">
        <w:rPr>
          <w:rFonts w:ascii="Arial" w:hAnsi="Arial" w:cs="Arial"/>
          <w:sz w:val="24"/>
          <w:szCs w:val="24"/>
        </w:rPr>
        <w:fldChar w:fldCharType="begin"/>
      </w:r>
      <w:r w:rsidRPr="006A67A9" w:rsidR="005B19BA">
        <w:rPr>
          <w:rFonts w:ascii="Arial" w:hAnsi="Arial" w:cs="Arial"/>
          <w:sz w:val="24"/>
          <w:szCs w:val="24"/>
        </w:rPr>
        <w:instrText xml:space="preserve"> ADDIN EN.CITE &lt;EndNote&gt;&lt;Cite&gt;&lt;Author&gt;Lingard&lt;/Author&gt;&lt;Year&gt;2010&lt;/Year&gt;&lt;RecNum&gt;521&lt;/RecNum&gt;&lt;DisplayText&gt;(Lingard &amp;amp; Renshaw, 2010)&lt;/DisplayText&gt;&lt;record&gt;&lt;rec-number&gt;521&lt;/rec-number&gt;&lt;foreign-keys&gt;&lt;key app="EN" db-id="9zz0ts5rsfs0d6edrdo5fd0aw2za9x2ax0sx" timestamp="1468815678"&gt;521&lt;/key&gt;&lt;/foreign-keys&gt;&lt;ref-type name="Book Section"&gt;5&lt;/ref-type&gt;&lt;contributors&gt;&lt;authors&gt;&lt;author&gt;Lingard, Robert&lt;/author&gt;&lt;author&gt;Renshaw, Peter&lt;/author&gt;&lt;/authors&gt;&lt;secondary-authors&gt;&lt;author&gt;Campbell, Anne&lt;/author&gt;&lt;author&gt;Groundwater-Smith, Susan&lt;/author&gt;&lt;/secondary-authors&gt;&lt;/contributors&gt;&lt;titles&gt;&lt;title&gt;Teaching as a research-informed and research-informing profession&lt;/title&gt;&lt;secondary-title&gt;Connecting inquiry and professional learning in education: International perspectives and practical solutions&lt;/secondary-title&gt;&lt;/titles&gt;&lt;pages&gt;26-39&lt;/pages&gt;&lt;section&gt;3&lt;/section&gt;&lt;dates&gt;&lt;year&gt;2010&lt;/year&gt;&lt;/dates&gt;&lt;pub-location&gt;Abingdon, Oxon, UK&lt;/pub-location&gt;&lt;publisher&gt;Routledge&lt;/publisher&gt;&lt;isbn&gt;9780415478120&amp;#xD;041547812X&amp;#xD;9780415478137&amp;#xD;0415478138&lt;/isbn&gt;&lt;urls&gt;&lt;/urls&gt;&lt;/record&gt;&lt;/Cite&gt;&lt;/EndNote&gt;</w:instrText>
      </w:r>
      <w:r w:rsidRPr="006A67A9" w:rsidR="005B19BA">
        <w:rPr>
          <w:rFonts w:ascii="Arial" w:hAnsi="Arial" w:cs="Arial"/>
          <w:sz w:val="24"/>
          <w:szCs w:val="24"/>
        </w:rPr>
        <w:fldChar w:fldCharType="separate"/>
      </w:r>
      <w:r w:rsidRPr="006A67A9" w:rsidR="005B19BA">
        <w:rPr>
          <w:rFonts w:ascii="Arial" w:hAnsi="Arial" w:cs="Arial"/>
          <w:noProof/>
          <w:sz w:val="24"/>
          <w:szCs w:val="24"/>
        </w:rPr>
        <w:t>(</w:t>
      </w:r>
      <w:hyperlink w:tooltip="Lingard, 2010 #521" w:history="1" w:anchor="_ENREF_5">
        <w:r w:rsidRPr="006A67A9" w:rsidR="00791442">
          <w:rPr>
            <w:rFonts w:ascii="Arial" w:hAnsi="Arial" w:cs="Arial"/>
            <w:noProof/>
            <w:sz w:val="24"/>
            <w:szCs w:val="24"/>
          </w:rPr>
          <w:t>Lingard &amp; Renshaw, 2010</w:t>
        </w:r>
      </w:hyperlink>
      <w:r w:rsidRPr="006A67A9" w:rsidR="005B19BA">
        <w:rPr>
          <w:rFonts w:ascii="Arial" w:hAnsi="Arial" w:cs="Arial"/>
          <w:noProof/>
          <w:sz w:val="24"/>
          <w:szCs w:val="24"/>
        </w:rPr>
        <w:t>)</w:t>
      </w:r>
      <w:r w:rsidRPr="006A67A9" w:rsidR="005B19BA">
        <w:rPr>
          <w:rFonts w:ascii="Arial" w:hAnsi="Arial" w:cs="Arial"/>
          <w:sz w:val="24"/>
          <w:szCs w:val="24"/>
        </w:rPr>
        <w:fldChar w:fldCharType="end"/>
      </w:r>
    </w:p>
    <w:p xmlns:wp14="http://schemas.microsoft.com/office/word/2010/wordml" w:rsidRPr="006A67A9" w:rsidR="002C118E" w:rsidP="007D4B05" w:rsidRDefault="002C118E" w14:paraId="32341540" wp14:textId="77777777">
      <w:pPr>
        <w:rPr>
          <w:rFonts w:ascii="Arial" w:hAnsi="Arial" w:cs="Arial"/>
          <w:sz w:val="24"/>
          <w:szCs w:val="24"/>
        </w:rPr>
      </w:pPr>
      <w:r w:rsidRPr="006A67A9">
        <w:rPr>
          <w:rFonts w:ascii="Arial" w:hAnsi="Arial" w:cs="Arial"/>
          <w:sz w:val="24"/>
          <w:szCs w:val="24"/>
        </w:rPr>
        <w:t>Two way connections tend to have a more direct impact on practice.</w:t>
      </w:r>
    </w:p>
    <w:p xmlns:wp14="http://schemas.microsoft.com/office/word/2010/wordml" w:rsidRPr="006A67A9" w:rsidR="005616EF" w:rsidP="005616EF" w:rsidRDefault="005616EF" w14:paraId="742B6BBC" wp14:textId="77777777">
      <w:pPr>
        <w:rPr>
          <w:rFonts w:ascii="Arial" w:hAnsi="Arial" w:cs="Arial"/>
          <w:sz w:val="24"/>
          <w:szCs w:val="24"/>
        </w:rPr>
      </w:pPr>
      <w:r w:rsidRPr="006A67A9">
        <w:rPr>
          <w:rFonts w:ascii="Arial" w:hAnsi="Arial" w:cs="Arial"/>
          <w:sz w:val="24"/>
          <w:szCs w:val="24"/>
        </w:rPr>
        <w:lastRenderedPageBreak/>
        <w:t xml:space="preserve">The teachers/leaders we interviewed named 70 researchers or research organisations in total who informed their practice – an average of 5 per respondent. Some researchers were mentioned more than once – John Hattie received six mentions, Carol </w:t>
      </w:r>
      <w:proofErr w:type="spellStart"/>
      <w:r w:rsidRPr="006A67A9">
        <w:rPr>
          <w:rFonts w:ascii="Arial" w:hAnsi="Arial" w:cs="Arial"/>
          <w:sz w:val="24"/>
          <w:szCs w:val="24"/>
        </w:rPr>
        <w:t>Dweck</w:t>
      </w:r>
      <w:proofErr w:type="spellEnd"/>
      <w:r w:rsidRPr="006A67A9">
        <w:rPr>
          <w:rFonts w:ascii="Arial" w:hAnsi="Arial" w:cs="Arial"/>
          <w:sz w:val="24"/>
          <w:szCs w:val="24"/>
        </w:rPr>
        <w:t xml:space="preserve">, five, Ken Robinson, four and Yong Zhao, Michael </w:t>
      </w:r>
      <w:proofErr w:type="spellStart"/>
      <w:r w:rsidRPr="006A67A9">
        <w:rPr>
          <w:rFonts w:ascii="Arial" w:hAnsi="Arial" w:cs="Arial"/>
          <w:sz w:val="24"/>
          <w:szCs w:val="24"/>
        </w:rPr>
        <w:t>Fullan</w:t>
      </w:r>
      <w:proofErr w:type="spellEnd"/>
      <w:r w:rsidRPr="006A67A9">
        <w:rPr>
          <w:rFonts w:ascii="Arial" w:hAnsi="Arial" w:cs="Arial"/>
          <w:sz w:val="24"/>
          <w:szCs w:val="24"/>
        </w:rPr>
        <w:t xml:space="preserve"> and Jane Hunter, two mentions each.</w:t>
      </w:r>
    </w:p>
    <w:p xmlns:wp14="http://schemas.microsoft.com/office/word/2010/wordml" w:rsidRPr="006A67A9" w:rsidR="005616EF" w:rsidP="005616EF" w:rsidRDefault="005616EF" w14:paraId="125D8A2F" wp14:textId="77777777">
      <w:pPr>
        <w:rPr>
          <w:rFonts w:ascii="Arial" w:hAnsi="Arial" w:cs="Arial"/>
          <w:sz w:val="24"/>
          <w:szCs w:val="24"/>
        </w:rPr>
      </w:pPr>
      <w:r w:rsidRPr="006A67A9">
        <w:rPr>
          <w:rFonts w:ascii="Arial" w:hAnsi="Arial" w:cs="Arial"/>
          <w:sz w:val="24"/>
          <w:szCs w:val="24"/>
        </w:rPr>
        <w:t>Amongst the researchers or research organisations referred to by our respondents ten were organisations. Several were what might be referred to as “knowledge brokers” in the weak sense of</w:t>
      </w:r>
      <w:r w:rsidRPr="006A67A9" w:rsidR="00CF0543">
        <w:rPr>
          <w:rFonts w:ascii="Arial" w:hAnsi="Arial" w:cs="Arial"/>
          <w:sz w:val="24"/>
          <w:szCs w:val="24"/>
        </w:rPr>
        <w:t xml:space="preserve"> the term </w:t>
      </w:r>
      <w:r w:rsidRPr="006A67A9" w:rsidR="00FD66CE">
        <w:rPr>
          <w:rFonts w:ascii="Arial" w:hAnsi="Arial" w:cs="Arial"/>
          <w:sz w:val="24"/>
          <w:szCs w:val="24"/>
        </w:rPr>
        <w:t xml:space="preserve">- </w:t>
      </w:r>
      <w:r w:rsidRPr="006A67A9">
        <w:rPr>
          <w:rFonts w:ascii="Arial" w:hAnsi="Arial" w:cs="Arial"/>
          <w:sz w:val="24"/>
          <w:szCs w:val="24"/>
        </w:rPr>
        <w:t>intermediaries between researchers and practitioners. These include</w:t>
      </w:r>
      <w:r w:rsidRPr="006A67A9" w:rsidR="00FD66CE">
        <w:rPr>
          <w:rFonts w:ascii="Arial" w:hAnsi="Arial" w:cs="Arial"/>
          <w:sz w:val="24"/>
          <w:szCs w:val="24"/>
        </w:rPr>
        <w:t>:</w:t>
      </w:r>
      <w:r w:rsidRPr="006A67A9">
        <w:rPr>
          <w:rFonts w:ascii="Arial" w:hAnsi="Arial" w:cs="Arial"/>
          <w:sz w:val="24"/>
          <w:szCs w:val="24"/>
        </w:rPr>
        <w:t xml:space="preserve"> </w:t>
      </w:r>
    </w:p>
    <w:p xmlns:wp14="http://schemas.microsoft.com/office/word/2010/wordml" w:rsidRPr="006A67A9" w:rsidR="005616EF" w:rsidP="005616EF" w:rsidRDefault="005616EF" w14:paraId="6FBE2B6A"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The Buck Institute - dedicated to showing teachers how to use Project Based Learning in all grade levels and subject areas.</w:t>
      </w:r>
    </w:p>
    <w:p xmlns:wp14="http://schemas.microsoft.com/office/word/2010/wordml" w:rsidRPr="006A67A9" w:rsidR="005616EF" w:rsidP="005616EF" w:rsidRDefault="005616EF" w14:paraId="1E307F8E"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proofErr w:type="spellStart"/>
      <w:r w:rsidRPr="006A67A9">
        <w:rPr>
          <w:rFonts w:ascii="Arial" w:hAnsi="Arial" w:cs="Arial"/>
          <w:sz w:val="24"/>
          <w:szCs w:val="24"/>
        </w:rPr>
        <w:t>Edutopia</w:t>
      </w:r>
      <w:proofErr w:type="spellEnd"/>
      <w:r w:rsidRPr="006A67A9">
        <w:rPr>
          <w:rFonts w:ascii="Arial" w:hAnsi="Arial" w:cs="Arial"/>
          <w:sz w:val="24"/>
          <w:szCs w:val="24"/>
        </w:rPr>
        <w:t xml:space="preserve"> - a website focusing on six core learning strategies "Comprehensive Assessment, Integrated Studies, Project-Based Learning, Social &amp; Emotional Learning, Teacher Development and Technology Integration" focussing on evidence based successes.</w:t>
      </w:r>
    </w:p>
    <w:p xmlns:wp14="http://schemas.microsoft.com/office/word/2010/wordml" w:rsidRPr="006A67A9" w:rsidR="005616EF" w:rsidP="005616EF" w:rsidRDefault="005616EF" w14:paraId="7993B1B7"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Big Picture Education Australia – researches, evaluates and disseminates findings relating to Big Picture Schools</w:t>
      </w:r>
    </w:p>
    <w:p xmlns:wp14="http://schemas.microsoft.com/office/word/2010/wordml" w:rsidRPr="006A67A9" w:rsidR="005616EF" w:rsidP="005616EF" w:rsidRDefault="005616EF" w14:paraId="6F26937B"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 xml:space="preserve">Scientific organisations, Australian and International – the CSIRO, the Australian Nuclear Science and Technology Organisation, NASA, CERN - all of whom have school education missions. All support </w:t>
      </w:r>
      <w:proofErr w:type="gramStart"/>
      <w:r w:rsidRPr="006A67A9">
        <w:rPr>
          <w:rFonts w:ascii="Arial" w:hAnsi="Arial" w:cs="Arial"/>
          <w:sz w:val="24"/>
          <w:szCs w:val="24"/>
        </w:rPr>
        <w:t>project</w:t>
      </w:r>
      <w:proofErr w:type="gramEnd"/>
      <w:r w:rsidRPr="006A67A9">
        <w:rPr>
          <w:rFonts w:ascii="Arial" w:hAnsi="Arial" w:cs="Arial"/>
          <w:sz w:val="24"/>
          <w:szCs w:val="24"/>
        </w:rPr>
        <w:t xml:space="preserve"> based learning approaches to Science and technology education in schools</w:t>
      </w:r>
    </w:p>
    <w:p xmlns:wp14="http://schemas.microsoft.com/office/word/2010/wordml" w:rsidRPr="006A67A9" w:rsidR="005616EF" w:rsidP="005616EF" w:rsidRDefault="005616EF" w14:paraId="2FA41A04"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A museum – with both research and school educational missions</w:t>
      </w:r>
    </w:p>
    <w:p xmlns:wp14="http://schemas.microsoft.com/office/word/2010/wordml" w:rsidRPr="006A67A9" w:rsidR="005616EF" w:rsidP="005616EF" w:rsidRDefault="005616EF" w14:paraId="7434A1E9" wp14:textId="77777777">
      <w:pPr>
        <w:rPr>
          <w:rFonts w:ascii="Arial" w:hAnsi="Arial" w:cs="Arial"/>
          <w:sz w:val="24"/>
          <w:szCs w:val="24"/>
        </w:rPr>
      </w:pPr>
      <w:r w:rsidRPr="006A67A9">
        <w:rPr>
          <w:rFonts w:ascii="Arial" w:hAnsi="Arial" w:cs="Arial"/>
          <w:sz w:val="24"/>
          <w:szCs w:val="24"/>
        </w:rPr>
        <w:t xml:space="preserve">Several of our respondents were knowledge brokers </w:t>
      </w:r>
      <w:r w:rsidRPr="006A67A9" w:rsidR="00FD66CE">
        <w:rPr>
          <w:rFonts w:ascii="Arial" w:hAnsi="Arial" w:cs="Arial"/>
          <w:sz w:val="24"/>
          <w:szCs w:val="24"/>
        </w:rPr>
        <w:t xml:space="preserve">themselves </w:t>
      </w:r>
      <w:r w:rsidRPr="006A67A9">
        <w:rPr>
          <w:rFonts w:ascii="Arial" w:hAnsi="Arial" w:cs="Arial"/>
          <w:sz w:val="24"/>
          <w:szCs w:val="24"/>
        </w:rPr>
        <w:t>who hosted successful blogs on education.</w:t>
      </w:r>
    </w:p>
    <w:p xmlns:wp14="http://schemas.microsoft.com/office/word/2010/wordml" w:rsidRPr="006A67A9" w:rsidR="005616EF" w:rsidP="005616EF" w:rsidRDefault="005616EF" w14:paraId="3A55BBA8" wp14:textId="77777777">
      <w:pPr>
        <w:rPr>
          <w:rFonts w:ascii="Arial" w:hAnsi="Arial" w:cs="Arial"/>
          <w:sz w:val="24"/>
          <w:szCs w:val="24"/>
        </w:rPr>
      </w:pPr>
      <w:r w:rsidRPr="006A67A9">
        <w:rPr>
          <w:rFonts w:ascii="Arial" w:hAnsi="Arial" w:cs="Arial"/>
          <w:sz w:val="24"/>
          <w:szCs w:val="24"/>
        </w:rPr>
        <w:t xml:space="preserve">While most of our respondents named education research as informing their practice, many of the practitioners also referred to research in psychology, business, philosophy and politics as informing their practice. For example Carol </w:t>
      </w:r>
      <w:proofErr w:type="spellStart"/>
      <w:r w:rsidRPr="006A67A9">
        <w:rPr>
          <w:rFonts w:ascii="Arial" w:hAnsi="Arial" w:cs="Arial"/>
          <w:sz w:val="24"/>
          <w:szCs w:val="24"/>
        </w:rPr>
        <w:t>Dweck</w:t>
      </w:r>
      <w:proofErr w:type="spellEnd"/>
      <w:r w:rsidRPr="006A67A9">
        <w:rPr>
          <w:rFonts w:ascii="Arial" w:hAnsi="Arial" w:cs="Arial"/>
          <w:sz w:val="24"/>
          <w:szCs w:val="24"/>
        </w:rPr>
        <w:t>, a Stanford University psychologist</w:t>
      </w:r>
      <w:r w:rsidRPr="006A67A9" w:rsidR="00CF0543">
        <w:rPr>
          <w:rFonts w:ascii="Arial" w:hAnsi="Arial" w:cs="Arial"/>
          <w:sz w:val="24"/>
          <w:szCs w:val="24"/>
        </w:rPr>
        <w:t>,</w:t>
      </w:r>
      <w:r w:rsidRPr="006A67A9">
        <w:rPr>
          <w:rFonts w:ascii="Arial" w:hAnsi="Arial" w:cs="Arial"/>
          <w:sz w:val="24"/>
          <w:szCs w:val="24"/>
        </w:rPr>
        <w:t xml:space="preserve"> was named as informing the practice of five of our practitioners. </w:t>
      </w:r>
    </w:p>
    <w:p xmlns:wp14="http://schemas.microsoft.com/office/word/2010/wordml" w:rsidRPr="006A67A9" w:rsidR="005616EF" w:rsidP="005616EF" w:rsidRDefault="005616EF" w14:paraId="4E9AD25A" wp14:textId="77777777">
      <w:pPr>
        <w:rPr>
          <w:rFonts w:ascii="Arial" w:hAnsi="Arial" w:cs="Arial"/>
          <w:sz w:val="24"/>
          <w:szCs w:val="24"/>
        </w:rPr>
      </w:pPr>
      <w:r w:rsidRPr="006A67A9">
        <w:rPr>
          <w:rFonts w:ascii="Arial" w:hAnsi="Arial" w:cs="Arial"/>
          <w:sz w:val="24"/>
          <w:szCs w:val="24"/>
        </w:rPr>
        <w:t xml:space="preserve">Psychologists such as Lev Vygotsky, Jerome Bruner, Jean Piaget, Ken Wilber, Jane </w:t>
      </w:r>
      <w:proofErr w:type="spellStart"/>
      <w:r w:rsidRPr="006A67A9">
        <w:rPr>
          <w:rFonts w:ascii="Arial" w:hAnsi="Arial" w:cs="Arial"/>
          <w:sz w:val="24"/>
          <w:szCs w:val="24"/>
        </w:rPr>
        <w:t>Loevinger</w:t>
      </w:r>
      <w:proofErr w:type="spellEnd"/>
      <w:r w:rsidRPr="006A67A9">
        <w:rPr>
          <w:rFonts w:ascii="Arial" w:hAnsi="Arial" w:cs="Arial"/>
          <w:sz w:val="24"/>
          <w:szCs w:val="24"/>
        </w:rPr>
        <w:t xml:space="preserve"> and Edward de Bono informed some of our practitioners. Philosophers such as John Dewey and John Ralston Saul informed others. Many of these thinkers deeply informed educational thinking.</w:t>
      </w:r>
    </w:p>
    <w:p xmlns:wp14="http://schemas.microsoft.com/office/word/2010/wordml" w:rsidRPr="006A67A9" w:rsidR="005616EF" w:rsidP="005616EF" w:rsidRDefault="005616EF" w14:paraId="29D066FB" wp14:textId="77777777">
      <w:pPr>
        <w:rPr>
          <w:rFonts w:ascii="Arial" w:hAnsi="Arial" w:cs="Arial"/>
          <w:sz w:val="24"/>
          <w:szCs w:val="24"/>
        </w:rPr>
      </w:pPr>
      <w:r w:rsidRPr="006A67A9">
        <w:rPr>
          <w:rFonts w:ascii="Arial" w:hAnsi="Arial" w:cs="Arial"/>
          <w:sz w:val="24"/>
          <w:szCs w:val="24"/>
        </w:rPr>
        <w:t xml:space="preserve">The practice of one of our respondents was informed by political commentators such as Don Watson and by pollsters such as the Lowy Institute.   </w:t>
      </w:r>
    </w:p>
    <w:p xmlns:wp14="http://schemas.microsoft.com/office/word/2010/wordml" w:rsidRPr="006A67A9" w:rsidR="005616EF" w:rsidP="005616EF" w:rsidRDefault="005616EF" w14:paraId="6AB669A8" wp14:textId="77777777">
      <w:pPr>
        <w:rPr>
          <w:rFonts w:ascii="Arial" w:hAnsi="Arial" w:cs="Arial"/>
          <w:sz w:val="24"/>
          <w:szCs w:val="24"/>
        </w:rPr>
      </w:pPr>
      <w:r w:rsidRPr="006A67A9">
        <w:rPr>
          <w:rFonts w:ascii="Arial" w:hAnsi="Arial" w:cs="Arial"/>
          <w:sz w:val="24"/>
          <w:szCs w:val="24"/>
        </w:rPr>
        <w:t>Writers on business and leadership were on the professional reading lists of other practitioners. Researchers included:</w:t>
      </w:r>
    </w:p>
    <w:p xmlns:wp14="http://schemas.microsoft.com/office/word/2010/wordml" w:rsidRPr="006A67A9" w:rsidR="005616EF" w:rsidP="005616EF" w:rsidRDefault="005616EF" w14:paraId="6EA33368" wp14:textId="77777777">
      <w:pPr>
        <w:rPr>
          <w:rFonts w:ascii="Arial" w:hAnsi="Arial" w:cs="Arial"/>
          <w:sz w:val="24"/>
          <w:szCs w:val="24"/>
        </w:rPr>
      </w:pPr>
      <w:r w:rsidRPr="006A67A9">
        <w:rPr>
          <w:rFonts w:ascii="Arial" w:hAnsi="Arial" w:cs="Arial"/>
          <w:sz w:val="24"/>
          <w:szCs w:val="24"/>
        </w:rPr>
        <w:lastRenderedPageBreak/>
        <w:t>•</w:t>
      </w:r>
      <w:r w:rsidRPr="006A67A9">
        <w:rPr>
          <w:rFonts w:ascii="Arial" w:hAnsi="Arial" w:cs="Arial"/>
          <w:sz w:val="24"/>
          <w:szCs w:val="24"/>
        </w:rPr>
        <w:tab/>
      </w:r>
      <w:r w:rsidRPr="006A67A9">
        <w:rPr>
          <w:rFonts w:ascii="Arial" w:hAnsi="Arial" w:cs="Arial"/>
          <w:sz w:val="24"/>
          <w:szCs w:val="24"/>
        </w:rPr>
        <w:t xml:space="preserve">Peter </w:t>
      </w:r>
      <w:proofErr w:type="spellStart"/>
      <w:r w:rsidRPr="006A67A9">
        <w:rPr>
          <w:rFonts w:ascii="Arial" w:hAnsi="Arial" w:cs="Arial"/>
          <w:sz w:val="24"/>
          <w:szCs w:val="24"/>
        </w:rPr>
        <w:t>Senge</w:t>
      </w:r>
      <w:proofErr w:type="spellEnd"/>
      <w:r w:rsidRPr="006A67A9">
        <w:rPr>
          <w:rFonts w:ascii="Arial" w:hAnsi="Arial" w:cs="Arial"/>
          <w:sz w:val="24"/>
          <w:szCs w:val="24"/>
        </w:rPr>
        <w:t xml:space="preserve"> – an American systems scientist </w:t>
      </w:r>
    </w:p>
    <w:p xmlns:wp14="http://schemas.microsoft.com/office/word/2010/wordml" w:rsidRPr="006A67A9" w:rsidR="005616EF" w:rsidP="005616EF" w:rsidRDefault="005616EF" w14:paraId="4A5E87B3"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 xml:space="preserve">Stephen Covey – author of The 7 Habits of Highly Effective People </w:t>
      </w:r>
    </w:p>
    <w:p xmlns:wp14="http://schemas.microsoft.com/office/word/2010/wordml" w:rsidRPr="006A67A9" w:rsidR="005616EF" w:rsidP="005616EF" w:rsidRDefault="005616EF" w14:paraId="1488CEC9"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Jason Clarke – a writer on innovation and problem solving</w:t>
      </w:r>
    </w:p>
    <w:p xmlns:wp14="http://schemas.microsoft.com/office/word/2010/wordml" w:rsidRPr="006A67A9" w:rsidR="005616EF" w:rsidP="005616EF" w:rsidRDefault="005616EF" w14:paraId="207204FA"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 xml:space="preserve">Susan Cook </w:t>
      </w:r>
      <w:proofErr w:type="spellStart"/>
      <w:r w:rsidRPr="006A67A9">
        <w:rPr>
          <w:rFonts w:ascii="Arial" w:hAnsi="Arial" w:cs="Arial"/>
          <w:sz w:val="24"/>
          <w:szCs w:val="24"/>
        </w:rPr>
        <w:t>Greuter</w:t>
      </w:r>
      <w:proofErr w:type="spellEnd"/>
      <w:r w:rsidRPr="006A67A9">
        <w:rPr>
          <w:rFonts w:ascii="Arial" w:hAnsi="Arial" w:cs="Arial"/>
          <w:sz w:val="24"/>
          <w:szCs w:val="24"/>
        </w:rPr>
        <w:t xml:space="preserve"> – a writer on business leadership</w:t>
      </w:r>
    </w:p>
    <w:p xmlns:wp14="http://schemas.microsoft.com/office/word/2010/wordml" w:rsidRPr="006A67A9" w:rsidR="005616EF" w:rsidP="005616EF" w:rsidRDefault="005616EF" w14:paraId="4E40C176"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Ken Blanchard – Management/leadership expert</w:t>
      </w:r>
    </w:p>
    <w:p xmlns:wp14="http://schemas.microsoft.com/office/word/2010/wordml" w:rsidRPr="006A67A9" w:rsidR="005616EF" w:rsidP="005616EF" w:rsidRDefault="005616EF" w14:paraId="1B59A83D"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 xml:space="preserve">Thomas </w:t>
      </w:r>
      <w:proofErr w:type="spellStart"/>
      <w:r w:rsidRPr="006A67A9">
        <w:rPr>
          <w:rFonts w:ascii="Arial" w:hAnsi="Arial" w:cs="Arial"/>
          <w:sz w:val="24"/>
          <w:szCs w:val="24"/>
        </w:rPr>
        <w:t>Sergiovanni</w:t>
      </w:r>
      <w:proofErr w:type="spellEnd"/>
      <w:r w:rsidRPr="006A67A9">
        <w:rPr>
          <w:rFonts w:ascii="Arial" w:hAnsi="Arial" w:cs="Arial"/>
          <w:sz w:val="24"/>
          <w:szCs w:val="24"/>
        </w:rPr>
        <w:t xml:space="preserve"> – leadership theorist</w:t>
      </w:r>
    </w:p>
    <w:p xmlns:wp14="http://schemas.microsoft.com/office/word/2010/wordml" w:rsidRPr="006A67A9" w:rsidR="005616EF" w:rsidP="005616EF" w:rsidRDefault="005616EF" w14:paraId="55E04C29"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Jim Collins – leadership</w:t>
      </w:r>
    </w:p>
    <w:p xmlns:wp14="http://schemas.microsoft.com/office/word/2010/wordml" w:rsidRPr="006A67A9" w:rsidR="005616EF" w:rsidP="005616EF" w:rsidRDefault="005616EF" w14:paraId="6B49C864" wp14:textId="77777777">
      <w:pPr>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 xml:space="preserve">William </w:t>
      </w:r>
      <w:proofErr w:type="spellStart"/>
      <w:r w:rsidRPr="006A67A9">
        <w:rPr>
          <w:rFonts w:ascii="Arial" w:hAnsi="Arial" w:cs="Arial"/>
          <w:sz w:val="24"/>
          <w:szCs w:val="24"/>
        </w:rPr>
        <w:t>Torbert</w:t>
      </w:r>
      <w:proofErr w:type="spellEnd"/>
      <w:r w:rsidRPr="006A67A9">
        <w:rPr>
          <w:rFonts w:ascii="Arial" w:hAnsi="Arial" w:cs="Arial"/>
          <w:sz w:val="24"/>
          <w:szCs w:val="24"/>
        </w:rPr>
        <w:t xml:space="preserve"> – developer of Action Inquiry leadership</w:t>
      </w:r>
    </w:p>
    <w:p xmlns:wp14="http://schemas.microsoft.com/office/word/2010/wordml" w:rsidRPr="006A67A9" w:rsidR="005616EF" w:rsidP="005616EF" w:rsidRDefault="005616EF" w14:paraId="187997AE" wp14:textId="77777777">
      <w:pPr>
        <w:rPr>
          <w:rFonts w:ascii="Arial" w:hAnsi="Arial" w:cs="Arial"/>
          <w:sz w:val="24"/>
          <w:szCs w:val="24"/>
        </w:rPr>
      </w:pPr>
      <w:r w:rsidRPr="006A67A9">
        <w:rPr>
          <w:rFonts w:ascii="Arial" w:hAnsi="Arial" w:cs="Arial"/>
          <w:sz w:val="24"/>
          <w:szCs w:val="24"/>
        </w:rPr>
        <w:t>One of our respondents had research partnerships with corporations, for example, prototyping furniture designed by furniture companies.</w:t>
      </w:r>
    </w:p>
    <w:p xmlns:wp14="http://schemas.microsoft.com/office/word/2010/wordml" w:rsidRPr="006A67A9" w:rsidR="005616EF" w:rsidP="005616EF" w:rsidRDefault="005616EF" w14:paraId="1F8D2685" wp14:textId="77777777">
      <w:pPr>
        <w:rPr>
          <w:rFonts w:ascii="Arial" w:hAnsi="Arial" w:cs="Arial"/>
          <w:sz w:val="24"/>
          <w:szCs w:val="24"/>
        </w:rPr>
      </w:pPr>
      <w:r w:rsidRPr="006A67A9">
        <w:rPr>
          <w:rFonts w:ascii="Arial" w:hAnsi="Arial" w:cs="Arial"/>
          <w:sz w:val="24"/>
          <w:szCs w:val="24"/>
        </w:rPr>
        <w:t>The education researchers on the professional reading lists of the practitioners we interviewed were highly varied. Ten of the 43 were Australian researchers. The work of these researchers, particularly those most referred to by our practitioners have some common characteristics:</w:t>
      </w:r>
    </w:p>
    <w:p xmlns:wp14="http://schemas.microsoft.com/office/word/2010/wordml" w:rsidRPr="006A67A9" w:rsidR="005616EF" w:rsidP="005616EF" w:rsidRDefault="005616EF" w14:paraId="4CE0F142" wp14:textId="77777777">
      <w:pPr>
        <w:ind w:left="720" w:hanging="720"/>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The audience for the works is primarily teachers, and secondarily other researchers. Our practitioners tend not to read academic journals since the primary target audience for these is academic researchers</w:t>
      </w:r>
    </w:p>
    <w:p xmlns:wp14="http://schemas.microsoft.com/office/word/2010/wordml" w:rsidRPr="006A67A9" w:rsidR="005616EF" w:rsidP="005616EF" w:rsidRDefault="005616EF" w14:paraId="74656480" wp14:textId="77777777">
      <w:pPr>
        <w:ind w:left="720" w:hanging="720"/>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The works tend to be synthetic. The authors synthesise research of other researchers, to identify broad implications for practice. Hattie’s book Visible Learning for Teachers: for example, reports on 800 meta-analyses of 55,000 research articles. While Visible Learning is perhaps an extreme example, many of the texts contain critical summaries of research</w:t>
      </w:r>
    </w:p>
    <w:p xmlns:wp14="http://schemas.microsoft.com/office/word/2010/wordml" w:rsidRPr="006A67A9" w:rsidR="005616EF" w:rsidP="005616EF" w:rsidRDefault="005616EF" w14:paraId="6D212013" wp14:textId="77777777">
      <w:pPr>
        <w:ind w:left="720" w:hanging="720"/>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 xml:space="preserve">The works, while practical, provide a balance of theory and practice – focussing on reasons for recommended practices. </w:t>
      </w:r>
    </w:p>
    <w:p xmlns:wp14="http://schemas.microsoft.com/office/word/2010/wordml" w:rsidRPr="006A67A9" w:rsidR="00A5646C" w:rsidP="00A5646C" w:rsidRDefault="005616EF" w14:paraId="17B2B3ED" wp14:textId="77777777">
      <w:pPr>
        <w:ind w:left="720" w:hanging="720"/>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The content is challenging, and the authors tend to have high expectations of their audience, as befits professionals</w:t>
      </w:r>
    </w:p>
    <w:p xmlns:wp14="http://schemas.microsoft.com/office/word/2010/wordml" w:rsidRPr="006A67A9" w:rsidR="00A5646C" w:rsidP="00A5646C" w:rsidRDefault="00A5646C" w14:paraId="641EC482" wp14:textId="77777777">
      <w:pPr>
        <w:ind w:left="720" w:hanging="720"/>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The authors manage the tension between clarity of communication and sophistication of argument</w:t>
      </w:r>
    </w:p>
    <w:p xmlns:wp14="http://schemas.microsoft.com/office/word/2010/wordml" w:rsidRPr="006A67A9" w:rsidR="00A5646C" w:rsidP="00A5646C" w:rsidRDefault="00A5646C" w14:paraId="13EB82C7" wp14:textId="77777777">
      <w:pPr>
        <w:ind w:left="720" w:hanging="720"/>
        <w:rPr>
          <w:rFonts w:ascii="Arial" w:hAnsi="Arial" w:cs="Arial"/>
          <w:sz w:val="24"/>
          <w:szCs w:val="24"/>
        </w:rPr>
      </w:pPr>
      <w:r w:rsidRPr="006A67A9">
        <w:rPr>
          <w:rFonts w:ascii="Arial" w:hAnsi="Arial" w:cs="Arial"/>
          <w:sz w:val="24"/>
          <w:szCs w:val="24"/>
        </w:rPr>
        <w:t>•</w:t>
      </w:r>
      <w:r w:rsidRPr="006A67A9">
        <w:rPr>
          <w:rFonts w:ascii="Arial" w:hAnsi="Arial" w:cs="Arial"/>
          <w:sz w:val="24"/>
          <w:szCs w:val="24"/>
        </w:rPr>
        <w:tab/>
      </w:r>
      <w:r w:rsidRPr="006A67A9">
        <w:rPr>
          <w:rFonts w:ascii="Arial" w:hAnsi="Arial" w:cs="Arial"/>
          <w:sz w:val="24"/>
          <w:szCs w:val="24"/>
        </w:rPr>
        <w:t>The works are not simple “how to” guides to practice. The research findings tend to have a more indirect relationship to practice</w:t>
      </w:r>
    </w:p>
    <w:p xmlns:wp14="http://schemas.microsoft.com/office/word/2010/wordml" w:rsidRPr="006A67A9" w:rsidR="002C118E" w:rsidP="00A5646C" w:rsidRDefault="002C118E" w14:paraId="21241D63" wp14:textId="77777777">
      <w:pPr>
        <w:pStyle w:val="Heading1"/>
        <w:rPr>
          <w:rFonts w:ascii="Arial" w:hAnsi="Arial" w:cs="Arial"/>
          <w:sz w:val="24"/>
          <w:szCs w:val="24"/>
        </w:rPr>
      </w:pPr>
      <w:r w:rsidRPr="006A67A9">
        <w:rPr>
          <w:rFonts w:ascii="Arial" w:hAnsi="Arial" w:cs="Arial"/>
          <w:sz w:val="24"/>
          <w:szCs w:val="24"/>
        </w:rPr>
        <w:t>Different kinds of research use</w:t>
      </w:r>
    </w:p>
    <w:p xmlns:wp14="http://schemas.microsoft.com/office/word/2010/wordml" w:rsidRPr="006A67A9" w:rsidR="00ED2477" w:rsidP="007D4B05" w:rsidRDefault="00ED2477" w14:paraId="656C38E3" wp14:textId="77777777">
      <w:pPr>
        <w:rPr>
          <w:rFonts w:ascii="Arial" w:hAnsi="Arial" w:cs="Arial"/>
          <w:sz w:val="24"/>
          <w:szCs w:val="24"/>
        </w:rPr>
      </w:pPr>
      <w:proofErr w:type="spellStart"/>
      <w:r w:rsidRPr="006A67A9">
        <w:rPr>
          <w:rFonts w:ascii="Arial" w:hAnsi="Arial" w:cs="Arial"/>
          <w:sz w:val="24"/>
          <w:szCs w:val="24"/>
        </w:rPr>
        <w:t>Rickinson</w:t>
      </w:r>
      <w:proofErr w:type="spellEnd"/>
      <w:r w:rsidRPr="006A67A9">
        <w:rPr>
          <w:rFonts w:ascii="Arial" w:hAnsi="Arial" w:cs="Arial"/>
          <w:sz w:val="24"/>
          <w:szCs w:val="24"/>
        </w:rPr>
        <w:t xml:space="preserve"> distinguishes between three uses of research: </w:t>
      </w:r>
    </w:p>
    <w:p xmlns:wp14="http://schemas.microsoft.com/office/word/2010/wordml" w:rsidRPr="006A67A9" w:rsidR="002C118E" w:rsidP="00F56959" w:rsidRDefault="00ED2477" w14:paraId="76EBDD85" wp14:textId="77777777">
      <w:pPr>
        <w:pStyle w:val="ListParagraph"/>
        <w:numPr>
          <w:ilvl w:val="0"/>
          <w:numId w:val="12"/>
        </w:numPr>
        <w:rPr>
          <w:rFonts w:ascii="Arial" w:hAnsi="Arial" w:cs="Arial"/>
          <w:sz w:val="24"/>
          <w:szCs w:val="24"/>
        </w:rPr>
      </w:pPr>
      <w:r w:rsidRPr="006A67A9">
        <w:rPr>
          <w:rFonts w:ascii="Arial" w:hAnsi="Arial" w:cs="Arial"/>
          <w:sz w:val="24"/>
          <w:szCs w:val="24"/>
        </w:rPr>
        <w:lastRenderedPageBreak/>
        <w:t>Inst</w:t>
      </w:r>
      <w:r w:rsidRPr="006A67A9" w:rsidR="007D4B05">
        <w:rPr>
          <w:rFonts w:ascii="Arial" w:hAnsi="Arial" w:cs="Arial"/>
          <w:sz w:val="24"/>
          <w:szCs w:val="24"/>
        </w:rPr>
        <w:t>rumental</w:t>
      </w:r>
      <w:r w:rsidRPr="006A67A9" w:rsidR="00F56959">
        <w:rPr>
          <w:rFonts w:ascii="Arial" w:hAnsi="Arial" w:cs="Arial"/>
          <w:sz w:val="24"/>
          <w:szCs w:val="24"/>
        </w:rPr>
        <w:t>:</w:t>
      </w:r>
      <w:r w:rsidRPr="006A67A9">
        <w:rPr>
          <w:rFonts w:ascii="Arial" w:hAnsi="Arial" w:cs="Arial"/>
          <w:sz w:val="24"/>
          <w:szCs w:val="24"/>
        </w:rPr>
        <w:t xml:space="preserve"> </w:t>
      </w:r>
      <w:r w:rsidRPr="006A67A9" w:rsidR="002C118E">
        <w:rPr>
          <w:rFonts w:ascii="Arial" w:hAnsi="Arial" w:cs="Arial"/>
          <w:sz w:val="24"/>
          <w:szCs w:val="24"/>
        </w:rPr>
        <w:t xml:space="preserve"> “providing specific and immediately applicable technical solutions, and sees research as the main or only knowledge source to guide practice”</w:t>
      </w:r>
      <w:r w:rsidRPr="006A67A9" w:rsidR="005B19BA">
        <w:rPr>
          <w:rFonts w:ascii="Arial" w:hAnsi="Arial" w:cs="Arial"/>
          <w:sz w:val="24"/>
          <w:szCs w:val="24"/>
        </w:rPr>
        <w:t xml:space="preserve"> </w:t>
      </w:r>
    </w:p>
    <w:p xmlns:wp14="http://schemas.microsoft.com/office/word/2010/wordml" w:rsidRPr="006A67A9" w:rsidR="002C118E" w:rsidP="00F56959" w:rsidRDefault="007D4B05" w14:paraId="4ED69FB6" wp14:textId="77777777">
      <w:pPr>
        <w:pStyle w:val="ListParagraph"/>
        <w:numPr>
          <w:ilvl w:val="0"/>
          <w:numId w:val="12"/>
        </w:numPr>
        <w:rPr>
          <w:rFonts w:ascii="Arial" w:hAnsi="Arial" w:cs="Arial"/>
          <w:sz w:val="24"/>
          <w:szCs w:val="24"/>
        </w:rPr>
      </w:pPr>
      <w:r w:rsidRPr="006A67A9">
        <w:rPr>
          <w:rFonts w:ascii="Arial" w:hAnsi="Arial" w:cs="Arial"/>
          <w:sz w:val="24"/>
          <w:szCs w:val="24"/>
        </w:rPr>
        <w:t>Conceptual</w:t>
      </w:r>
      <w:r w:rsidRPr="006A67A9" w:rsidR="00ED2477">
        <w:rPr>
          <w:rFonts w:ascii="Arial" w:hAnsi="Arial" w:cs="Arial"/>
          <w:sz w:val="24"/>
          <w:szCs w:val="24"/>
        </w:rPr>
        <w:t xml:space="preserve">: </w:t>
      </w:r>
      <w:r w:rsidRPr="006A67A9" w:rsidR="002C118E">
        <w:rPr>
          <w:rFonts w:ascii="Arial" w:hAnsi="Arial" w:cs="Arial"/>
          <w:sz w:val="24"/>
          <w:szCs w:val="24"/>
        </w:rPr>
        <w:t>‘research may change one’s thinking but not necessarily one’s particular action’ With conceptual use, research is providing concepts which come to play a part in how practitioners define problems and research is one among several sources of knowledge upon which practitioners can draw…’</w:t>
      </w:r>
      <w:r w:rsidRPr="006A67A9" w:rsidR="00ED2477">
        <w:rPr>
          <w:rFonts w:ascii="Arial" w:hAnsi="Arial" w:cs="Arial"/>
          <w:sz w:val="24"/>
          <w:szCs w:val="24"/>
        </w:rPr>
        <w:t xml:space="preserve"> and </w:t>
      </w:r>
    </w:p>
    <w:p xmlns:wp14="http://schemas.microsoft.com/office/word/2010/wordml" w:rsidRPr="006A67A9" w:rsidR="002C118E" w:rsidP="00F56959" w:rsidRDefault="002C118E" w14:paraId="32F299EE" wp14:textId="77777777">
      <w:pPr>
        <w:pStyle w:val="ListParagraph"/>
        <w:numPr>
          <w:ilvl w:val="0"/>
          <w:numId w:val="12"/>
        </w:numPr>
        <w:rPr>
          <w:rFonts w:ascii="Arial" w:hAnsi="Arial" w:cs="Arial"/>
          <w:sz w:val="24"/>
          <w:szCs w:val="24"/>
        </w:rPr>
      </w:pPr>
      <w:r w:rsidRPr="006A67A9">
        <w:rPr>
          <w:rFonts w:ascii="Arial" w:hAnsi="Arial" w:cs="Arial"/>
          <w:sz w:val="24"/>
          <w:szCs w:val="24"/>
        </w:rPr>
        <w:t>Strategic</w:t>
      </w:r>
      <w:r w:rsidRPr="006A67A9" w:rsidR="00F56959">
        <w:rPr>
          <w:rFonts w:ascii="Arial" w:hAnsi="Arial" w:cs="Arial"/>
          <w:sz w:val="24"/>
          <w:szCs w:val="24"/>
        </w:rPr>
        <w:t>:</w:t>
      </w:r>
      <w:r w:rsidRPr="006A67A9">
        <w:rPr>
          <w:rFonts w:ascii="Arial" w:hAnsi="Arial" w:cs="Arial"/>
          <w:sz w:val="24"/>
          <w:szCs w:val="24"/>
        </w:rPr>
        <w:t xml:space="preserve">  </w:t>
      </w:r>
      <w:r w:rsidRPr="006A67A9" w:rsidR="00ED2477">
        <w:rPr>
          <w:rFonts w:ascii="Arial" w:hAnsi="Arial" w:cs="Arial"/>
          <w:sz w:val="24"/>
          <w:szCs w:val="24"/>
        </w:rPr>
        <w:t>the application of research as a persuasive or political tool for legitimating a position or practice.</w:t>
      </w:r>
      <w:r w:rsidRPr="006A67A9" w:rsidR="005B19BA">
        <w:rPr>
          <w:rFonts w:ascii="Arial" w:hAnsi="Arial" w:cs="Arial"/>
          <w:sz w:val="24"/>
          <w:szCs w:val="24"/>
        </w:rPr>
        <w:t xml:space="preserve"> </w:t>
      </w:r>
      <w:r w:rsidRPr="006A67A9" w:rsidR="005B19BA">
        <w:rPr>
          <w:rFonts w:ascii="Arial" w:hAnsi="Arial" w:cs="Arial"/>
          <w:sz w:val="24"/>
          <w:szCs w:val="24"/>
        </w:rPr>
        <w:fldChar w:fldCharType="begin"/>
      </w:r>
      <w:r w:rsidRPr="006A67A9" w:rsidR="005B19BA">
        <w:rPr>
          <w:rFonts w:ascii="Arial" w:hAnsi="Arial" w:cs="Arial"/>
          <w:sz w:val="24"/>
          <w:szCs w:val="24"/>
        </w:rPr>
        <w:instrText xml:space="preserve"> ADDIN EN.CITE &lt;EndNote&gt;&lt;Cite&gt;&lt;Author&gt;Rickinson&lt;/Author&gt;&lt;Year&gt;2016&lt;/Year&gt;&lt;RecNum&gt;518&lt;/RecNum&gt;&lt;DisplayText&gt;(Rickinson, 2016)&lt;/DisplayText&gt;&lt;record&gt;&lt;rec-number&gt;518&lt;/rec-number&gt;&lt;foreign-keys&gt;&lt;key app="EN" db-id="9zz0ts5rsfs0d6edrdo5fd0aw2za9x2ax0sx" timestamp="1462931502"&gt;518&lt;/key&gt;&lt;/foreign-keys&gt;&lt;ref-type name="Book Section"&gt;5&lt;/ref-type&gt;&lt;contributors&gt;&lt;authors&gt;&lt;author&gt;Rickinson, Mark&lt;/author&gt;&lt;/authors&gt;&lt;secondary-authors&gt;&lt;author&gt;Wyse, D. Smith, E Suter, L.E. and Selwyn, N.&lt;/author&gt;&lt;/secondary-authors&gt;&lt;/contributors&gt;&lt;titles&gt;&lt;title&gt;Communicating research findings&lt;/title&gt;&lt;secondary-title&gt;The BERA/Sage Handbook Of Educational Research&lt;/secondary-title&gt;&lt;/titles&gt;&lt;dates&gt;&lt;year&gt;2016&lt;/year&gt;&lt;/dates&gt;&lt;pub-location&gt;London&lt;/pub-location&gt;&lt;publisher&gt;Sage&lt;/publisher&gt;&lt;urls&gt;&lt;/urls&gt;&lt;/record&gt;&lt;/Cite&gt;&lt;/EndNote&gt;</w:instrText>
      </w:r>
      <w:r w:rsidRPr="006A67A9" w:rsidR="005B19BA">
        <w:rPr>
          <w:rFonts w:ascii="Arial" w:hAnsi="Arial" w:cs="Arial"/>
          <w:sz w:val="24"/>
          <w:szCs w:val="24"/>
        </w:rPr>
        <w:fldChar w:fldCharType="separate"/>
      </w:r>
      <w:r w:rsidRPr="006A67A9" w:rsidR="005B19BA">
        <w:rPr>
          <w:rFonts w:ascii="Arial" w:hAnsi="Arial" w:cs="Arial"/>
          <w:noProof/>
          <w:sz w:val="24"/>
          <w:szCs w:val="24"/>
        </w:rPr>
        <w:t>(</w:t>
      </w:r>
      <w:hyperlink w:tooltip="Rickinson, 2016 #518" w:history="1" w:anchor="_ENREF_6">
        <w:r w:rsidRPr="006A67A9" w:rsidR="00791442">
          <w:rPr>
            <w:rFonts w:ascii="Arial" w:hAnsi="Arial" w:cs="Arial"/>
            <w:noProof/>
            <w:sz w:val="24"/>
            <w:szCs w:val="24"/>
          </w:rPr>
          <w:t>Rickinson, 2016</w:t>
        </w:r>
      </w:hyperlink>
      <w:r w:rsidRPr="006A67A9" w:rsidR="005B19BA">
        <w:rPr>
          <w:rFonts w:ascii="Arial" w:hAnsi="Arial" w:cs="Arial"/>
          <w:noProof/>
          <w:sz w:val="24"/>
          <w:szCs w:val="24"/>
        </w:rPr>
        <w:t>)</w:t>
      </w:r>
      <w:r w:rsidRPr="006A67A9" w:rsidR="005B19BA">
        <w:rPr>
          <w:rFonts w:ascii="Arial" w:hAnsi="Arial" w:cs="Arial"/>
          <w:sz w:val="24"/>
          <w:szCs w:val="24"/>
        </w:rPr>
        <w:fldChar w:fldCharType="end"/>
      </w:r>
    </w:p>
    <w:p xmlns:wp14="http://schemas.microsoft.com/office/word/2010/wordml" w:rsidRPr="006A67A9" w:rsidR="002C118E" w:rsidP="00ED2477" w:rsidRDefault="002C118E" w14:paraId="75416497" wp14:textId="77777777">
      <w:pPr>
        <w:rPr>
          <w:rFonts w:ascii="Arial" w:hAnsi="Arial" w:cs="Arial"/>
          <w:sz w:val="24"/>
          <w:szCs w:val="24"/>
        </w:rPr>
      </w:pPr>
      <w:r w:rsidRPr="006A67A9">
        <w:rPr>
          <w:rFonts w:ascii="Arial" w:hAnsi="Arial" w:cs="Arial"/>
          <w:i/>
          <w:sz w:val="24"/>
          <w:szCs w:val="24"/>
        </w:rPr>
        <w:t>Most of our respondents made conceptual use of research</w:t>
      </w:r>
      <w:r w:rsidRPr="006A67A9" w:rsidR="00ED2477">
        <w:rPr>
          <w:rFonts w:ascii="Arial" w:hAnsi="Arial" w:cs="Arial"/>
          <w:sz w:val="24"/>
          <w:szCs w:val="24"/>
        </w:rPr>
        <w:t>. Our p</w:t>
      </w:r>
      <w:r w:rsidRPr="006A67A9">
        <w:rPr>
          <w:rFonts w:ascii="Arial" w:hAnsi="Arial" w:cs="Arial"/>
          <w:sz w:val="24"/>
          <w:szCs w:val="24"/>
        </w:rPr>
        <w:t>ractitioners look</w:t>
      </w:r>
      <w:r w:rsidRPr="006A67A9" w:rsidR="00ED2477">
        <w:rPr>
          <w:rFonts w:ascii="Arial" w:hAnsi="Arial" w:cs="Arial"/>
          <w:sz w:val="24"/>
          <w:szCs w:val="24"/>
        </w:rPr>
        <w:t>ed</w:t>
      </w:r>
      <w:r w:rsidRPr="006A67A9">
        <w:rPr>
          <w:rFonts w:ascii="Arial" w:hAnsi="Arial" w:cs="Arial"/>
          <w:sz w:val="24"/>
          <w:szCs w:val="24"/>
        </w:rPr>
        <w:t xml:space="preserve"> at the ideas behind practice – there </w:t>
      </w:r>
      <w:r w:rsidRPr="006A67A9" w:rsidR="00ED2477">
        <w:rPr>
          <w:rFonts w:ascii="Arial" w:hAnsi="Arial" w:cs="Arial"/>
          <w:sz w:val="24"/>
          <w:szCs w:val="24"/>
        </w:rPr>
        <w:t>was</w:t>
      </w:r>
      <w:r w:rsidRPr="006A67A9">
        <w:rPr>
          <w:rFonts w:ascii="Arial" w:hAnsi="Arial" w:cs="Arial"/>
          <w:sz w:val="24"/>
          <w:szCs w:val="24"/>
        </w:rPr>
        <w:t xml:space="preserve"> a valuing of the “why”</w:t>
      </w:r>
      <w:r w:rsidRPr="006A67A9" w:rsidR="00ED2477">
        <w:rPr>
          <w:rFonts w:ascii="Arial" w:hAnsi="Arial" w:cs="Arial"/>
          <w:sz w:val="24"/>
          <w:szCs w:val="24"/>
        </w:rPr>
        <w:t xml:space="preserve">. They connect </w:t>
      </w:r>
      <w:r w:rsidRPr="006A67A9">
        <w:rPr>
          <w:rFonts w:ascii="Arial" w:hAnsi="Arial" w:cs="Arial"/>
          <w:sz w:val="24"/>
          <w:szCs w:val="24"/>
        </w:rPr>
        <w:t>what students are doing with bigger picture values</w:t>
      </w:r>
      <w:r w:rsidRPr="006A67A9" w:rsidR="00F56959">
        <w:rPr>
          <w:rFonts w:ascii="Arial" w:hAnsi="Arial" w:cs="Arial"/>
          <w:sz w:val="24"/>
          <w:szCs w:val="24"/>
        </w:rPr>
        <w:t>.</w:t>
      </w:r>
      <w:r w:rsidRPr="006A67A9">
        <w:rPr>
          <w:rFonts w:ascii="Arial" w:hAnsi="Arial" w:cs="Arial"/>
          <w:sz w:val="24"/>
          <w:szCs w:val="24"/>
        </w:rPr>
        <w:t xml:space="preserve"> </w:t>
      </w:r>
      <w:r w:rsidRPr="006A67A9" w:rsidR="00ED2477">
        <w:rPr>
          <w:rFonts w:ascii="Arial" w:hAnsi="Arial" w:cs="Arial"/>
          <w:sz w:val="24"/>
          <w:szCs w:val="24"/>
        </w:rPr>
        <w:t>There was l</w:t>
      </w:r>
      <w:r w:rsidRPr="006A67A9">
        <w:rPr>
          <w:rFonts w:ascii="Arial" w:hAnsi="Arial" w:cs="Arial"/>
          <w:sz w:val="24"/>
          <w:szCs w:val="24"/>
        </w:rPr>
        <w:t>ittl</w:t>
      </w:r>
      <w:r w:rsidRPr="006A67A9" w:rsidR="0094386C">
        <w:rPr>
          <w:rFonts w:ascii="Arial" w:hAnsi="Arial" w:cs="Arial"/>
          <w:sz w:val="24"/>
          <w:szCs w:val="24"/>
        </w:rPr>
        <w:t>e evidence of instrumental</w:t>
      </w:r>
      <w:r w:rsidRPr="006A67A9" w:rsidR="00F56959">
        <w:rPr>
          <w:rFonts w:ascii="Arial" w:hAnsi="Arial" w:cs="Arial"/>
          <w:sz w:val="24"/>
          <w:szCs w:val="24"/>
        </w:rPr>
        <w:t xml:space="preserve"> use of research either</w:t>
      </w:r>
      <w:r w:rsidRPr="006A67A9" w:rsidR="0094386C">
        <w:rPr>
          <w:rFonts w:ascii="Arial" w:hAnsi="Arial" w:cs="Arial"/>
          <w:sz w:val="24"/>
          <w:szCs w:val="24"/>
        </w:rPr>
        <w:t>. The relationship between research and practice tended to be indirect – practice was research-informed rather than research-based.</w:t>
      </w:r>
    </w:p>
    <w:p xmlns:wp14="http://schemas.microsoft.com/office/word/2010/wordml" w:rsidRPr="006A67A9" w:rsidR="002C118E" w:rsidP="00BE2BB3" w:rsidRDefault="002C118E" w14:paraId="600B1334" wp14:textId="77777777">
      <w:pPr>
        <w:rPr>
          <w:rFonts w:ascii="Arial" w:hAnsi="Arial" w:cs="Arial"/>
          <w:sz w:val="24"/>
          <w:szCs w:val="24"/>
        </w:rPr>
      </w:pPr>
      <w:r w:rsidRPr="006A67A9">
        <w:rPr>
          <w:rFonts w:ascii="Arial" w:hAnsi="Arial" w:cs="Arial"/>
          <w:sz w:val="24"/>
          <w:szCs w:val="24"/>
        </w:rPr>
        <w:t>The programs were not implemented by an individual, although there was an argument mounted by an individual who was the leader of the change</w:t>
      </w:r>
      <w:r w:rsidRPr="006A67A9" w:rsidR="00F56959">
        <w:rPr>
          <w:rFonts w:ascii="Arial" w:hAnsi="Arial" w:cs="Arial"/>
          <w:sz w:val="24"/>
          <w:szCs w:val="24"/>
        </w:rPr>
        <w:t>.</w:t>
      </w:r>
    </w:p>
    <w:p xmlns:wp14="http://schemas.microsoft.com/office/word/2010/wordml" w:rsidRPr="006A67A9" w:rsidR="0094386C" w:rsidP="00BE2BB3" w:rsidRDefault="002C118E" w14:paraId="79804515" wp14:textId="77777777">
      <w:pPr>
        <w:rPr>
          <w:rFonts w:ascii="Arial" w:hAnsi="Arial" w:cs="Arial"/>
          <w:sz w:val="24"/>
          <w:szCs w:val="24"/>
        </w:rPr>
      </w:pPr>
      <w:r w:rsidRPr="006A67A9">
        <w:rPr>
          <w:rFonts w:ascii="Arial" w:hAnsi="Arial" w:cs="Arial"/>
          <w:sz w:val="24"/>
          <w:szCs w:val="24"/>
        </w:rPr>
        <w:t>Practitioners d</w:t>
      </w:r>
      <w:r w:rsidRPr="006A67A9" w:rsidR="00CF0543">
        <w:rPr>
          <w:rFonts w:ascii="Arial" w:hAnsi="Arial" w:cs="Arial"/>
          <w:sz w:val="24"/>
          <w:szCs w:val="24"/>
        </w:rPr>
        <w:t>id</w:t>
      </w:r>
      <w:r w:rsidRPr="006A67A9">
        <w:rPr>
          <w:rFonts w:ascii="Arial" w:hAnsi="Arial" w:cs="Arial"/>
          <w:sz w:val="24"/>
          <w:szCs w:val="24"/>
        </w:rPr>
        <w:t xml:space="preserve"> not make </w:t>
      </w:r>
      <w:r w:rsidRPr="006A67A9" w:rsidR="00CF0543">
        <w:rPr>
          <w:rFonts w:ascii="Arial" w:hAnsi="Arial" w:cs="Arial"/>
          <w:sz w:val="24"/>
          <w:szCs w:val="24"/>
        </w:rPr>
        <w:t xml:space="preserve">selective </w:t>
      </w:r>
      <w:r w:rsidRPr="006A67A9">
        <w:rPr>
          <w:rFonts w:ascii="Arial" w:hAnsi="Arial" w:cs="Arial"/>
          <w:sz w:val="24"/>
          <w:szCs w:val="24"/>
        </w:rPr>
        <w:t xml:space="preserve">use of </w:t>
      </w:r>
      <w:r w:rsidRPr="006A67A9" w:rsidR="005B19BA">
        <w:rPr>
          <w:rFonts w:ascii="Arial" w:hAnsi="Arial" w:cs="Arial"/>
          <w:sz w:val="24"/>
          <w:szCs w:val="24"/>
        </w:rPr>
        <w:t>research for strategic purposes</w:t>
      </w:r>
      <w:r w:rsidRPr="006A67A9" w:rsidR="00F56959">
        <w:rPr>
          <w:rFonts w:ascii="Arial" w:hAnsi="Arial" w:cs="Arial"/>
          <w:sz w:val="24"/>
          <w:szCs w:val="24"/>
        </w:rPr>
        <w:t>.</w:t>
      </w:r>
      <w:r w:rsidRPr="006A67A9">
        <w:rPr>
          <w:rFonts w:ascii="Arial" w:hAnsi="Arial" w:cs="Arial"/>
          <w:sz w:val="24"/>
          <w:szCs w:val="24"/>
        </w:rPr>
        <w:t xml:space="preserve"> </w:t>
      </w:r>
    </w:p>
    <w:p xmlns:wp14="http://schemas.microsoft.com/office/word/2010/wordml" w:rsidRPr="006A67A9" w:rsidR="002C118E" w:rsidP="00BE2BB3" w:rsidRDefault="002C118E" w14:paraId="05B6057E" wp14:textId="77777777">
      <w:pPr>
        <w:rPr>
          <w:rFonts w:ascii="Arial" w:hAnsi="Arial" w:cs="Arial"/>
          <w:sz w:val="24"/>
          <w:szCs w:val="24"/>
        </w:rPr>
      </w:pPr>
      <w:r w:rsidRPr="006A67A9">
        <w:rPr>
          <w:rFonts w:ascii="Arial" w:hAnsi="Arial" w:cs="Arial"/>
          <w:sz w:val="24"/>
          <w:szCs w:val="24"/>
        </w:rPr>
        <w:t xml:space="preserve">The programs or interventions started first with the identification of a problem, or an issue that was seeking to be addressed and then research was brought in to attempt to solve that problem. It was not the other way around. It is not that research is read by the practitioner and they think to attempt it without a driving reason. </w:t>
      </w:r>
    </w:p>
    <w:p xmlns:wp14="http://schemas.microsoft.com/office/word/2010/wordml" w:rsidRPr="006A67A9" w:rsidR="002C118E" w:rsidP="00BE2BB3" w:rsidRDefault="002C118E" w14:paraId="36E8A997" wp14:textId="77777777">
      <w:pPr>
        <w:rPr>
          <w:rFonts w:ascii="Arial" w:hAnsi="Arial" w:cs="Arial"/>
          <w:sz w:val="24"/>
          <w:szCs w:val="24"/>
        </w:rPr>
      </w:pPr>
      <w:r w:rsidRPr="006A67A9">
        <w:rPr>
          <w:rFonts w:ascii="Arial" w:hAnsi="Arial" w:cs="Arial"/>
          <w:sz w:val="24"/>
          <w:szCs w:val="24"/>
        </w:rPr>
        <w:t xml:space="preserve">Much the way we talk about the technological tail not wagging the pedagogical dog, we should also consider that research should not come before the problem to be solved – findings should not be applied arbitrarily. It is important for the practitioner to therefore be knowledgeable about a range of research and to know how to use it, in order to avoid being biased by a single (and popularised) </w:t>
      </w:r>
      <w:r w:rsidRPr="006A67A9" w:rsidR="00273447">
        <w:rPr>
          <w:rFonts w:ascii="Arial" w:hAnsi="Arial" w:cs="Arial"/>
          <w:sz w:val="24"/>
          <w:szCs w:val="24"/>
        </w:rPr>
        <w:t xml:space="preserve">piece of </w:t>
      </w:r>
      <w:r w:rsidRPr="006A67A9">
        <w:rPr>
          <w:rFonts w:ascii="Arial" w:hAnsi="Arial" w:cs="Arial"/>
          <w:sz w:val="24"/>
          <w:szCs w:val="24"/>
        </w:rPr>
        <w:t>research evidence.</w:t>
      </w:r>
    </w:p>
    <w:p xmlns:wp14="http://schemas.microsoft.com/office/word/2010/wordml" w:rsidRPr="006A67A9" w:rsidR="002C118E" w:rsidP="00BE2BB3" w:rsidRDefault="002C118E" w14:paraId="4C89BF1F" wp14:textId="77777777">
      <w:pPr>
        <w:rPr>
          <w:rFonts w:ascii="Arial" w:hAnsi="Arial" w:cs="Arial"/>
          <w:sz w:val="24"/>
          <w:szCs w:val="24"/>
        </w:rPr>
      </w:pPr>
      <w:r w:rsidRPr="006A67A9">
        <w:rPr>
          <w:rFonts w:ascii="Arial" w:hAnsi="Arial" w:cs="Arial"/>
          <w:sz w:val="24"/>
          <w:szCs w:val="24"/>
        </w:rPr>
        <w:t>Practice was never based on research – only ever informed by research.  In addressing problems in relation to practice, practitioners would combine the (conceptual) knowledge prov</w:t>
      </w:r>
      <w:r w:rsidRPr="006A67A9" w:rsidR="00823497">
        <w:rPr>
          <w:rFonts w:ascii="Arial" w:hAnsi="Arial" w:cs="Arial"/>
          <w:sz w:val="24"/>
          <w:szCs w:val="24"/>
        </w:rPr>
        <w:t>ided by research with the tacit</w:t>
      </w:r>
      <w:r w:rsidRPr="006A67A9">
        <w:rPr>
          <w:rFonts w:ascii="Arial" w:hAnsi="Arial" w:cs="Arial"/>
          <w:sz w:val="24"/>
          <w:szCs w:val="24"/>
        </w:rPr>
        <w:t xml:space="preserve"> knowledge gathered through personal experience working in the school.</w:t>
      </w:r>
    </w:p>
    <w:p xmlns:wp14="http://schemas.microsoft.com/office/word/2010/wordml" w:rsidRPr="006A67A9" w:rsidR="00A7506D" w:rsidP="00A7506D" w:rsidRDefault="0094386C" w14:paraId="2301F40B" wp14:textId="77777777">
      <w:pPr>
        <w:pStyle w:val="Heading2"/>
        <w:rPr>
          <w:rFonts w:ascii="Arial" w:hAnsi="Arial" w:cs="Arial"/>
          <w:sz w:val="24"/>
          <w:szCs w:val="24"/>
        </w:rPr>
      </w:pPr>
      <w:r w:rsidRPr="006A67A9">
        <w:rPr>
          <w:rFonts w:ascii="Arial" w:hAnsi="Arial" w:cs="Arial"/>
          <w:sz w:val="24"/>
          <w:szCs w:val="24"/>
        </w:rPr>
        <w:t>Interpreting effect sizes</w:t>
      </w:r>
    </w:p>
    <w:p xmlns:wp14="http://schemas.microsoft.com/office/word/2010/wordml" w:rsidRPr="006A67A9" w:rsidR="002C118E" w:rsidP="0094386C" w:rsidRDefault="002C118E" w14:paraId="2AD2A339" wp14:textId="77777777">
      <w:pPr>
        <w:rPr>
          <w:rFonts w:ascii="Arial" w:hAnsi="Arial" w:cs="Arial"/>
          <w:sz w:val="24"/>
          <w:szCs w:val="24"/>
        </w:rPr>
      </w:pPr>
      <w:r w:rsidRPr="006A67A9">
        <w:rPr>
          <w:rFonts w:ascii="Arial" w:hAnsi="Arial" w:cs="Arial"/>
          <w:sz w:val="24"/>
          <w:szCs w:val="24"/>
        </w:rPr>
        <w:t>A teacher we interviewed told us that a university lecturer urged her to reconsider her deep commitment to Project Based Learning since it is shown by Hattie to have a low effect size. Her response to this was that in using Project Based Learning she was practicing approaches to teaching that were identified by Hattie as having high effect sizes. In particular, this teacher embodie</w:t>
      </w:r>
      <w:r w:rsidRPr="006A67A9" w:rsidR="00CF0543">
        <w:rPr>
          <w:rFonts w:ascii="Arial" w:hAnsi="Arial" w:cs="Arial"/>
          <w:sz w:val="24"/>
          <w:szCs w:val="24"/>
        </w:rPr>
        <w:t>d</w:t>
      </w:r>
      <w:r w:rsidRPr="006A67A9">
        <w:rPr>
          <w:rFonts w:ascii="Arial" w:hAnsi="Arial" w:cs="Arial"/>
          <w:sz w:val="24"/>
          <w:szCs w:val="24"/>
        </w:rPr>
        <w:t xml:space="preserve"> each of the mind frames identified by Hattie as being likely to have major impacts on student learning</w:t>
      </w:r>
      <w:r w:rsidRPr="006A67A9" w:rsidR="005D10E3">
        <w:rPr>
          <w:rFonts w:ascii="Arial" w:hAnsi="Arial" w:cs="Arial"/>
          <w:sz w:val="24"/>
          <w:szCs w:val="24"/>
        </w:rPr>
        <w:t>.</w:t>
      </w:r>
      <w:r w:rsidRPr="006A67A9">
        <w:rPr>
          <w:rFonts w:ascii="Arial" w:hAnsi="Arial" w:cs="Arial"/>
          <w:sz w:val="24"/>
          <w:szCs w:val="24"/>
        </w:rPr>
        <w:t xml:space="preserve"> </w:t>
      </w:r>
    </w:p>
    <w:p xmlns:wp14="http://schemas.microsoft.com/office/word/2010/wordml" w:rsidRPr="006A67A9" w:rsidR="002C118E" w:rsidP="005D10E3" w:rsidRDefault="002C118E" w14:paraId="6E34FDC0" wp14:textId="77777777">
      <w:pPr>
        <w:rPr>
          <w:rFonts w:ascii="Arial" w:hAnsi="Arial" w:cs="Arial"/>
          <w:sz w:val="24"/>
          <w:szCs w:val="24"/>
        </w:rPr>
      </w:pPr>
      <w:r w:rsidRPr="006A67A9">
        <w:rPr>
          <w:rFonts w:ascii="Arial" w:hAnsi="Arial" w:cs="Arial"/>
          <w:sz w:val="24"/>
          <w:szCs w:val="24"/>
        </w:rPr>
        <w:lastRenderedPageBreak/>
        <w:t xml:space="preserve">A number of our respondents expressed scepticism about the value of Hattie’s effect sizes. The teacher just mentioned was sceptical that a low effect size of a pedagogical approach was sufficient reason to abandon it, but a challenge to improve it. As Hattie </w:t>
      </w:r>
      <w:r w:rsidRPr="006A67A9" w:rsidR="0094386C">
        <w:rPr>
          <w:rFonts w:ascii="Arial" w:hAnsi="Arial" w:cs="Arial"/>
          <w:sz w:val="24"/>
          <w:szCs w:val="24"/>
        </w:rPr>
        <w:t xml:space="preserve">himself </w:t>
      </w:r>
      <w:r w:rsidRPr="006A67A9">
        <w:rPr>
          <w:rFonts w:ascii="Arial" w:hAnsi="Arial" w:cs="Arial"/>
          <w:sz w:val="24"/>
          <w:szCs w:val="24"/>
        </w:rPr>
        <w:t xml:space="preserve">notes “the most important thing to remember when [talking about higher and lower effects] is that Visible Learning has summed up what has happened – the imperative here is the past tense”. </w:t>
      </w:r>
      <w:r w:rsidRPr="006A67A9" w:rsidR="00791442">
        <w:rPr>
          <w:rFonts w:ascii="Arial" w:hAnsi="Arial" w:cs="Arial"/>
          <w:sz w:val="24"/>
          <w:szCs w:val="24"/>
        </w:rPr>
        <w:fldChar w:fldCharType="begin"/>
      </w:r>
      <w:r w:rsidRPr="006A67A9" w:rsidR="00791442">
        <w:rPr>
          <w:rFonts w:ascii="Arial" w:hAnsi="Arial" w:cs="Arial"/>
          <w:sz w:val="24"/>
          <w:szCs w:val="24"/>
        </w:rPr>
        <w:instrText xml:space="preserve"> ADDIN EN.CITE &lt;EndNote&gt;&lt;Cite&gt;&lt;Author&gt;Hattie&lt;/Author&gt;&lt;Year&gt;2012&lt;/Year&gt;&lt;RecNum&gt;524&lt;/RecNum&gt;&lt;Pages&gt;14&lt;/Pages&gt;&lt;DisplayText&gt;(Hattie, 2012, p. 14)&lt;/DisplayText&gt;&lt;record&gt;&lt;rec-number&gt;524&lt;/rec-number&gt;&lt;foreign-keys&gt;&lt;key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Pr="006A67A9" w:rsidR="00791442">
        <w:rPr>
          <w:rFonts w:ascii="Arial" w:hAnsi="Arial" w:cs="Arial"/>
          <w:sz w:val="24"/>
          <w:szCs w:val="24"/>
        </w:rPr>
        <w:fldChar w:fldCharType="separate"/>
      </w:r>
      <w:r w:rsidRPr="006A67A9" w:rsidR="00791442">
        <w:rPr>
          <w:rFonts w:ascii="Arial" w:hAnsi="Arial" w:cs="Arial"/>
          <w:noProof/>
          <w:sz w:val="24"/>
          <w:szCs w:val="24"/>
        </w:rPr>
        <w:t>(</w:t>
      </w:r>
      <w:hyperlink w:tooltip="Hattie, 2012 #524" w:history="1" w:anchor="_ENREF_4">
        <w:r w:rsidRPr="006A67A9" w:rsidR="00791442">
          <w:rPr>
            <w:rFonts w:ascii="Arial" w:hAnsi="Arial" w:cs="Arial"/>
            <w:noProof/>
            <w:sz w:val="24"/>
            <w:szCs w:val="24"/>
          </w:rPr>
          <w:t>Hattie, 2012, p. 14</w:t>
        </w:r>
      </w:hyperlink>
      <w:r w:rsidRPr="006A67A9" w:rsidR="00791442">
        <w:rPr>
          <w:rFonts w:ascii="Arial" w:hAnsi="Arial" w:cs="Arial"/>
          <w:noProof/>
          <w:sz w:val="24"/>
          <w:szCs w:val="24"/>
        </w:rPr>
        <w:t>)</w:t>
      </w:r>
      <w:r w:rsidRPr="006A67A9" w:rsidR="00791442">
        <w:rPr>
          <w:rFonts w:ascii="Arial" w:hAnsi="Arial" w:cs="Arial"/>
          <w:sz w:val="24"/>
          <w:szCs w:val="24"/>
        </w:rPr>
        <w:fldChar w:fldCharType="end"/>
      </w:r>
      <w:r w:rsidRPr="006A67A9">
        <w:rPr>
          <w:rFonts w:ascii="Arial" w:hAnsi="Arial" w:cs="Arial"/>
          <w:sz w:val="24"/>
          <w:szCs w:val="24"/>
        </w:rPr>
        <w:t xml:space="preserve">The finding of a low effect size, then, “should be an invitation to change how we do [a practice]”…”a wonderful opportunity for schools to try something different” </w:t>
      </w:r>
      <w:r w:rsidRPr="006A67A9" w:rsidR="00791442">
        <w:rPr>
          <w:rFonts w:ascii="Arial" w:hAnsi="Arial" w:cs="Arial"/>
          <w:sz w:val="24"/>
          <w:szCs w:val="24"/>
        </w:rPr>
        <w:fldChar w:fldCharType="begin"/>
      </w:r>
      <w:r w:rsidRPr="006A67A9" w:rsidR="00791442">
        <w:rPr>
          <w:rFonts w:ascii="Arial" w:hAnsi="Arial" w:cs="Arial"/>
          <w:sz w:val="24"/>
          <w:szCs w:val="24"/>
        </w:rPr>
        <w:instrText xml:space="preserve"> ADDIN EN.CITE &lt;EndNote&gt;&lt;Cite&gt;&lt;Author&gt;Hattie&lt;/Author&gt;&lt;Year&gt;2012&lt;/Year&gt;&lt;RecNum&gt;524&lt;/RecNum&gt;&lt;Pages&gt;14&lt;/Pages&gt;&lt;DisplayText&gt;(Hattie, 2012, p. 14)&lt;/DisplayText&gt;&lt;record&gt;&lt;rec-number&gt;524&lt;/rec-number&gt;&lt;foreign-keys&gt;&lt;key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Pr="006A67A9" w:rsidR="00791442">
        <w:rPr>
          <w:rFonts w:ascii="Arial" w:hAnsi="Arial" w:cs="Arial"/>
          <w:sz w:val="24"/>
          <w:szCs w:val="24"/>
        </w:rPr>
        <w:fldChar w:fldCharType="separate"/>
      </w:r>
      <w:r w:rsidRPr="006A67A9" w:rsidR="00791442">
        <w:rPr>
          <w:rFonts w:ascii="Arial" w:hAnsi="Arial" w:cs="Arial"/>
          <w:noProof/>
          <w:sz w:val="24"/>
          <w:szCs w:val="24"/>
        </w:rPr>
        <w:t>(</w:t>
      </w:r>
      <w:hyperlink w:tooltip="Hattie, 2012 #524" w:history="1" w:anchor="_ENREF_4">
        <w:r w:rsidRPr="006A67A9" w:rsidR="00791442">
          <w:rPr>
            <w:rFonts w:ascii="Arial" w:hAnsi="Arial" w:cs="Arial"/>
            <w:noProof/>
            <w:sz w:val="24"/>
            <w:szCs w:val="24"/>
          </w:rPr>
          <w:t>Hattie, 2012, p. 14</w:t>
        </w:r>
      </w:hyperlink>
      <w:r w:rsidRPr="006A67A9" w:rsidR="00791442">
        <w:rPr>
          <w:rFonts w:ascii="Arial" w:hAnsi="Arial" w:cs="Arial"/>
          <w:noProof/>
          <w:sz w:val="24"/>
          <w:szCs w:val="24"/>
        </w:rPr>
        <w:t>)</w:t>
      </w:r>
      <w:r w:rsidRPr="006A67A9" w:rsidR="00791442">
        <w:rPr>
          <w:rFonts w:ascii="Arial" w:hAnsi="Arial" w:cs="Arial"/>
          <w:sz w:val="24"/>
          <w:szCs w:val="24"/>
        </w:rPr>
        <w:fldChar w:fldCharType="end"/>
      </w:r>
      <w:r w:rsidRPr="006A67A9" w:rsidR="00791442">
        <w:rPr>
          <w:rFonts w:ascii="Arial" w:hAnsi="Arial" w:cs="Arial"/>
          <w:sz w:val="24"/>
          <w:szCs w:val="24"/>
        </w:rPr>
        <w:t xml:space="preserve"> </w:t>
      </w:r>
      <w:r w:rsidRPr="006A67A9">
        <w:rPr>
          <w:rFonts w:ascii="Arial" w:hAnsi="Arial" w:cs="Arial"/>
          <w:sz w:val="24"/>
          <w:szCs w:val="24"/>
        </w:rPr>
        <w:t xml:space="preserve">– to refine and develop the practice. Hattie is not prescriptive about particular pedagogies. “The messages in Visible Learning are not another recipe, another quest for certainty, another unmasking of truth. There is no recipe…no new teaching method, and no </w:t>
      </w:r>
      <w:proofErr w:type="spellStart"/>
      <w:r w:rsidRPr="006A67A9">
        <w:rPr>
          <w:rFonts w:ascii="Arial" w:hAnsi="Arial" w:cs="Arial"/>
          <w:sz w:val="24"/>
          <w:szCs w:val="24"/>
        </w:rPr>
        <w:t>band-aid</w:t>
      </w:r>
      <w:proofErr w:type="spellEnd"/>
      <w:r w:rsidRPr="006A67A9">
        <w:rPr>
          <w:rFonts w:ascii="Arial" w:hAnsi="Arial" w:cs="Arial"/>
          <w:sz w:val="24"/>
          <w:szCs w:val="24"/>
        </w:rPr>
        <w:t xml:space="preserve"> remedy. It is a way of thinking.” </w:t>
      </w:r>
      <w:r w:rsidRPr="006A67A9" w:rsidR="005B19BA">
        <w:rPr>
          <w:rFonts w:ascii="Arial" w:hAnsi="Arial" w:cs="Arial"/>
          <w:sz w:val="24"/>
          <w:szCs w:val="24"/>
        </w:rPr>
        <w:fldChar w:fldCharType="begin"/>
      </w:r>
      <w:r w:rsidRPr="006A67A9" w:rsidR="00F56959">
        <w:rPr>
          <w:rFonts w:ascii="Arial" w:hAnsi="Arial" w:cs="Arial"/>
          <w:sz w:val="24"/>
          <w:szCs w:val="24"/>
        </w:rPr>
        <w:instrText xml:space="preserve"> ADDIN EN.CITE &lt;EndNote&gt;&lt;Cite&gt;&lt;Author&gt;Hattie&lt;/Author&gt;&lt;Year&gt;2012&lt;/Year&gt;&lt;RecNum&gt;524&lt;/RecNum&gt;&lt;Pages&gt;22-23&lt;/Pages&gt;&lt;DisplayText&gt;(Hattie, 2012, pp. 22-23)&lt;/DisplayText&gt;&lt;record&gt;&lt;rec-number&gt;524&lt;/rec-number&gt;&lt;foreign-keys&gt;&lt;key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Pr="006A67A9" w:rsidR="005B19BA">
        <w:rPr>
          <w:rFonts w:ascii="Arial" w:hAnsi="Arial" w:cs="Arial"/>
          <w:sz w:val="24"/>
          <w:szCs w:val="24"/>
        </w:rPr>
        <w:fldChar w:fldCharType="separate"/>
      </w:r>
      <w:r w:rsidRPr="006A67A9" w:rsidR="00F56959">
        <w:rPr>
          <w:rFonts w:ascii="Arial" w:hAnsi="Arial" w:cs="Arial"/>
          <w:noProof/>
          <w:sz w:val="24"/>
          <w:szCs w:val="24"/>
        </w:rPr>
        <w:t>(</w:t>
      </w:r>
      <w:hyperlink w:tooltip="Hattie, 2012 #524" w:history="1" w:anchor="_ENREF_4">
        <w:r w:rsidRPr="006A67A9" w:rsidR="00791442">
          <w:rPr>
            <w:rFonts w:ascii="Arial" w:hAnsi="Arial" w:cs="Arial"/>
            <w:noProof/>
            <w:sz w:val="24"/>
            <w:szCs w:val="24"/>
          </w:rPr>
          <w:t>Hattie, 2012, pp. 22-23</w:t>
        </w:r>
      </w:hyperlink>
      <w:r w:rsidRPr="006A67A9" w:rsidR="00F56959">
        <w:rPr>
          <w:rFonts w:ascii="Arial" w:hAnsi="Arial" w:cs="Arial"/>
          <w:noProof/>
          <w:sz w:val="24"/>
          <w:szCs w:val="24"/>
        </w:rPr>
        <w:t>)</w:t>
      </w:r>
      <w:r w:rsidRPr="006A67A9" w:rsidR="005B19BA">
        <w:rPr>
          <w:rFonts w:ascii="Arial" w:hAnsi="Arial" w:cs="Arial"/>
          <w:sz w:val="24"/>
          <w:szCs w:val="24"/>
        </w:rPr>
        <w:fldChar w:fldCharType="end"/>
      </w:r>
    </w:p>
    <w:p xmlns:wp14="http://schemas.microsoft.com/office/word/2010/wordml" w:rsidRPr="006A67A9" w:rsidR="005D10E3" w:rsidRDefault="002C118E" w14:paraId="26DAFAEE" wp14:textId="77777777">
      <w:pPr>
        <w:rPr>
          <w:rFonts w:ascii="Arial" w:hAnsi="Arial" w:cs="Arial"/>
          <w:sz w:val="24"/>
          <w:szCs w:val="24"/>
        </w:rPr>
      </w:pPr>
      <w:r w:rsidRPr="006A67A9">
        <w:rPr>
          <w:rFonts w:ascii="Arial" w:hAnsi="Arial" w:cs="Arial"/>
          <w:sz w:val="24"/>
          <w:szCs w:val="24"/>
        </w:rPr>
        <w:t xml:space="preserve">One respondent described Hattie’s research on effect size as a synthesis of “thousands of flawed studies” suggesting that the findings should be treated with some caution.  </w:t>
      </w:r>
      <w:r w:rsidRPr="006A67A9" w:rsidR="005D10E3">
        <w:rPr>
          <w:rFonts w:ascii="Arial" w:hAnsi="Arial" w:cs="Arial"/>
          <w:sz w:val="24"/>
          <w:szCs w:val="24"/>
        </w:rPr>
        <w:br w:type="page"/>
      </w:r>
    </w:p>
    <w:p xmlns:wp14="http://schemas.microsoft.com/office/word/2010/wordml" w:rsidRPr="006A67A9" w:rsidR="002C118E" w:rsidP="002C118E" w:rsidRDefault="002C118E" w14:paraId="711A3360" wp14:textId="77777777">
      <w:pPr>
        <w:pStyle w:val="Heading1"/>
        <w:rPr>
          <w:rFonts w:ascii="Arial" w:hAnsi="Arial" w:cs="Arial"/>
          <w:sz w:val="24"/>
          <w:szCs w:val="24"/>
        </w:rPr>
      </w:pPr>
      <w:r w:rsidRPr="006A67A9">
        <w:rPr>
          <w:rFonts w:ascii="Arial" w:hAnsi="Arial" w:cs="Arial"/>
          <w:sz w:val="24"/>
          <w:szCs w:val="24"/>
        </w:rPr>
        <w:lastRenderedPageBreak/>
        <w:t>Evaluation/ criteria for success</w:t>
      </w:r>
    </w:p>
    <w:p xmlns:wp14="http://schemas.microsoft.com/office/word/2010/wordml" w:rsidRPr="006A67A9" w:rsidR="002C118E" w:rsidP="002C118E" w:rsidRDefault="002C118E" w14:paraId="3C6922BC" wp14:textId="77777777">
      <w:pPr>
        <w:rPr>
          <w:rFonts w:ascii="Arial" w:hAnsi="Arial" w:cs="Arial"/>
          <w:sz w:val="24"/>
          <w:szCs w:val="24"/>
        </w:rPr>
      </w:pPr>
      <w:r w:rsidRPr="006A67A9">
        <w:rPr>
          <w:rFonts w:ascii="Arial" w:hAnsi="Arial" w:cs="Arial"/>
          <w:sz w:val="24"/>
          <w:szCs w:val="24"/>
        </w:rPr>
        <w:t xml:space="preserve">In his book </w:t>
      </w:r>
      <w:r w:rsidRPr="006A67A9">
        <w:rPr>
          <w:rFonts w:ascii="Arial" w:hAnsi="Arial" w:cs="Arial"/>
          <w:i/>
          <w:sz w:val="24"/>
          <w:szCs w:val="24"/>
        </w:rPr>
        <w:t xml:space="preserve">Visible Learning for Teachers </w:t>
      </w:r>
      <w:r w:rsidRPr="006A67A9">
        <w:rPr>
          <w:rFonts w:ascii="Arial" w:hAnsi="Arial" w:cs="Arial"/>
          <w:sz w:val="24"/>
          <w:szCs w:val="24"/>
        </w:rPr>
        <w:t xml:space="preserve">John Hattie states that one of eight mind frames for practitioners is “Teachers/leaders believe that their fundamental task is to evaluate the effect of their teaching on students’ learning and achievement.” </w:t>
      </w:r>
      <w:r w:rsidRPr="006A67A9" w:rsidR="005B19BA">
        <w:rPr>
          <w:rFonts w:ascii="Arial" w:hAnsi="Arial" w:cs="Arial"/>
          <w:sz w:val="24"/>
          <w:szCs w:val="24"/>
        </w:rPr>
        <w:fldChar w:fldCharType="begin"/>
      </w:r>
      <w:r w:rsidRPr="006A67A9" w:rsidR="005B19BA">
        <w:rPr>
          <w:rFonts w:ascii="Arial" w:hAnsi="Arial" w:cs="Arial"/>
          <w:sz w:val="24"/>
          <w:szCs w:val="24"/>
        </w:rPr>
        <w:instrText xml:space="preserve"> ADDIN EN.CITE &lt;EndNote&gt;&lt;Cite&gt;&lt;Author&gt;Hattie&lt;/Author&gt;&lt;Year&gt;2012&lt;/Year&gt;&lt;RecNum&gt;524&lt;/RecNum&gt;&lt;Pages&gt;182&lt;/Pages&gt;&lt;DisplayText&gt;(Hattie, 2012, p. 182)&lt;/DisplayText&gt;&lt;record&gt;&lt;rec-number&gt;524&lt;/rec-number&gt;&lt;foreign-keys&gt;&lt;key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Pr="006A67A9" w:rsidR="005B19BA">
        <w:rPr>
          <w:rFonts w:ascii="Arial" w:hAnsi="Arial" w:cs="Arial"/>
          <w:sz w:val="24"/>
          <w:szCs w:val="24"/>
        </w:rPr>
        <w:fldChar w:fldCharType="separate"/>
      </w:r>
      <w:r w:rsidRPr="006A67A9" w:rsidR="005B19BA">
        <w:rPr>
          <w:rFonts w:ascii="Arial" w:hAnsi="Arial" w:cs="Arial"/>
          <w:noProof/>
          <w:sz w:val="24"/>
          <w:szCs w:val="24"/>
        </w:rPr>
        <w:t>(</w:t>
      </w:r>
      <w:hyperlink w:tooltip="Hattie, 2012 #524" w:history="1" w:anchor="_ENREF_4">
        <w:r w:rsidRPr="006A67A9" w:rsidR="00791442">
          <w:rPr>
            <w:rFonts w:ascii="Arial" w:hAnsi="Arial" w:cs="Arial"/>
            <w:noProof/>
            <w:sz w:val="24"/>
            <w:szCs w:val="24"/>
          </w:rPr>
          <w:t>Hattie, 2012, p. 182</w:t>
        </w:r>
      </w:hyperlink>
      <w:r w:rsidRPr="006A67A9" w:rsidR="005B19BA">
        <w:rPr>
          <w:rFonts w:ascii="Arial" w:hAnsi="Arial" w:cs="Arial"/>
          <w:noProof/>
          <w:sz w:val="24"/>
          <w:szCs w:val="24"/>
        </w:rPr>
        <w:t>)</w:t>
      </w:r>
      <w:r w:rsidRPr="006A67A9" w:rsidR="005B19BA">
        <w:rPr>
          <w:rFonts w:ascii="Arial" w:hAnsi="Arial" w:cs="Arial"/>
          <w:sz w:val="24"/>
          <w:szCs w:val="24"/>
        </w:rPr>
        <w:fldChar w:fldCharType="end"/>
      </w:r>
    </w:p>
    <w:p xmlns:wp14="http://schemas.microsoft.com/office/word/2010/wordml" w:rsidRPr="006A67A9" w:rsidR="002C118E" w:rsidP="002C118E" w:rsidRDefault="002C118E" w14:paraId="043AF31F" wp14:textId="77777777">
      <w:pPr>
        <w:rPr>
          <w:rFonts w:ascii="Arial" w:hAnsi="Arial" w:cs="Arial"/>
          <w:sz w:val="24"/>
          <w:szCs w:val="24"/>
        </w:rPr>
      </w:pPr>
      <w:r w:rsidRPr="006A67A9">
        <w:rPr>
          <w:rFonts w:ascii="Arial" w:hAnsi="Arial" w:cs="Arial"/>
          <w:sz w:val="24"/>
          <w:szCs w:val="24"/>
        </w:rPr>
        <w:t>In summary “KNOW THY IMPACT”</w:t>
      </w:r>
    </w:p>
    <w:p xmlns:wp14="http://schemas.microsoft.com/office/word/2010/wordml" w:rsidRPr="006A67A9" w:rsidR="002C118E" w:rsidP="002C118E" w:rsidRDefault="002C118E" w14:paraId="7C438815" wp14:textId="77777777">
      <w:pPr>
        <w:rPr>
          <w:rFonts w:ascii="Arial" w:hAnsi="Arial" w:cs="Arial"/>
          <w:sz w:val="24"/>
          <w:szCs w:val="24"/>
        </w:rPr>
      </w:pPr>
      <w:r w:rsidRPr="006A67A9">
        <w:rPr>
          <w:rFonts w:ascii="Arial" w:hAnsi="Arial" w:cs="Arial"/>
          <w:sz w:val="24"/>
          <w:szCs w:val="24"/>
        </w:rPr>
        <w:t>Each of the teachers and leaders we interviewed embodied this mind frame. In this sense, each of the teachers/leaders we interviewed evaluated the effect of their teaching on students’ learning.</w:t>
      </w:r>
    </w:p>
    <w:p xmlns:wp14="http://schemas.microsoft.com/office/word/2010/wordml" w:rsidRPr="006A67A9" w:rsidR="002C118E" w:rsidP="002C118E" w:rsidRDefault="002C118E" w14:paraId="5F896532" wp14:textId="77777777">
      <w:pPr>
        <w:rPr>
          <w:rFonts w:ascii="Arial" w:hAnsi="Arial" w:cs="Arial"/>
          <w:sz w:val="24"/>
          <w:szCs w:val="24"/>
        </w:rPr>
      </w:pPr>
      <w:r w:rsidRPr="006A67A9">
        <w:rPr>
          <w:rFonts w:ascii="Arial" w:hAnsi="Arial" w:cs="Arial"/>
          <w:sz w:val="24"/>
          <w:szCs w:val="24"/>
        </w:rPr>
        <w:t xml:space="preserve">Earl and Timperley suggest that educational evaluation involves the systematic collection and analysis of data needed to make decisions and identify effects of educational initiatives </w:t>
      </w:r>
      <w:r w:rsidRPr="006A67A9" w:rsidR="005B19BA">
        <w:rPr>
          <w:rFonts w:ascii="Arial" w:hAnsi="Arial" w:cs="Arial"/>
          <w:sz w:val="24"/>
          <w:szCs w:val="24"/>
        </w:rPr>
        <w:fldChar w:fldCharType="begin"/>
      </w:r>
      <w:r w:rsidRPr="006A67A9" w:rsidR="005B19BA">
        <w:rPr>
          <w:rFonts w:ascii="Arial" w:hAnsi="Arial" w:cs="Arial"/>
          <w:sz w:val="24"/>
          <w:szCs w:val="24"/>
        </w:rPr>
        <w:instrText xml:space="preserve"> ADDIN EN.CITE &lt;EndNote&gt;&lt;Cite&gt;&lt;Author&gt;Earl&lt;/Author&gt;&lt;Year&gt;2015&lt;/Year&gt;&lt;RecNum&gt;537&lt;/RecNum&gt;&lt;Pages&gt;10&lt;/Pages&gt;&lt;DisplayText&gt;(Earl &amp;amp; Timperley, 2015, p. 10)&lt;/DisplayText&gt;&lt;record&gt;&lt;rec-number&gt;537&lt;/rec-number&gt;&lt;foreign-keys&gt;&lt;key app="EN" db-id="9zz0ts5rsfs0d6edrdo5fd0aw2za9x2ax0sx" timestamp="1474863656"&gt;537&lt;/key&gt;&lt;/foreign-keys&gt;&lt;ref-type name="Report"&gt;27&lt;/ref-type&gt;&lt;contributors&gt;&lt;authors&gt;&lt;author&gt;Earl, Lorna&lt;/author&gt;&lt;author&gt;Timperley, Helen&lt;/author&gt;&lt;/authors&gt;&lt;tertiary-authors&gt;&lt;author&gt;OECD Publishing&lt;/author&gt;&lt;/tertiary-authors&gt;&lt;/contributors&gt;&lt;titles&gt;&lt;title&gt;Evaluative thinking for successful educational innovation&lt;/title&gt;&lt;secondary-title&gt;OECD Educational Working Papers&lt;/secondary-title&gt;&lt;/titles&gt;&lt;volume&gt;No.122&lt;/volume&gt;&lt;dates&gt;&lt;year&gt;2015&lt;/year&gt;&lt;/dates&gt;&lt;pub-location&gt;Paris&lt;/pub-location&gt;&lt;publisher&gt;OECD&lt;/publisher&gt;&lt;urls&gt;&lt;/urls&gt;&lt;/record&gt;&lt;/Cite&gt;&lt;/EndNote&gt;</w:instrText>
      </w:r>
      <w:r w:rsidRPr="006A67A9" w:rsidR="005B19BA">
        <w:rPr>
          <w:rFonts w:ascii="Arial" w:hAnsi="Arial" w:cs="Arial"/>
          <w:sz w:val="24"/>
          <w:szCs w:val="24"/>
        </w:rPr>
        <w:fldChar w:fldCharType="separate"/>
      </w:r>
      <w:r w:rsidRPr="006A67A9" w:rsidR="005B19BA">
        <w:rPr>
          <w:rFonts w:ascii="Arial" w:hAnsi="Arial" w:cs="Arial"/>
          <w:noProof/>
          <w:sz w:val="24"/>
          <w:szCs w:val="24"/>
        </w:rPr>
        <w:t>(</w:t>
      </w:r>
      <w:hyperlink w:tooltip="Earl, 2015 #537" w:history="1" w:anchor="_ENREF_2">
        <w:r w:rsidRPr="006A67A9" w:rsidR="00791442">
          <w:rPr>
            <w:rFonts w:ascii="Arial" w:hAnsi="Arial" w:cs="Arial"/>
            <w:noProof/>
            <w:sz w:val="24"/>
            <w:szCs w:val="24"/>
          </w:rPr>
          <w:t>Earl &amp; Timperley, 2015, p. 10</w:t>
        </w:r>
      </w:hyperlink>
      <w:r w:rsidRPr="006A67A9" w:rsidR="005B19BA">
        <w:rPr>
          <w:rFonts w:ascii="Arial" w:hAnsi="Arial" w:cs="Arial"/>
          <w:noProof/>
          <w:sz w:val="24"/>
          <w:szCs w:val="24"/>
        </w:rPr>
        <w:t>)</w:t>
      </w:r>
      <w:r w:rsidRPr="006A67A9" w:rsidR="005B19BA">
        <w:rPr>
          <w:rFonts w:ascii="Arial" w:hAnsi="Arial" w:cs="Arial"/>
          <w:sz w:val="24"/>
          <w:szCs w:val="24"/>
        </w:rPr>
        <w:fldChar w:fldCharType="end"/>
      </w:r>
      <w:r w:rsidRPr="006A67A9">
        <w:rPr>
          <w:rFonts w:ascii="Arial" w:hAnsi="Arial" w:cs="Arial"/>
          <w:sz w:val="24"/>
          <w:szCs w:val="24"/>
        </w:rPr>
        <w:t xml:space="preserve"> In this sense our respondents evaluated their practice.</w:t>
      </w:r>
    </w:p>
    <w:p xmlns:wp14="http://schemas.microsoft.com/office/word/2010/wordml" w:rsidRPr="006A67A9" w:rsidR="002C118E" w:rsidP="002C118E" w:rsidRDefault="002C118E" w14:paraId="5654309A" wp14:textId="77777777">
      <w:pPr>
        <w:rPr>
          <w:rFonts w:ascii="Arial" w:hAnsi="Arial" w:cs="Arial"/>
          <w:sz w:val="24"/>
          <w:szCs w:val="24"/>
        </w:rPr>
      </w:pPr>
      <w:r w:rsidRPr="006A67A9">
        <w:rPr>
          <w:rFonts w:ascii="Arial" w:hAnsi="Arial" w:cs="Arial"/>
          <w:sz w:val="24"/>
          <w:szCs w:val="24"/>
        </w:rPr>
        <w:t xml:space="preserve">Earl and Timperley distinguish between summative and formative evaluations. “Summative evaluations…examine the effects or outcomes of some object -- they summarize it by describing what happens subsequent to delivery of the program or technology; assessing whether the object can be said to have caused the outcome; determining the overall impact of the causal factor beyond only the immediate target outcomes; and, estimating the relative costs associated with the object.” </w:t>
      </w:r>
      <w:r w:rsidRPr="006A67A9" w:rsidR="007D1A4F">
        <w:rPr>
          <w:rFonts w:ascii="Arial" w:hAnsi="Arial" w:cs="Arial"/>
          <w:sz w:val="24"/>
          <w:szCs w:val="24"/>
        </w:rPr>
        <w:fldChar w:fldCharType="begin"/>
      </w:r>
      <w:r w:rsidRPr="006A67A9" w:rsidR="007D1A4F">
        <w:rPr>
          <w:rFonts w:ascii="Arial" w:hAnsi="Arial" w:cs="Arial"/>
          <w:sz w:val="24"/>
          <w:szCs w:val="24"/>
        </w:rPr>
        <w:instrText xml:space="preserve"> ADDIN EN.CITE &lt;EndNote&gt;&lt;Cite&gt;&lt;Author&gt;Earl&lt;/Author&gt;&lt;Year&gt;2015&lt;/Year&gt;&lt;RecNum&gt;537&lt;/RecNum&gt;&lt;Pages&gt;11&lt;/Pages&gt;&lt;DisplayText&gt;(Earl &amp;amp; Timperley, 2015, p. 11)&lt;/DisplayText&gt;&lt;record&gt;&lt;rec-number&gt;537&lt;/rec-number&gt;&lt;foreign-keys&gt;&lt;key app="EN" db-id="9zz0ts5rsfs0d6edrdo5fd0aw2za9x2ax0sx" timestamp="1474863656"&gt;537&lt;/key&gt;&lt;/foreign-keys&gt;&lt;ref-type name="Report"&gt;27&lt;/ref-type&gt;&lt;contributors&gt;&lt;authors&gt;&lt;author&gt;Earl, Lorna&lt;/author&gt;&lt;author&gt;Timperley, Helen&lt;/author&gt;&lt;/authors&gt;&lt;tertiary-authors&gt;&lt;author&gt;OECD Publishing&lt;/author&gt;&lt;/tertiary-authors&gt;&lt;/contributors&gt;&lt;titles&gt;&lt;title&gt;Evaluative thinking for successful educational innovation&lt;/title&gt;&lt;secondary-title&gt;OECD Educational Working Papers&lt;/secondary-title&gt;&lt;/titles&gt;&lt;volume&gt;No.122&lt;/volume&gt;&lt;dates&gt;&lt;year&gt;2015&lt;/year&gt;&lt;/dates&gt;&lt;pub-location&gt;Paris&lt;/pub-location&gt;&lt;publisher&gt;OECD&lt;/publisher&gt;&lt;urls&gt;&lt;/urls&gt;&lt;/record&gt;&lt;/Cite&gt;&lt;/EndNote&gt;</w:instrText>
      </w:r>
      <w:r w:rsidRPr="006A67A9" w:rsidR="007D1A4F">
        <w:rPr>
          <w:rFonts w:ascii="Arial" w:hAnsi="Arial" w:cs="Arial"/>
          <w:sz w:val="24"/>
          <w:szCs w:val="24"/>
        </w:rPr>
        <w:fldChar w:fldCharType="separate"/>
      </w:r>
      <w:r w:rsidRPr="006A67A9" w:rsidR="007D1A4F">
        <w:rPr>
          <w:rFonts w:ascii="Arial" w:hAnsi="Arial" w:cs="Arial"/>
          <w:noProof/>
          <w:sz w:val="24"/>
          <w:szCs w:val="24"/>
        </w:rPr>
        <w:t>(</w:t>
      </w:r>
      <w:hyperlink w:tooltip="Earl, 2015 #537" w:history="1" w:anchor="_ENREF_2">
        <w:r w:rsidRPr="006A67A9" w:rsidR="00791442">
          <w:rPr>
            <w:rFonts w:ascii="Arial" w:hAnsi="Arial" w:cs="Arial"/>
            <w:noProof/>
            <w:sz w:val="24"/>
            <w:szCs w:val="24"/>
          </w:rPr>
          <w:t>Earl &amp; Timperley, 2015, p. 11</w:t>
        </w:r>
      </w:hyperlink>
      <w:r w:rsidRPr="006A67A9" w:rsidR="007D1A4F">
        <w:rPr>
          <w:rFonts w:ascii="Arial" w:hAnsi="Arial" w:cs="Arial"/>
          <w:noProof/>
          <w:sz w:val="24"/>
          <w:szCs w:val="24"/>
        </w:rPr>
        <w:t>)</w:t>
      </w:r>
      <w:r w:rsidRPr="006A67A9" w:rsidR="007D1A4F">
        <w:rPr>
          <w:rFonts w:ascii="Arial" w:hAnsi="Arial" w:cs="Arial"/>
          <w:sz w:val="24"/>
          <w:szCs w:val="24"/>
        </w:rPr>
        <w:fldChar w:fldCharType="end"/>
      </w:r>
    </w:p>
    <w:p xmlns:wp14="http://schemas.microsoft.com/office/word/2010/wordml" w:rsidRPr="006A67A9" w:rsidR="003A12B2" w:rsidP="002C118E" w:rsidRDefault="002C118E" w14:paraId="6D78FB6F" wp14:textId="77777777">
      <w:pPr>
        <w:rPr>
          <w:rFonts w:ascii="Arial" w:hAnsi="Arial" w:cs="Arial"/>
          <w:sz w:val="24"/>
          <w:szCs w:val="24"/>
        </w:rPr>
      </w:pPr>
      <w:r w:rsidRPr="006A67A9">
        <w:rPr>
          <w:rFonts w:ascii="Arial" w:hAnsi="Arial" w:cs="Arial"/>
          <w:sz w:val="24"/>
          <w:szCs w:val="24"/>
        </w:rPr>
        <w:t xml:space="preserve">By contrast “Formative evaluations strengthen or improve the object being evaluated -- they help form it by examining the delivery of the program or technology, the quality of its implementation, and the assessment of the organizational context, personnel, procedures, inputs, and so on.” </w:t>
      </w:r>
      <w:r w:rsidRPr="006A67A9" w:rsidR="007D1A4F">
        <w:rPr>
          <w:rFonts w:ascii="Arial" w:hAnsi="Arial" w:cs="Arial"/>
          <w:sz w:val="24"/>
          <w:szCs w:val="24"/>
        </w:rPr>
        <w:fldChar w:fldCharType="begin"/>
      </w:r>
      <w:r w:rsidRPr="006A67A9" w:rsidR="007D1A4F">
        <w:rPr>
          <w:rFonts w:ascii="Arial" w:hAnsi="Arial" w:cs="Arial"/>
          <w:sz w:val="24"/>
          <w:szCs w:val="24"/>
        </w:rPr>
        <w:instrText xml:space="preserve"> ADDIN EN.CITE &lt;EndNote&gt;&lt;Cite&gt;&lt;Author&gt;Earl&lt;/Author&gt;&lt;Year&gt;2015&lt;/Year&gt;&lt;RecNum&gt;537&lt;/RecNum&gt;&lt;Pages&gt;11&lt;/Pages&gt;&lt;DisplayText&gt;(Earl &amp;amp; Timperley, 2015, p. 11)&lt;/DisplayText&gt;&lt;record&gt;&lt;rec-number&gt;537&lt;/rec-number&gt;&lt;foreign-keys&gt;&lt;key app="EN" db-id="9zz0ts5rsfs0d6edrdo5fd0aw2za9x2ax0sx" timestamp="1474863656"&gt;537&lt;/key&gt;&lt;/foreign-keys&gt;&lt;ref-type name="Report"&gt;27&lt;/ref-type&gt;&lt;contributors&gt;&lt;authors&gt;&lt;author&gt;Earl, Lorna&lt;/author&gt;&lt;author&gt;Timperley, Helen&lt;/author&gt;&lt;/authors&gt;&lt;tertiary-authors&gt;&lt;author&gt;OECD Publishing&lt;/author&gt;&lt;/tertiary-authors&gt;&lt;/contributors&gt;&lt;titles&gt;&lt;title&gt;Evaluative thinking for successful educational innovation&lt;/title&gt;&lt;secondary-title&gt;OECD Educational Working Papers&lt;/secondary-title&gt;&lt;/titles&gt;&lt;volume&gt;No.122&lt;/volume&gt;&lt;dates&gt;&lt;year&gt;2015&lt;/year&gt;&lt;/dates&gt;&lt;pub-location&gt;Paris&lt;/pub-location&gt;&lt;publisher&gt;OECD&lt;/publisher&gt;&lt;urls&gt;&lt;/urls&gt;&lt;/record&gt;&lt;/Cite&gt;&lt;/EndNote&gt;</w:instrText>
      </w:r>
      <w:r w:rsidRPr="006A67A9" w:rsidR="007D1A4F">
        <w:rPr>
          <w:rFonts w:ascii="Arial" w:hAnsi="Arial" w:cs="Arial"/>
          <w:sz w:val="24"/>
          <w:szCs w:val="24"/>
        </w:rPr>
        <w:fldChar w:fldCharType="separate"/>
      </w:r>
      <w:r w:rsidRPr="006A67A9" w:rsidR="007D1A4F">
        <w:rPr>
          <w:rFonts w:ascii="Arial" w:hAnsi="Arial" w:cs="Arial"/>
          <w:noProof/>
          <w:sz w:val="24"/>
          <w:szCs w:val="24"/>
        </w:rPr>
        <w:t>(</w:t>
      </w:r>
      <w:hyperlink w:tooltip="Earl, 2015 #537" w:history="1" w:anchor="_ENREF_2">
        <w:r w:rsidRPr="006A67A9" w:rsidR="00791442">
          <w:rPr>
            <w:rFonts w:ascii="Arial" w:hAnsi="Arial" w:cs="Arial"/>
            <w:noProof/>
            <w:sz w:val="24"/>
            <w:szCs w:val="24"/>
          </w:rPr>
          <w:t>Earl &amp; Timperley, 2015, p. 11</w:t>
        </w:r>
      </w:hyperlink>
      <w:r w:rsidRPr="006A67A9" w:rsidR="007D1A4F">
        <w:rPr>
          <w:rFonts w:ascii="Arial" w:hAnsi="Arial" w:cs="Arial"/>
          <w:noProof/>
          <w:sz w:val="24"/>
          <w:szCs w:val="24"/>
        </w:rPr>
        <w:t>)</w:t>
      </w:r>
      <w:r w:rsidRPr="006A67A9" w:rsidR="007D1A4F">
        <w:rPr>
          <w:rFonts w:ascii="Arial" w:hAnsi="Arial" w:cs="Arial"/>
          <w:sz w:val="24"/>
          <w:szCs w:val="24"/>
        </w:rPr>
        <w:fldChar w:fldCharType="end"/>
      </w:r>
    </w:p>
    <w:p xmlns:wp14="http://schemas.microsoft.com/office/word/2010/wordml" w:rsidRPr="006A67A9" w:rsidR="002C118E" w:rsidP="002C118E" w:rsidRDefault="00723A57" w14:paraId="6883360B" wp14:textId="77777777">
      <w:pPr>
        <w:rPr>
          <w:rFonts w:ascii="Arial" w:hAnsi="Arial" w:cs="Arial"/>
          <w:sz w:val="24"/>
          <w:szCs w:val="24"/>
        </w:rPr>
      </w:pPr>
      <w:r w:rsidRPr="006A67A9">
        <w:rPr>
          <w:rFonts w:ascii="Arial" w:hAnsi="Arial" w:cs="Arial"/>
          <w:sz w:val="24"/>
          <w:szCs w:val="24"/>
        </w:rPr>
        <w:t>Earl and Timperley</w:t>
      </w:r>
      <w:r w:rsidRPr="006A67A9" w:rsidR="002C118E">
        <w:rPr>
          <w:rFonts w:ascii="Arial" w:hAnsi="Arial" w:cs="Arial"/>
          <w:sz w:val="24"/>
          <w:szCs w:val="24"/>
        </w:rPr>
        <w:t xml:space="preserve"> also cite Patton in distinguishing developmental evaluation - “an extension of the summative/formative repertoire focused on using evaluation within the process of innovation in which both the path and the destination are evolving, as a mechanism for bringing rigorous inquiry to development by being intentional about using data in a meaningful way to inform innovation in progress.” </w:t>
      </w:r>
      <w:r w:rsidRPr="006A67A9" w:rsidR="007D1A4F">
        <w:rPr>
          <w:rFonts w:ascii="Arial" w:hAnsi="Arial" w:cs="Arial"/>
          <w:sz w:val="24"/>
          <w:szCs w:val="24"/>
        </w:rPr>
        <w:fldChar w:fldCharType="begin"/>
      </w:r>
      <w:r w:rsidRPr="006A67A9" w:rsidR="007D1A4F">
        <w:rPr>
          <w:rFonts w:ascii="Arial" w:hAnsi="Arial" w:cs="Arial"/>
          <w:sz w:val="24"/>
          <w:szCs w:val="24"/>
        </w:rPr>
        <w:instrText xml:space="preserve"> ADDIN EN.CITE &lt;EndNote&gt;&lt;Cite&gt;&lt;Author&gt;Earl&lt;/Author&gt;&lt;Year&gt;2015&lt;/Year&gt;&lt;RecNum&gt;537&lt;/RecNum&gt;&lt;Pages&gt;14-15&lt;/Pages&gt;&lt;DisplayText&gt;(Earl &amp;amp; Timperley, 2015, pp. 14-15)&lt;/DisplayText&gt;&lt;record&gt;&lt;rec-number&gt;537&lt;/rec-number&gt;&lt;foreign-keys&gt;&lt;key app="EN" db-id="9zz0ts5rsfs0d6edrdo5fd0aw2za9x2ax0sx" timestamp="1474863656"&gt;537&lt;/key&gt;&lt;/foreign-keys&gt;&lt;ref-type name="Report"&gt;27&lt;/ref-type&gt;&lt;contributors&gt;&lt;authors&gt;&lt;author&gt;Earl, Lorna&lt;/author&gt;&lt;author&gt;Timperley, Helen&lt;/author&gt;&lt;/authors&gt;&lt;tertiary-authors&gt;&lt;author&gt;OECD Publishing&lt;/author&gt;&lt;/tertiary-authors&gt;&lt;/contributors&gt;&lt;titles&gt;&lt;title&gt;Evaluative thinking for successful educational innovation&lt;/title&gt;&lt;secondary-title&gt;OECD Educational Working Papers&lt;/secondary-title&gt;&lt;/titles&gt;&lt;volume&gt;No.122&lt;/volume&gt;&lt;dates&gt;&lt;year&gt;2015&lt;/year&gt;&lt;/dates&gt;&lt;pub-location&gt;Paris&lt;/pub-location&gt;&lt;publisher&gt;OECD&lt;/publisher&gt;&lt;urls&gt;&lt;/urls&gt;&lt;/record&gt;&lt;/Cite&gt;&lt;/EndNote&gt;</w:instrText>
      </w:r>
      <w:r w:rsidRPr="006A67A9" w:rsidR="007D1A4F">
        <w:rPr>
          <w:rFonts w:ascii="Arial" w:hAnsi="Arial" w:cs="Arial"/>
          <w:sz w:val="24"/>
          <w:szCs w:val="24"/>
        </w:rPr>
        <w:fldChar w:fldCharType="separate"/>
      </w:r>
      <w:r w:rsidRPr="006A67A9" w:rsidR="007D1A4F">
        <w:rPr>
          <w:rFonts w:ascii="Arial" w:hAnsi="Arial" w:cs="Arial"/>
          <w:noProof/>
          <w:sz w:val="24"/>
          <w:szCs w:val="24"/>
        </w:rPr>
        <w:t>(</w:t>
      </w:r>
      <w:hyperlink w:tooltip="Earl, 2015 #537" w:history="1" w:anchor="_ENREF_2">
        <w:r w:rsidRPr="006A67A9" w:rsidR="00791442">
          <w:rPr>
            <w:rFonts w:ascii="Arial" w:hAnsi="Arial" w:cs="Arial"/>
            <w:noProof/>
            <w:sz w:val="24"/>
            <w:szCs w:val="24"/>
          </w:rPr>
          <w:t>Earl &amp; Timperley, 2015, pp. 14-15</w:t>
        </w:r>
      </w:hyperlink>
      <w:r w:rsidRPr="006A67A9" w:rsidR="007D1A4F">
        <w:rPr>
          <w:rFonts w:ascii="Arial" w:hAnsi="Arial" w:cs="Arial"/>
          <w:noProof/>
          <w:sz w:val="24"/>
          <w:szCs w:val="24"/>
        </w:rPr>
        <w:t>)</w:t>
      </w:r>
      <w:r w:rsidRPr="006A67A9" w:rsidR="007D1A4F">
        <w:rPr>
          <w:rFonts w:ascii="Arial" w:hAnsi="Arial" w:cs="Arial"/>
          <w:sz w:val="24"/>
          <w:szCs w:val="24"/>
        </w:rPr>
        <w:fldChar w:fldCharType="end"/>
      </w:r>
    </w:p>
    <w:p xmlns:wp14="http://schemas.microsoft.com/office/word/2010/wordml" w:rsidRPr="006A67A9" w:rsidR="002C118E" w:rsidP="002C118E" w:rsidRDefault="002C118E" w14:paraId="74CC8EBE" wp14:textId="77777777">
      <w:pPr>
        <w:rPr>
          <w:rFonts w:ascii="Arial" w:hAnsi="Arial" w:cs="Arial"/>
          <w:sz w:val="24"/>
          <w:szCs w:val="24"/>
        </w:rPr>
      </w:pPr>
      <w:r w:rsidRPr="006A67A9">
        <w:rPr>
          <w:rFonts w:ascii="Arial" w:hAnsi="Arial" w:cs="Arial"/>
          <w:sz w:val="24"/>
          <w:szCs w:val="24"/>
        </w:rPr>
        <w:t xml:space="preserve">The teachers/leaders we interviewed were focussed on strengthening and improving their practice, </w:t>
      </w:r>
      <w:proofErr w:type="gramStart"/>
      <w:r w:rsidRPr="006A67A9">
        <w:rPr>
          <w:rFonts w:ascii="Arial" w:hAnsi="Arial" w:cs="Arial"/>
          <w:sz w:val="24"/>
          <w:szCs w:val="24"/>
        </w:rPr>
        <w:t>None</w:t>
      </w:r>
      <w:proofErr w:type="gramEnd"/>
      <w:r w:rsidRPr="006A67A9">
        <w:rPr>
          <w:rFonts w:ascii="Arial" w:hAnsi="Arial" w:cs="Arial"/>
          <w:sz w:val="24"/>
          <w:szCs w:val="24"/>
        </w:rPr>
        <w:t xml:space="preserve"> had any doubt that their innovative practice actually worked. Rather, their focus was on refining their practice to make it work better. </w:t>
      </w:r>
    </w:p>
    <w:p xmlns:wp14="http://schemas.microsoft.com/office/word/2010/wordml" w:rsidRPr="006A67A9" w:rsidR="00723A57" w:rsidP="00723A57" w:rsidRDefault="00723A57" w14:paraId="33738A15" wp14:textId="77777777">
      <w:pPr>
        <w:rPr>
          <w:rFonts w:ascii="Arial" w:hAnsi="Arial" w:cs="Arial"/>
          <w:sz w:val="24"/>
          <w:szCs w:val="24"/>
        </w:rPr>
      </w:pPr>
      <w:r w:rsidRPr="006A67A9">
        <w:rPr>
          <w:rFonts w:ascii="Arial" w:hAnsi="Arial" w:cs="Arial"/>
          <w:sz w:val="24"/>
          <w:szCs w:val="24"/>
        </w:rPr>
        <w:t xml:space="preserve">Carl </w:t>
      </w:r>
      <w:proofErr w:type="spellStart"/>
      <w:r w:rsidRPr="006A67A9">
        <w:rPr>
          <w:rFonts w:ascii="Arial" w:hAnsi="Arial" w:cs="Arial"/>
          <w:sz w:val="24"/>
          <w:szCs w:val="24"/>
        </w:rPr>
        <w:t>Bereiter</w:t>
      </w:r>
      <w:proofErr w:type="spellEnd"/>
      <w:r w:rsidRPr="006A67A9">
        <w:rPr>
          <w:rFonts w:ascii="Arial" w:hAnsi="Arial" w:cs="Arial"/>
          <w:sz w:val="24"/>
          <w:szCs w:val="24"/>
        </w:rPr>
        <w:t xml:space="preserve"> describes Principled Practical Knowledge. </w:t>
      </w:r>
      <w:r w:rsidRPr="006A67A9" w:rsidR="00E150BE">
        <w:rPr>
          <w:rFonts w:ascii="Arial" w:hAnsi="Arial" w:cs="Arial"/>
          <w:sz w:val="24"/>
          <w:szCs w:val="24"/>
        </w:rPr>
        <w:fldChar w:fldCharType="begin"/>
      </w:r>
      <w:r w:rsidRPr="006A67A9" w:rsidR="00E150BE">
        <w:rPr>
          <w:rFonts w:ascii="Arial" w:hAnsi="Arial" w:cs="Arial"/>
          <w:sz w:val="24"/>
          <w:szCs w:val="24"/>
        </w:rPr>
        <w:instrText xml:space="preserve"> ADDIN EN.CITE &lt;EndNote&gt;&lt;Cite&gt;&lt;Author&gt;Bereiter&lt;/Author&gt;&lt;Year&gt;2014&lt;/Year&gt;&lt;RecNum&gt;513&lt;/RecNum&gt;&lt;DisplayText&gt;(Bereiter, 2014)&lt;/DisplayText&gt;&lt;record&gt;&lt;rec-number&gt;513&lt;/rec-number&gt;&lt;foreign-keys&gt;&lt;key app="EN" db-id="9zz0ts5rsfs0d6edrdo5fd0aw2za9x2ax0sx" timestamp="1462929055"&gt;513&lt;/key&gt;&lt;/foreign-keys&gt;&lt;ref-type name="Journal Article"&gt;17&lt;/ref-type&gt;&lt;contributors&gt;&lt;authors&gt;&lt;author&gt;Bereiter, Carl&lt;/author&gt;&lt;/authors&gt;&lt;/contributors&gt;&lt;titles&gt;&lt;title&gt;Principled Practical Knowledge: Not a Bridge but a Ladder&lt;/title&gt;&lt;secondary-title&gt;Journal of the Learning Sciences&lt;/secondary-title&gt;&lt;/titles&gt;&lt;periodical&gt;&lt;full-title&gt;Journal of the Learning Sciences&lt;/full-title&gt;&lt;/periodical&gt;&lt;pages&gt;1-27&lt;/pages&gt;&lt;volume&gt;116&lt;/volume&gt;&lt;number&gt;3&lt;/number&gt;&lt;dates&gt;&lt;year&gt;2014&lt;/year&gt;&lt;/dates&gt;&lt;urls&gt;&lt;/urls&gt;&lt;/record&gt;&lt;/Cite&gt;&lt;/EndNote&gt;</w:instrText>
      </w:r>
      <w:r w:rsidRPr="006A67A9" w:rsidR="00E150BE">
        <w:rPr>
          <w:rFonts w:ascii="Arial" w:hAnsi="Arial" w:cs="Arial"/>
          <w:sz w:val="24"/>
          <w:szCs w:val="24"/>
        </w:rPr>
        <w:fldChar w:fldCharType="separate"/>
      </w:r>
      <w:r w:rsidRPr="006A67A9" w:rsidR="00E150BE">
        <w:rPr>
          <w:rFonts w:ascii="Arial" w:hAnsi="Arial" w:cs="Arial"/>
          <w:noProof/>
          <w:sz w:val="24"/>
          <w:szCs w:val="24"/>
        </w:rPr>
        <w:t>(</w:t>
      </w:r>
      <w:hyperlink w:tooltip="Bereiter, 2014 #513" w:history="1" w:anchor="_ENREF_1">
        <w:r w:rsidRPr="006A67A9" w:rsidR="00791442">
          <w:rPr>
            <w:rFonts w:ascii="Arial" w:hAnsi="Arial" w:cs="Arial"/>
            <w:noProof/>
            <w:sz w:val="24"/>
            <w:szCs w:val="24"/>
          </w:rPr>
          <w:t>Bereiter, 2014</w:t>
        </w:r>
      </w:hyperlink>
      <w:r w:rsidRPr="006A67A9" w:rsidR="00E150BE">
        <w:rPr>
          <w:rFonts w:ascii="Arial" w:hAnsi="Arial" w:cs="Arial"/>
          <w:noProof/>
          <w:sz w:val="24"/>
          <w:szCs w:val="24"/>
        </w:rPr>
        <w:t>)</w:t>
      </w:r>
      <w:r w:rsidRPr="006A67A9" w:rsidR="00E150BE">
        <w:rPr>
          <w:rFonts w:ascii="Arial" w:hAnsi="Arial" w:cs="Arial"/>
          <w:sz w:val="24"/>
          <w:szCs w:val="24"/>
        </w:rPr>
        <w:fldChar w:fldCharType="end"/>
      </w:r>
      <w:r w:rsidRPr="006A67A9" w:rsidR="00E150BE">
        <w:rPr>
          <w:rFonts w:ascii="Arial" w:hAnsi="Arial" w:cs="Arial"/>
          <w:sz w:val="24"/>
          <w:szCs w:val="24"/>
        </w:rPr>
        <w:t xml:space="preserve"> </w:t>
      </w:r>
      <w:r w:rsidRPr="006A67A9">
        <w:rPr>
          <w:rFonts w:ascii="Arial" w:hAnsi="Arial" w:cs="Arial"/>
          <w:sz w:val="24"/>
          <w:szCs w:val="24"/>
        </w:rPr>
        <w:t>Principled practical knowledge has characteristics of both practical know-how and scientific theory. It meets standards of explanatory coherence. Its main function is practical guidance</w:t>
      </w:r>
      <w:r w:rsidRPr="006A67A9" w:rsidR="00E150BE">
        <w:rPr>
          <w:rFonts w:ascii="Arial" w:hAnsi="Arial" w:cs="Arial"/>
          <w:sz w:val="24"/>
          <w:szCs w:val="24"/>
        </w:rPr>
        <w:t>.</w:t>
      </w:r>
      <w:r w:rsidRPr="006A67A9">
        <w:rPr>
          <w:rFonts w:ascii="Arial" w:hAnsi="Arial" w:cs="Arial"/>
          <w:sz w:val="24"/>
          <w:szCs w:val="24"/>
        </w:rPr>
        <w:t xml:space="preserve"> </w:t>
      </w:r>
      <w:r w:rsidRPr="006A67A9" w:rsidR="00E150BE">
        <w:rPr>
          <w:rFonts w:ascii="Arial" w:hAnsi="Arial" w:cs="Arial"/>
          <w:sz w:val="24"/>
          <w:szCs w:val="24"/>
        </w:rPr>
        <w:t>It</w:t>
      </w:r>
      <w:r w:rsidRPr="006A67A9">
        <w:rPr>
          <w:rFonts w:ascii="Arial" w:hAnsi="Arial" w:cs="Arial"/>
          <w:sz w:val="24"/>
          <w:szCs w:val="24"/>
        </w:rPr>
        <w:t xml:space="preserve"> grows out of efforts to solve practical problems. It requires additional effort invested in producing knowledge that goes beyond what is required for the task at hand yet not so far beyond as to be unusable by practitioners. It may be defined </w:t>
      </w:r>
      <w:r w:rsidRPr="006A67A9">
        <w:rPr>
          <w:rFonts w:ascii="Arial" w:hAnsi="Arial" w:cs="Arial"/>
          <w:sz w:val="24"/>
          <w:szCs w:val="24"/>
        </w:rPr>
        <w:lastRenderedPageBreak/>
        <w:t>as: know-how combined with “know-why”; explanatorily coherent practical knowledge.</w:t>
      </w:r>
      <w:r w:rsidRPr="006A67A9" w:rsidR="00E150BE">
        <w:rPr>
          <w:rFonts w:ascii="Arial" w:hAnsi="Arial" w:cs="Arial"/>
          <w:sz w:val="24"/>
          <w:szCs w:val="24"/>
        </w:rPr>
        <w:t xml:space="preserve"> In formatively evaluating their practice our respondents were developing and drawing upon principled practical knowledge.</w:t>
      </w:r>
    </w:p>
    <w:p xmlns:wp14="http://schemas.microsoft.com/office/word/2010/wordml" w:rsidRPr="006A67A9" w:rsidR="002C118E" w:rsidP="002C118E" w:rsidRDefault="002C118E" w14:paraId="10332CA6" wp14:textId="77777777">
      <w:pPr>
        <w:rPr>
          <w:rFonts w:ascii="Arial" w:hAnsi="Arial" w:cs="Arial"/>
          <w:sz w:val="24"/>
          <w:szCs w:val="24"/>
        </w:rPr>
      </w:pPr>
      <w:r w:rsidRPr="006A67A9">
        <w:rPr>
          <w:rFonts w:ascii="Arial" w:hAnsi="Arial" w:cs="Arial"/>
          <w:sz w:val="24"/>
          <w:szCs w:val="24"/>
        </w:rPr>
        <w:t xml:space="preserve">Earl and Timperley suggest it may not be appropriate for teachers and leaders to evaluate their own innovations. They write “It is not unusual for different members of the innovator group to imagine that they are able to conduct their own internal evaluation, given that the innovation will often move quickly and they possess intimate knowledge of the theory and the enactment of innovation on the ground. These conditions make them essential to the evaluation but their inherent biases can often stop them from seeing outside their existing perspectives.” </w:t>
      </w:r>
      <w:r w:rsidRPr="006A67A9" w:rsidR="007D1A4F">
        <w:rPr>
          <w:rFonts w:ascii="Arial" w:hAnsi="Arial" w:cs="Arial"/>
          <w:sz w:val="24"/>
          <w:szCs w:val="24"/>
        </w:rPr>
        <w:fldChar w:fldCharType="begin"/>
      </w:r>
      <w:r w:rsidRPr="006A67A9" w:rsidR="007D1A4F">
        <w:rPr>
          <w:rFonts w:ascii="Arial" w:hAnsi="Arial" w:cs="Arial"/>
          <w:sz w:val="24"/>
          <w:szCs w:val="24"/>
        </w:rPr>
        <w:instrText xml:space="preserve"> ADDIN EN.CITE &lt;EndNote&gt;&lt;Cite&gt;&lt;Author&gt;Earl&lt;/Author&gt;&lt;Year&gt;2015&lt;/Year&gt;&lt;RecNum&gt;537&lt;/RecNum&gt;&lt;Pages&gt;17&lt;/Pages&gt;&lt;DisplayText&gt;(Earl &amp;amp; Timperley, 2015, p. 17)&lt;/DisplayText&gt;&lt;record&gt;&lt;rec-number&gt;537&lt;/rec-number&gt;&lt;foreign-keys&gt;&lt;key app="EN" db-id="9zz0ts5rsfs0d6edrdo5fd0aw2za9x2ax0sx" timestamp="1474863656"&gt;537&lt;/key&gt;&lt;/foreign-keys&gt;&lt;ref-type name="Report"&gt;27&lt;/ref-type&gt;&lt;contributors&gt;&lt;authors&gt;&lt;author&gt;Earl, Lorna&lt;/author&gt;&lt;author&gt;Timperley, Helen&lt;/author&gt;&lt;/authors&gt;&lt;tertiary-authors&gt;&lt;author&gt;OECD Publishing&lt;/author&gt;&lt;/tertiary-authors&gt;&lt;/contributors&gt;&lt;titles&gt;&lt;title&gt;Evaluative thinking for successful educational innovation&lt;/title&gt;&lt;secondary-title&gt;OECD Educational Working Papers&lt;/secondary-title&gt;&lt;/titles&gt;&lt;volume&gt;No.122&lt;/volume&gt;&lt;dates&gt;&lt;year&gt;2015&lt;/year&gt;&lt;/dates&gt;&lt;pub-location&gt;Paris&lt;/pub-location&gt;&lt;publisher&gt;OECD&lt;/publisher&gt;&lt;urls&gt;&lt;/urls&gt;&lt;/record&gt;&lt;/Cite&gt;&lt;/EndNote&gt;</w:instrText>
      </w:r>
      <w:r w:rsidRPr="006A67A9" w:rsidR="007D1A4F">
        <w:rPr>
          <w:rFonts w:ascii="Arial" w:hAnsi="Arial" w:cs="Arial"/>
          <w:sz w:val="24"/>
          <w:szCs w:val="24"/>
        </w:rPr>
        <w:fldChar w:fldCharType="separate"/>
      </w:r>
      <w:r w:rsidRPr="006A67A9" w:rsidR="007D1A4F">
        <w:rPr>
          <w:rFonts w:ascii="Arial" w:hAnsi="Arial" w:cs="Arial"/>
          <w:noProof/>
          <w:sz w:val="24"/>
          <w:szCs w:val="24"/>
        </w:rPr>
        <w:t>(</w:t>
      </w:r>
      <w:hyperlink w:tooltip="Earl, 2015 #537" w:history="1" w:anchor="_ENREF_2">
        <w:r w:rsidRPr="006A67A9" w:rsidR="00791442">
          <w:rPr>
            <w:rFonts w:ascii="Arial" w:hAnsi="Arial" w:cs="Arial"/>
            <w:noProof/>
            <w:sz w:val="24"/>
            <w:szCs w:val="24"/>
          </w:rPr>
          <w:t>Earl &amp; Timperley, 2015, p. 17</w:t>
        </w:r>
      </w:hyperlink>
      <w:r w:rsidRPr="006A67A9" w:rsidR="007D1A4F">
        <w:rPr>
          <w:rFonts w:ascii="Arial" w:hAnsi="Arial" w:cs="Arial"/>
          <w:noProof/>
          <w:sz w:val="24"/>
          <w:szCs w:val="24"/>
        </w:rPr>
        <w:t>)</w:t>
      </w:r>
      <w:r w:rsidRPr="006A67A9" w:rsidR="007D1A4F">
        <w:rPr>
          <w:rFonts w:ascii="Arial" w:hAnsi="Arial" w:cs="Arial"/>
          <w:sz w:val="24"/>
          <w:szCs w:val="24"/>
        </w:rPr>
        <w:fldChar w:fldCharType="end"/>
      </w:r>
    </w:p>
    <w:p xmlns:wp14="http://schemas.microsoft.com/office/word/2010/wordml" w:rsidRPr="006A67A9" w:rsidR="002C118E" w:rsidP="002C118E" w:rsidRDefault="002C118E" w14:paraId="19BA7D92" wp14:textId="77777777">
      <w:pPr>
        <w:rPr>
          <w:rFonts w:ascii="Arial" w:hAnsi="Arial" w:cs="Arial"/>
          <w:sz w:val="24"/>
          <w:szCs w:val="24"/>
        </w:rPr>
      </w:pPr>
      <w:r w:rsidRPr="006A67A9">
        <w:rPr>
          <w:rFonts w:ascii="Arial" w:hAnsi="Arial" w:cs="Arial"/>
          <w:sz w:val="24"/>
          <w:szCs w:val="24"/>
        </w:rPr>
        <w:t>These “inherent biases” may hinder the capacity of teachers/leaders to undertake a summative evaluation of their own innovations, but it may not impact their capacity to conduct a formative or developmental evaluation of their innovation – in line with their fundamental task of knowing their impact. An innovator has a strong interest in identifying ways to refine and further develop their innovation to “inform innovation in progress” and being completely impartial about this - even if abandoning their innovation is never in question.</w:t>
      </w:r>
    </w:p>
    <w:p xmlns:wp14="http://schemas.microsoft.com/office/word/2010/wordml" w:rsidRPr="006A67A9" w:rsidR="002C118E" w:rsidP="002C118E" w:rsidRDefault="002C118E" w14:paraId="549E4537" wp14:textId="77777777">
      <w:pPr>
        <w:rPr>
          <w:rFonts w:ascii="Arial" w:hAnsi="Arial" w:cs="Arial"/>
          <w:sz w:val="24"/>
          <w:szCs w:val="24"/>
        </w:rPr>
      </w:pPr>
      <w:r w:rsidRPr="006A67A9">
        <w:rPr>
          <w:rFonts w:ascii="Arial" w:hAnsi="Arial" w:cs="Arial"/>
          <w:sz w:val="24"/>
          <w:szCs w:val="24"/>
        </w:rPr>
        <w:t xml:space="preserve">Earl and Timperley state that “evaluative thinking is a necessary component of successful innovation and involves more than measurement and quantification.” They note that “the evaluation community has developed innumerable mechanisms for collecting information that are potentially applicable to evaluating innovation.” They note that these methods can range from stories and vignettes; surveys, focus groups and interviews; to students’ just-in-time responses using digital technologies and social media. </w:t>
      </w:r>
      <w:r w:rsidRPr="006A67A9" w:rsidR="007D1A4F">
        <w:rPr>
          <w:rFonts w:ascii="Arial" w:hAnsi="Arial" w:cs="Arial"/>
          <w:sz w:val="24"/>
          <w:szCs w:val="24"/>
        </w:rPr>
        <w:fldChar w:fldCharType="begin"/>
      </w:r>
      <w:r w:rsidRPr="006A67A9" w:rsidR="007D1A4F">
        <w:rPr>
          <w:rFonts w:ascii="Arial" w:hAnsi="Arial" w:cs="Arial"/>
          <w:sz w:val="24"/>
          <w:szCs w:val="24"/>
        </w:rPr>
        <w:instrText xml:space="preserve"> ADDIN EN.CITE &lt;EndNote&gt;&lt;Cite&gt;&lt;Author&gt;Earl&lt;/Author&gt;&lt;Year&gt;2015&lt;/Year&gt;&lt;RecNum&gt;537&lt;/RecNum&gt;&lt;Pages&gt;17&lt;/Pages&gt;&lt;DisplayText&gt;(Earl &amp;amp; Timperley, 2015, p. 17)&lt;/DisplayText&gt;&lt;record&gt;&lt;rec-number&gt;537&lt;/rec-number&gt;&lt;foreign-keys&gt;&lt;key app="EN" db-id="9zz0ts5rsfs0d6edrdo5fd0aw2za9x2ax0sx" timestamp="1474863656"&gt;537&lt;/key&gt;&lt;/foreign-keys&gt;&lt;ref-type name="Report"&gt;27&lt;/ref-type&gt;&lt;contributors&gt;&lt;authors&gt;&lt;author&gt;Earl, Lorna&lt;/author&gt;&lt;author&gt;Timperley, Helen&lt;/author&gt;&lt;/authors&gt;&lt;tertiary-authors&gt;&lt;author&gt;OECD Publishing&lt;/author&gt;&lt;/tertiary-authors&gt;&lt;/contributors&gt;&lt;titles&gt;&lt;title&gt;Evaluative thinking for successful educational innovation&lt;/title&gt;&lt;secondary-title&gt;OECD Educational Working Papers&lt;/secondary-title&gt;&lt;/titles&gt;&lt;volume&gt;No.122&lt;/volume&gt;&lt;dates&gt;&lt;year&gt;2015&lt;/year&gt;&lt;/dates&gt;&lt;pub-location&gt;Paris&lt;/pub-location&gt;&lt;publisher&gt;OECD&lt;/publisher&gt;&lt;urls&gt;&lt;/urls&gt;&lt;/record&gt;&lt;/Cite&gt;&lt;/EndNote&gt;</w:instrText>
      </w:r>
      <w:r w:rsidRPr="006A67A9" w:rsidR="007D1A4F">
        <w:rPr>
          <w:rFonts w:ascii="Arial" w:hAnsi="Arial" w:cs="Arial"/>
          <w:sz w:val="24"/>
          <w:szCs w:val="24"/>
        </w:rPr>
        <w:fldChar w:fldCharType="separate"/>
      </w:r>
      <w:r w:rsidRPr="006A67A9" w:rsidR="007D1A4F">
        <w:rPr>
          <w:rFonts w:ascii="Arial" w:hAnsi="Arial" w:cs="Arial"/>
          <w:noProof/>
          <w:sz w:val="24"/>
          <w:szCs w:val="24"/>
        </w:rPr>
        <w:t>(</w:t>
      </w:r>
      <w:hyperlink w:tooltip="Earl, 2015 #537" w:history="1" w:anchor="_ENREF_2">
        <w:r w:rsidRPr="006A67A9" w:rsidR="00791442">
          <w:rPr>
            <w:rFonts w:ascii="Arial" w:hAnsi="Arial" w:cs="Arial"/>
            <w:noProof/>
            <w:sz w:val="24"/>
            <w:szCs w:val="24"/>
          </w:rPr>
          <w:t>Earl &amp; Timperley, 2015, p. 17</w:t>
        </w:r>
      </w:hyperlink>
      <w:r w:rsidRPr="006A67A9" w:rsidR="007D1A4F">
        <w:rPr>
          <w:rFonts w:ascii="Arial" w:hAnsi="Arial" w:cs="Arial"/>
          <w:noProof/>
          <w:sz w:val="24"/>
          <w:szCs w:val="24"/>
        </w:rPr>
        <w:t>)</w:t>
      </w:r>
      <w:r w:rsidRPr="006A67A9" w:rsidR="007D1A4F">
        <w:rPr>
          <w:rFonts w:ascii="Arial" w:hAnsi="Arial" w:cs="Arial"/>
          <w:sz w:val="24"/>
          <w:szCs w:val="24"/>
        </w:rPr>
        <w:fldChar w:fldCharType="end"/>
      </w:r>
      <w:r w:rsidRPr="006A67A9">
        <w:rPr>
          <w:rFonts w:ascii="Arial" w:hAnsi="Arial" w:cs="Arial"/>
          <w:sz w:val="24"/>
          <w:szCs w:val="24"/>
        </w:rPr>
        <w:t xml:space="preserve"> Being “fit for purpose” means selecting methods that take into account the evaluation purposes and practicalities in a particular context.</w:t>
      </w:r>
    </w:p>
    <w:p xmlns:wp14="http://schemas.microsoft.com/office/word/2010/wordml" w:rsidRPr="006A67A9" w:rsidR="002C118E" w:rsidP="002C118E" w:rsidRDefault="002C118E" w14:paraId="457C98EC" wp14:textId="77777777">
      <w:pPr>
        <w:rPr>
          <w:rFonts w:ascii="Arial" w:hAnsi="Arial" w:cs="Arial"/>
          <w:sz w:val="24"/>
          <w:szCs w:val="24"/>
        </w:rPr>
      </w:pPr>
      <w:r w:rsidRPr="006A67A9">
        <w:rPr>
          <w:rFonts w:ascii="Arial" w:hAnsi="Arial" w:cs="Arial"/>
          <w:sz w:val="24"/>
          <w:szCs w:val="24"/>
        </w:rPr>
        <w:t>Our teachers and leaders use</w:t>
      </w:r>
      <w:r w:rsidRPr="006A67A9" w:rsidR="00C43647">
        <w:rPr>
          <w:rFonts w:ascii="Arial" w:hAnsi="Arial" w:cs="Arial"/>
          <w:sz w:val="24"/>
          <w:szCs w:val="24"/>
        </w:rPr>
        <w:t>d</w:t>
      </w:r>
      <w:r w:rsidRPr="006A67A9">
        <w:rPr>
          <w:rFonts w:ascii="Arial" w:hAnsi="Arial" w:cs="Arial"/>
          <w:sz w:val="24"/>
          <w:szCs w:val="24"/>
        </w:rPr>
        <w:t xml:space="preserve"> a wide variety of data to evaluate their innovations and their effect on student learning more generally. Depending on the nature of the innovation, teachers/leaders use</w:t>
      </w:r>
      <w:r w:rsidRPr="006A67A9" w:rsidR="00C43647">
        <w:rPr>
          <w:rFonts w:ascii="Arial" w:hAnsi="Arial" w:cs="Arial"/>
          <w:sz w:val="24"/>
          <w:szCs w:val="24"/>
        </w:rPr>
        <w:t>d</w:t>
      </w:r>
      <w:r w:rsidRPr="006A67A9">
        <w:rPr>
          <w:rFonts w:ascii="Arial" w:hAnsi="Arial" w:cs="Arial"/>
          <w:sz w:val="24"/>
          <w:szCs w:val="24"/>
        </w:rPr>
        <w:t xml:space="preserve"> a range of data that is “fit for purpose” in the particular context.</w:t>
      </w:r>
    </w:p>
    <w:p xmlns:wp14="http://schemas.microsoft.com/office/word/2010/wordml" w:rsidRPr="006A67A9" w:rsidR="002C118E" w:rsidP="002C118E" w:rsidRDefault="002C118E" w14:paraId="7B58C6E9" wp14:textId="77777777">
      <w:pPr>
        <w:rPr>
          <w:rFonts w:ascii="Arial" w:hAnsi="Arial" w:cs="Arial"/>
          <w:sz w:val="24"/>
          <w:szCs w:val="24"/>
        </w:rPr>
      </w:pPr>
      <w:r w:rsidRPr="006A67A9">
        <w:rPr>
          <w:rFonts w:ascii="Arial" w:hAnsi="Arial" w:cs="Arial"/>
          <w:sz w:val="24"/>
          <w:szCs w:val="24"/>
        </w:rPr>
        <w:t>Many teachers/leaders we interviewed use</w:t>
      </w:r>
      <w:r w:rsidRPr="006A67A9" w:rsidR="00C43647">
        <w:rPr>
          <w:rFonts w:ascii="Arial" w:hAnsi="Arial" w:cs="Arial"/>
          <w:sz w:val="24"/>
          <w:szCs w:val="24"/>
        </w:rPr>
        <w:t>d</w:t>
      </w:r>
      <w:r w:rsidRPr="006A67A9">
        <w:rPr>
          <w:rFonts w:ascii="Arial" w:hAnsi="Arial" w:cs="Arial"/>
          <w:sz w:val="24"/>
          <w:szCs w:val="24"/>
        </w:rPr>
        <w:t xml:space="preserve"> quantitative data to evaluate their program/practice. NAPLAN is sometimes a part of this, but some who used NAPLAN did not regard it as sufficiently “diagnostic”.  One leader used results from other standardised tests such as the South Australian Spelling Test and a standardised reading fluency test for more “diagnostic” assessments of student achievement. One leader in evaluating whole school reform focused less on measures of academic achievement and more on success in “extra-curricular” domains such as sport, employment (e.g. establishing a start-up) the arts. </w:t>
      </w:r>
    </w:p>
    <w:p xmlns:wp14="http://schemas.microsoft.com/office/word/2010/wordml" w:rsidRPr="006A67A9" w:rsidR="002C118E" w:rsidP="002C118E" w:rsidRDefault="002C118E" w14:paraId="310F5F7A" wp14:textId="77777777">
      <w:pPr>
        <w:rPr>
          <w:rFonts w:ascii="Arial" w:hAnsi="Arial" w:cs="Arial"/>
          <w:sz w:val="24"/>
          <w:szCs w:val="24"/>
        </w:rPr>
      </w:pPr>
      <w:r w:rsidRPr="006A67A9">
        <w:rPr>
          <w:rFonts w:ascii="Arial" w:hAnsi="Arial" w:cs="Arial"/>
          <w:sz w:val="24"/>
          <w:szCs w:val="24"/>
        </w:rPr>
        <w:lastRenderedPageBreak/>
        <w:t xml:space="preserve">In addition to academic achievement data, the success of some innovations might be assessed by student behavioural data, such as attendance, behavioural referrals, frequency of suspensions and expulsions, even the prevalence of graffiti. Student engagement data may be relevant to the evaluation of many educational innovations. Student engagement might be measured by standardised tests such as </w:t>
      </w:r>
      <w:r w:rsidRPr="006A67A9">
        <w:rPr>
          <w:rFonts w:ascii="Arial" w:hAnsi="Arial" w:cs="Arial"/>
          <w:i/>
          <w:sz w:val="24"/>
          <w:szCs w:val="24"/>
        </w:rPr>
        <w:t xml:space="preserve">Tell Them </w:t>
      </w:r>
      <w:proofErr w:type="gramStart"/>
      <w:r w:rsidRPr="006A67A9">
        <w:rPr>
          <w:rFonts w:ascii="Arial" w:hAnsi="Arial" w:cs="Arial"/>
          <w:i/>
          <w:sz w:val="24"/>
          <w:szCs w:val="24"/>
        </w:rPr>
        <w:t>From</w:t>
      </w:r>
      <w:proofErr w:type="gramEnd"/>
      <w:r w:rsidRPr="006A67A9">
        <w:rPr>
          <w:rFonts w:ascii="Arial" w:hAnsi="Arial" w:cs="Arial"/>
          <w:i/>
          <w:sz w:val="24"/>
          <w:szCs w:val="24"/>
        </w:rPr>
        <w:t xml:space="preserve"> Me, Quality of School Life </w:t>
      </w:r>
      <w:r w:rsidRPr="006A67A9">
        <w:rPr>
          <w:rFonts w:ascii="Arial" w:hAnsi="Arial" w:cs="Arial"/>
          <w:sz w:val="24"/>
          <w:szCs w:val="24"/>
        </w:rPr>
        <w:t xml:space="preserve">or locally developed surveys. The success of a program to improve Science teaching might be evaluated by looking at retention data in Science subjects in later years or perhaps beyond school. The success of a civics program might be measured by the percentage of informal/donkey voting at SRC elections, perhaps compared to the larger electorate, the number of students standing for election to positions within the school each year, or the number of students nominating for taking on leadership roles. </w:t>
      </w:r>
    </w:p>
    <w:p xmlns:wp14="http://schemas.microsoft.com/office/word/2010/wordml" w:rsidRPr="006A67A9" w:rsidR="002C118E" w:rsidP="002C118E" w:rsidRDefault="002C118E" w14:paraId="61E0FDCA" wp14:textId="77777777">
      <w:pPr>
        <w:rPr>
          <w:rFonts w:ascii="Arial" w:hAnsi="Arial" w:cs="Arial"/>
          <w:sz w:val="24"/>
          <w:szCs w:val="24"/>
        </w:rPr>
      </w:pPr>
      <w:r w:rsidRPr="006A67A9">
        <w:rPr>
          <w:rFonts w:ascii="Arial" w:hAnsi="Arial" w:cs="Arial"/>
          <w:sz w:val="24"/>
          <w:szCs w:val="24"/>
        </w:rPr>
        <w:t>The success of an innovative practice (such as whole school reform) may also impact on teachers and parents as well as students. Changes in staff retention or attendance are cited by some of our interviewees as indicators of the success of whole school reform in particular. Changes in teacher participation in innovative programs were also cited as an indicator of the success of these programs (teachers may vote about its success with their feet). Teachers and parents may indicate their perception of the success of an innovation through surveys. An increased participation of parents in school events (e.g. awards ceremonies, a culminating event, parent-teacher nights) was cited by some interviewees as an indicator of the success of a whole school innovation.</w:t>
      </w:r>
    </w:p>
    <w:p xmlns:wp14="http://schemas.microsoft.com/office/word/2010/wordml" w:rsidRPr="006A67A9" w:rsidR="002C118E" w:rsidP="002C118E" w:rsidRDefault="002C118E" w14:paraId="0B07CEF9" wp14:textId="77777777">
      <w:pPr>
        <w:rPr>
          <w:rFonts w:ascii="Arial" w:hAnsi="Arial" w:cs="Arial"/>
          <w:sz w:val="24"/>
          <w:szCs w:val="24"/>
        </w:rPr>
      </w:pPr>
      <w:r w:rsidRPr="006A67A9">
        <w:rPr>
          <w:rFonts w:ascii="Arial" w:hAnsi="Arial" w:cs="Arial"/>
          <w:sz w:val="24"/>
          <w:szCs w:val="24"/>
        </w:rPr>
        <w:t>So our teachers/leaders use a wide variety of quantitative information to evaluate the effect of their teaching on students’ learning and achievement. But quantitative data, especially test scores, only takes us so far in evaluating an innovation. Quantitative data alone is not always perceived as “fit for purpose”. Our teachers/leaders also used a variety of qualitative data to evaluate the effect of their innovations on students’ learning.</w:t>
      </w:r>
    </w:p>
    <w:p xmlns:wp14="http://schemas.microsoft.com/office/word/2010/wordml" w:rsidRPr="006A67A9" w:rsidR="002C118E" w:rsidP="002C118E" w:rsidRDefault="002C118E" w14:paraId="1BB8973D" wp14:textId="77777777">
      <w:pPr>
        <w:rPr>
          <w:rFonts w:ascii="Arial" w:hAnsi="Arial" w:cs="Arial"/>
          <w:sz w:val="24"/>
          <w:szCs w:val="24"/>
        </w:rPr>
      </w:pPr>
      <w:r w:rsidRPr="006A67A9">
        <w:rPr>
          <w:rFonts w:ascii="Arial" w:hAnsi="Arial" w:cs="Arial"/>
          <w:sz w:val="24"/>
          <w:szCs w:val="24"/>
        </w:rPr>
        <w:t>One teacher evaluated the effect of their teaching on students’ learning and achievement by observing the quality and richness of communication in the form of dialogue, conversations, and questions. Students’ enthusiasm for learning can be evaluated through their behaviour, such as enjoying talking about their learning, running to school, unwillingness to take breaks, and expressions of pride in their publicly displayed works.</w:t>
      </w:r>
    </w:p>
    <w:p xmlns:wp14="http://schemas.microsoft.com/office/word/2010/wordml" w:rsidRPr="006A67A9" w:rsidR="002C118E" w:rsidP="002C118E" w:rsidRDefault="002C118E" w14:paraId="53108486" wp14:textId="77777777">
      <w:pPr>
        <w:rPr>
          <w:rFonts w:ascii="Arial" w:hAnsi="Arial" w:cs="Arial"/>
          <w:sz w:val="24"/>
          <w:szCs w:val="24"/>
        </w:rPr>
      </w:pPr>
      <w:r w:rsidRPr="006A67A9">
        <w:rPr>
          <w:rFonts w:ascii="Arial" w:hAnsi="Arial" w:cs="Arial"/>
          <w:sz w:val="24"/>
          <w:szCs w:val="24"/>
        </w:rPr>
        <w:t xml:space="preserve">A number of teachers/leaders we interviewed suggested that an indicator of the success of an innovation – particularly a whole school reform – is the feel at the school. Some of the teachers/leaders referred to the hum of excitement in a school; or the vibes – “when you walk into schools you get the feeling of what a school is like.” One innovator suggested that “Educators can pick up a “Vibe” of whether students are engaged in their learning. This vibe is conveyed by talking and </w:t>
      </w:r>
      <w:r w:rsidRPr="006A67A9">
        <w:rPr>
          <w:rFonts w:ascii="Arial" w:hAnsi="Arial" w:cs="Arial"/>
          <w:sz w:val="24"/>
          <w:szCs w:val="24"/>
        </w:rPr>
        <w:lastRenderedPageBreak/>
        <w:t xml:space="preserve">listening.” Through experience teachers and leaders pick up on sub-conscious cues that are indicators of success. A range of cues may be integrated into a “feel”. </w:t>
      </w:r>
    </w:p>
    <w:p xmlns:wp14="http://schemas.microsoft.com/office/word/2010/wordml" w:rsidRPr="006A67A9" w:rsidR="002C118E" w:rsidP="002C118E" w:rsidRDefault="002C118E" w14:paraId="54E982C4" wp14:textId="77777777">
      <w:pPr>
        <w:rPr>
          <w:rFonts w:ascii="Arial" w:hAnsi="Arial" w:cs="Arial"/>
          <w:sz w:val="24"/>
          <w:szCs w:val="24"/>
        </w:rPr>
      </w:pPr>
      <w:r w:rsidRPr="006A67A9">
        <w:rPr>
          <w:rFonts w:ascii="Arial" w:hAnsi="Arial" w:cs="Arial"/>
          <w:sz w:val="24"/>
          <w:szCs w:val="24"/>
        </w:rPr>
        <w:t xml:space="preserve">In relation to whole school reforms, some innovators evaluated the success of their innovation by observing changed practice. This can provide evidence for the success of an innovation ahead of changes in student achievement. (One leader noted that there was frequently a dip in student achievement after a new practice was introduced but a subsequent improvement in achievement well beyond baseline levels before the new practice was introduced.) </w:t>
      </w:r>
    </w:p>
    <w:p xmlns:wp14="http://schemas.microsoft.com/office/word/2010/wordml" w:rsidRPr="006A67A9" w:rsidR="002C118E" w:rsidP="002C118E" w:rsidRDefault="002C118E" w14:paraId="57AEF4D4" wp14:textId="77777777">
      <w:pPr>
        <w:rPr>
          <w:rFonts w:ascii="Arial" w:hAnsi="Arial" w:cs="Arial"/>
          <w:sz w:val="24"/>
          <w:szCs w:val="24"/>
        </w:rPr>
      </w:pPr>
      <w:r w:rsidRPr="006A67A9">
        <w:rPr>
          <w:rFonts w:ascii="Arial" w:hAnsi="Arial" w:cs="Arial"/>
          <w:sz w:val="24"/>
          <w:szCs w:val="24"/>
        </w:rPr>
        <w:t>Some of the changes in teacher practice indicative of the success of whole school reforms include</w:t>
      </w:r>
      <w:r w:rsidRPr="006A67A9" w:rsidR="00C43647">
        <w:rPr>
          <w:rFonts w:ascii="Arial" w:hAnsi="Arial" w:cs="Arial"/>
          <w:sz w:val="24"/>
          <w:szCs w:val="24"/>
        </w:rPr>
        <w:t>d</w:t>
      </w:r>
      <w:r w:rsidRPr="006A67A9">
        <w:rPr>
          <w:rFonts w:ascii="Arial" w:hAnsi="Arial" w:cs="Arial"/>
          <w:sz w:val="24"/>
          <w:szCs w:val="24"/>
        </w:rPr>
        <w:t>: changed practice, for example, teachers talk less and listen more</w:t>
      </w:r>
      <w:r w:rsidRPr="006A67A9" w:rsidR="00C43647">
        <w:rPr>
          <w:rFonts w:ascii="Arial" w:hAnsi="Arial" w:cs="Arial"/>
          <w:sz w:val="24"/>
          <w:szCs w:val="24"/>
        </w:rPr>
        <w:t>, a</w:t>
      </w:r>
      <w:r w:rsidRPr="006A67A9">
        <w:rPr>
          <w:rFonts w:ascii="Arial" w:hAnsi="Arial" w:cs="Arial"/>
          <w:sz w:val="24"/>
          <w:szCs w:val="24"/>
        </w:rPr>
        <w:t>s they shift from didactic teaching and passive learning. Another indicator relates to how teachers think about their practice, for example, thinking in a really rigorous way about how they can improve their practice; sophistication of evaluation reports and the depth of analysis. Yet another indicator relates to how teachers collaborate with each other; working collaboratively to collect, collate and reflect on evidence and data; enjoying collaboration across subjects; level of team work; feeling safe taking risks (trusting colleagues); Connection with teachers outside the school e.g. on social media.</w:t>
      </w:r>
    </w:p>
    <w:p xmlns:wp14="http://schemas.microsoft.com/office/word/2010/wordml" w:rsidRPr="006A67A9" w:rsidR="002C118E" w:rsidP="002C118E" w:rsidRDefault="002C118E" w14:paraId="5AF9C744" wp14:textId="77777777">
      <w:pPr>
        <w:rPr>
          <w:rFonts w:ascii="Arial" w:hAnsi="Arial" w:cs="Arial"/>
          <w:sz w:val="24"/>
          <w:szCs w:val="24"/>
        </w:rPr>
      </w:pPr>
      <w:r w:rsidRPr="006A67A9">
        <w:rPr>
          <w:rFonts w:ascii="Arial" w:hAnsi="Arial" w:cs="Arial"/>
          <w:sz w:val="24"/>
          <w:szCs w:val="24"/>
        </w:rPr>
        <w:t>Teachers may provide very useful feedback about the success of an innovation through informal conversation or a more formal interview or survey.</w:t>
      </w:r>
    </w:p>
    <w:p xmlns:wp14="http://schemas.microsoft.com/office/word/2010/wordml" w:rsidRPr="006A67A9" w:rsidR="002C118E" w:rsidP="002C118E" w:rsidRDefault="002C118E" w14:paraId="37C3CFBA" wp14:textId="77777777">
      <w:pPr>
        <w:rPr>
          <w:rFonts w:ascii="Arial" w:hAnsi="Arial" w:cs="Arial"/>
          <w:sz w:val="24"/>
          <w:szCs w:val="24"/>
        </w:rPr>
      </w:pPr>
      <w:r w:rsidRPr="006A67A9">
        <w:rPr>
          <w:rFonts w:ascii="Arial" w:hAnsi="Arial" w:cs="Arial"/>
          <w:sz w:val="24"/>
          <w:szCs w:val="24"/>
        </w:rPr>
        <w:t>Where parents and the wider school community are directly involved in an innovative practice or program, community members may provide valuable feedback about the success of the program.  For example, parents may provide feedback to leaders/teachers about what their children told them about their enjoyment (or otherwise) of a project they were involved in. Parents and community members may attend and participat</w:t>
      </w:r>
      <w:r w:rsidRPr="006A67A9" w:rsidR="00C43647">
        <w:rPr>
          <w:rFonts w:ascii="Arial" w:hAnsi="Arial" w:cs="Arial"/>
          <w:sz w:val="24"/>
          <w:szCs w:val="24"/>
        </w:rPr>
        <w:t>e</w:t>
      </w:r>
      <w:r w:rsidRPr="006A67A9">
        <w:rPr>
          <w:rFonts w:ascii="Arial" w:hAnsi="Arial" w:cs="Arial"/>
          <w:sz w:val="24"/>
          <w:szCs w:val="24"/>
        </w:rPr>
        <w:t xml:space="preserve"> in a culminating event of a school project. Even by their presence and participation, this may provide feedback about the new pedagogy. Parents may also feedback through the school/teachers’ social media. An event involving the wider school community may attract feedback from community members. It may attract positive comment in the media, or even in the parliament – dependent on the nature and scale of the event. </w:t>
      </w:r>
    </w:p>
    <w:p xmlns:wp14="http://schemas.microsoft.com/office/word/2010/wordml" w:rsidRPr="006A67A9" w:rsidR="002C118E" w:rsidP="002C118E" w:rsidRDefault="002C118E" w14:paraId="7961CED0" wp14:textId="77777777">
      <w:pPr>
        <w:rPr>
          <w:rFonts w:ascii="Arial" w:hAnsi="Arial" w:cs="Arial"/>
          <w:sz w:val="24"/>
          <w:szCs w:val="24"/>
        </w:rPr>
      </w:pPr>
      <w:r w:rsidRPr="006A67A9">
        <w:rPr>
          <w:rFonts w:ascii="Arial" w:hAnsi="Arial" w:cs="Arial"/>
          <w:sz w:val="24"/>
          <w:szCs w:val="24"/>
        </w:rPr>
        <w:t>All of this varied feedback can be used by leaders/teachers to refine their innovations – building on success.</w:t>
      </w:r>
    </w:p>
    <w:p xmlns:wp14="http://schemas.microsoft.com/office/word/2010/wordml" w:rsidRPr="006A67A9" w:rsidR="002C118E" w:rsidP="002C118E" w:rsidRDefault="002C118E" w14:paraId="6A53747E" wp14:textId="77777777">
      <w:pPr>
        <w:rPr>
          <w:rFonts w:ascii="Arial" w:hAnsi="Arial" w:cs="Arial"/>
          <w:sz w:val="24"/>
          <w:szCs w:val="24"/>
        </w:rPr>
      </w:pPr>
      <w:r w:rsidRPr="006A67A9">
        <w:rPr>
          <w:rFonts w:ascii="Arial" w:hAnsi="Arial" w:cs="Arial"/>
          <w:sz w:val="24"/>
          <w:szCs w:val="24"/>
        </w:rPr>
        <w:t>In evaluating an innovative practice, leaders/teachers relied on a range of feedback, both quantitative and qualitative from a range of sources (students, teachers, parents and the wider community). None of our respondents relied on any one source of data – e.g. NAPLAN results – but considered a range of data data/feedback from a range of sources, in relation to each other.  Our respondents did not prioritise any one type of data (</w:t>
      </w:r>
      <w:proofErr w:type="spellStart"/>
      <w:r w:rsidRPr="006A67A9">
        <w:rPr>
          <w:rFonts w:ascii="Arial" w:hAnsi="Arial" w:cs="Arial"/>
          <w:sz w:val="24"/>
          <w:szCs w:val="24"/>
        </w:rPr>
        <w:t>e.g</w:t>
      </w:r>
      <w:proofErr w:type="spellEnd"/>
      <w:r w:rsidRPr="006A67A9">
        <w:rPr>
          <w:rFonts w:ascii="Arial" w:hAnsi="Arial" w:cs="Arial"/>
          <w:sz w:val="24"/>
          <w:szCs w:val="24"/>
        </w:rPr>
        <w:t xml:space="preserve"> the results of standardised tests) over another type. The type of data </w:t>
      </w:r>
      <w:r w:rsidRPr="006A67A9">
        <w:rPr>
          <w:rFonts w:ascii="Arial" w:hAnsi="Arial" w:cs="Arial"/>
          <w:sz w:val="24"/>
          <w:szCs w:val="24"/>
        </w:rPr>
        <w:lastRenderedPageBreak/>
        <w:t>used to evaluate an innovation depended on the nature of the innovation. It was always “fit to purpose” and not “one size fits all”.</w:t>
      </w:r>
    </w:p>
    <w:p xmlns:wp14="http://schemas.microsoft.com/office/word/2010/wordml" w:rsidRPr="006A67A9" w:rsidR="002C118E" w:rsidP="002C118E" w:rsidRDefault="002C118E" w14:paraId="1B0889B3" wp14:textId="77777777">
      <w:pPr>
        <w:rPr>
          <w:rFonts w:ascii="Arial" w:hAnsi="Arial" w:cs="Arial"/>
          <w:sz w:val="24"/>
          <w:szCs w:val="24"/>
        </w:rPr>
      </w:pPr>
      <w:r w:rsidRPr="006A67A9">
        <w:rPr>
          <w:rFonts w:ascii="Arial" w:hAnsi="Arial" w:cs="Arial"/>
          <w:sz w:val="24"/>
          <w:szCs w:val="24"/>
        </w:rPr>
        <w:t xml:space="preserve">Hattie writes “The role of the teacher is to evaluate the effect the teacher has on students – Know thy impact. This requires that teachers gather defensible and dependable evidence from many sources, and hold collaborative discussions with colleagues and students about this evidence, thus making the effect of their teaching visible to themselves and others.” </w:t>
      </w:r>
      <w:r w:rsidRPr="006A67A9" w:rsidR="007D1A4F">
        <w:rPr>
          <w:rFonts w:ascii="Arial" w:hAnsi="Arial" w:cs="Arial"/>
          <w:sz w:val="24"/>
          <w:szCs w:val="24"/>
        </w:rPr>
        <w:fldChar w:fldCharType="begin"/>
      </w:r>
      <w:r w:rsidRPr="006A67A9" w:rsidR="007D1A4F">
        <w:rPr>
          <w:rFonts w:ascii="Arial" w:hAnsi="Arial" w:cs="Arial"/>
          <w:sz w:val="24"/>
          <w:szCs w:val="24"/>
        </w:rPr>
        <w:instrText xml:space="preserve"> ADDIN EN.CITE &lt;EndNote&gt;&lt;Cite&gt;&lt;Author&gt;Hattie&lt;/Author&gt;&lt;Year&gt;2012&lt;/Year&gt;&lt;RecNum&gt;524&lt;/RecNum&gt;&lt;DisplayText&gt;(Hattie, 2012)&lt;/DisplayText&gt;&lt;record&gt;&lt;rec-number&gt;524&lt;/rec-number&gt;&lt;foreign-keys&gt;&lt;key app="EN" db-id="9zz0ts5rsfs0d6edrdo5fd0aw2za9x2ax0sx" timestamp="1469081660"&gt;524&lt;/key&gt;&lt;/foreign-keys&gt;&lt;ref-type name="Book"&gt;6&lt;/ref-type&gt;&lt;contributors&gt;&lt;authors&gt;&lt;author&gt;Hattie, John&lt;/author&gt;&lt;/authors&gt;&lt;/contributors&gt;&lt;titles&gt;&lt;title&gt;Visible Learning for Teachers: Maximizing Impact on Learning&lt;/title&gt;&lt;/titles&gt;&lt;dates&gt;&lt;year&gt;2012&lt;/year&gt;&lt;/dates&gt;&lt;pub-location&gt;London&lt;/pub-location&gt;&lt;publisher&gt;Routledge&lt;/publisher&gt;&lt;urls&gt;&lt;/urls&gt;&lt;/record&gt;&lt;/Cite&gt;&lt;/EndNote&gt;</w:instrText>
      </w:r>
      <w:r w:rsidRPr="006A67A9" w:rsidR="007D1A4F">
        <w:rPr>
          <w:rFonts w:ascii="Arial" w:hAnsi="Arial" w:cs="Arial"/>
          <w:sz w:val="24"/>
          <w:szCs w:val="24"/>
        </w:rPr>
        <w:fldChar w:fldCharType="separate"/>
      </w:r>
      <w:r w:rsidRPr="006A67A9" w:rsidR="007D1A4F">
        <w:rPr>
          <w:rFonts w:ascii="Arial" w:hAnsi="Arial" w:cs="Arial"/>
          <w:noProof/>
          <w:sz w:val="24"/>
          <w:szCs w:val="24"/>
        </w:rPr>
        <w:t>(</w:t>
      </w:r>
      <w:hyperlink w:tooltip="Hattie, 2012 #524" w:history="1" w:anchor="_ENREF_4">
        <w:r w:rsidRPr="006A67A9" w:rsidR="00791442">
          <w:rPr>
            <w:rFonts w:ascii="Arial" w:hAnsi="Arial" w:cs="Arial"/>
            <w:noProof/>
            <w:sz w:val="24"/>
            <w:szCs w:val="24"/>
          </w:rPr>
          <w:t>Hattie, 2012</w:t>
        </w:r>
      </w:hyperlink>
      <w:r w:rsidRPr="006A67A9" w:rsidR="007D1A4F">
        <w:rPr>
          <w:rFonts w:ascii="Arial" w:hAnsi="Arial" w:cs="Arial"/>
          <w:noProof/>
          <w:sz w:val="24"/>
          <w:szCs w:val="24"/>
        </w:rPr>
        <w:t>)</w:t>
      </w:r>
      <w:r w:rsidRPr="006A67A9" w:rsidR="007D1A4F">
        <w:rPr>
          <w:rFonts w:ascii="Arial" w:hAnsi="Arial" w:cs="Arial"/>
          <w:sz w:val="24"/>
          <w:szCs w:val="24"/>
        </w:rPr>
        <w:fldChar w:fldCharType="end"/>
      </w:r>
    </w:p>
    <w:p xmlns:wp14="http://schemas.microsoft.com/office/word/2010/wordml" w:rsidRPr="006A67A9" w:rsidR="002C118E" w:rsidP="002C118E" w:rsidRDefault="002C118E" w14:paraId="1ABBFF7C" wp14:textId="77777777">
      <w:pPr>
        <w:rPr>
          <w:rFonts w:ascii="Arial" w:hAnsi="Arial" w:cs="Arial"/>
          <w:sz w:val="24"/>
          <w:szCs w:val="24"/>
        </w:rPr>
      </w:pPr>
      <w:r w:rsidRPr="006A67A9">
        <w:rPr>
          <w:rFonts w:ascii="Arial" w:hAnsi="Arial" w:cs="Arial"/>
          <w:sz w:val="24"/>
          <w:szCs w:val="24"/>
        </w:rPr>
        <w:t xml:space="preserve">Our respondents showed plenty of evidence of realising this role. In their own ways, depending on the context, </w:t>
      </w:r>
      <w:r w:rsidRPr="006A67A9" w:rsidR="00C43647">
        <w:rPr>
          <w:rFonts w:ascii="Arial" w:hAnsi="Arial" w:cs="Arial"/>
          <w:sz w:val="24"/>
          <w:szCs w:val="24"/>
        </w:rPr>
        <w:t xml:space="preserve">they </w:t>
      </w:r>
      <w:r w:rsidRPr="006A67A9">
        <w:rPr>
          <w:rFonts w:ascii="Arial" w:hAnsi="Arial" w:cs="Arial"/>
          <w:sz w:val="24"/>
          <w:szCs w:val="24"/>
        </w:rPr>
        <w:t>gathered defensible and dependable evidence (quantitative and qualitative) from many sources, and held collaborative discussions with colleagues and students about this.</w:t>
      </w:r>
    </w:p>
    <w:p xmlns:wp14="http://schemas.microsoft.com/office/word/2010/wordml" w:rsidRPr="006A67A9" w:rsidR="002C118E" w:rsidP="002C118E" w:rsidRDefault="002C118E" w14:paraId="175817DF" wp14:textId="77777777">
      <w:pPr>
        <w:rPr>
          <w:rFonts w:ascii="Arial" w:hAnsi="Arial" w:cs="Arial"/>
          <w:sz w:val="24"/>
          <w:szCs w:val="24"/>
        </w:rPr>
      </w:pPr>
      <w:r w:rsidRPr="006A67A9">
        <w:rPr>
          <w:rFonts w:ascii="Arial" w:hAnsi="Arial" w:cs="Arial"/>
          <w:sz w:val="24"/>
          <w:szCs w:val="24"/>
        </w:rPr>
        <w:t>Teachers/leaders evaluation of the effect of their innovations varied in their formality.</w:t>
      </w:r>
    </w:p>
    <w:p xmlns:wp14="http://schemas.microsoft.com/office/word/2010/wordml" w:rsidRPr="006A67A9" w:rsidR="002C118E" w:rsidP="002C118E" w:rsidRDefault="002C118E" w14:paraId="4ECFE91D" wp14:textId="77777777">
      <w:pPr>
        <w:rPr>
          <w:rFonts w:ascii="Arial" w:hAnsi="Arial" w:cs="Arial"/>
          <w:sz w:val="24"/>
          <w:szCs w:val="24"/>
        </w:rPr>
      </w:pPr>
      <w:r w:rsidRPr="006A67A9">
        <w:rPr>
          <w:rFonts w:ascii="Arial" w:hAnsi="Arial" w:cs="Arial"/>
          <w:sz w:val="24"/>
          <w:szCs w:val="24"/>
        </w:rPr>
        <w:t xml:space="preserve">At an urban secondary school serving a low socioeconomic community, the school has established Action learning teams. The school invites Expressions of interest from teachers across the school to participate in Action Learning projects. Teams focus on an over-arching issue or concept. The teams follow the Action Learning model: defining research questions and sub-questions; planning; evaluation methodology for the team; who does what, when. Teams work over the period of 2 terms to plan and implement their action learning projects. Team leaders support action learning teams and then the Principal support those team leaders. The overarching evaluation of the projects themselves happens in term 4 and it is aligned to their evaluation plan. They unpack the evidence to find out what works and why, and what the next steps might be, and then start the process again. </w:t>
      </w:r>
    </w:p>
    <w:p xmlns:wp14="http://schemas.microsoft.com/office/word/2010/wordml" w:rsidRPr="006A67A9" w:rsidR="002C118E" w:rsidP="002C118E" w:rsidRDefault="002C118E" w14:paraId="32DE581E" wp14:textId="77777777">
      <w:pPr>
        <w:rPr>
          <w:rFonts w:ascii="Arial" w:hAnsi="Arial" w:cs="Arial"/>
          <w:sz w:val="24"/>
          <w:szCs w:val="24"/>
        </w:rPr>
      </w:pPr>
      <w:r w:rsidRPr="006A67A9">
        <w:rPr>
          <w:rFonts w:ascii="Arial" w:hAnsi="Arial" w:cs="Arial"/>
          <w:sz w:val="24"/>
          <w:szCs w:val="24"/>
        </w:rPr>
        <w:t xml:space="preserve">At an urban primary school, in addition to NAPLAN data, the school uses a range of standardised tests such as the South Australian spelling test, Dibble’s standardised test for reading fluency and Maths Facts, to elicit feedback from students about the effectiveness of the programs at the school, to tailor what to teach and how, and in a formative way to inform the students’ own learning goals. </w:t>
      </w:r>
    </w:p>
    <w:p xmlns:wp14="http://schemas.microsoft.com/office/word/2010/wordml" w:rsidRPr="006A67A9" w:rsidR="002C118E" w:rsidP="002C118E" w:rsidRDefault="002C118E" w14:paraId="4077252B" wp14:textId="77777777">
      <w:pPr>
        <w:rPr>
          <w:rFonts w:ascii="Arial" w:hAnsi="Arial" w:cs="Arial"/>
          <w:sz w:val="24"/>
          <w:szCs w:val="24"/>
        </w:rPr>
      </w:pPr>
      <w:r w:rsidRPr="006A67A9">
        <w:rPr>
          <w:rFonts w:ascii="Arial" w:hAnsi="Arial" w:cs="Arial"/>
          <w:sz w:val="24"/>
          <w:szCs w:val="24"/>
        </w:rPr>
        <w:t>At an urban secondary school serving a high socioeconomic community a teacher uses her observations of the quality and richness of communication in the form of dialogue, conversations, and questions and students’ enthusiasm for learning as reflect in their behaviour to evaluate the impact of her teaching and to inform a modification of her practice.</w:t>
      </w:r>
    </w:p>
    <w:p xmlns:wp14="http://schemas.microsoft.com/office/word/2010/wordml" w:rsidRPr="006A67A9" w:rsidR="000E3CE1" w:rsidP="000E3CE1" w:rsidRDefault="000E3CE1" w14:paraId="2A4499ED" wp14:textId="77777777">
      <w:pPr>
        <w:rPr>
          <w:rFonts w:ascii="Arial" w:hAnsi="Arial" w:cs="Arial" w:eastAsiaTheme="minorEastAsia"/>
          <w:sz w:val="24"/>
          <w:szCs w:val="24"/>
          <w:lang w:val="en-US" w:eastAsia="zh-CN"/>
        </w:rPr>
      </w:pPr>
      <w:r w:rsidRPr="006A67A9">
        <w:rPr>
          <w:rFonts w:ascii="Arial" w:hAnsi="Arial" w:cs="Arial" w:eastAsiaTheme="minorEastAsia"/>
          <w:sz w:val="24"/>
          <w:szCs w:val="24"/>
          <w:lang w:val="en-US" w:eastAsia="zh-CN"/>
        </w:rPr>
        <w:t xml:space="preserve">Lingard and Renshaw </w:t>
      </w:r>
      <w:r w:rsidRPr="006A67A9">
        <w:rPr>
          <w:rFonts w:ascii="Arial" w:hAnsi="Arial" w:cs="Arial" w:eastAsiaTheme="minorEastAsia"/>
          <w:sz w:val="24"/>
          <w:szCs w:val="24"/>
          <w:lang w:val="en-US" w:eastAsia="zh-CN"/>
        </w:rPr>
        <w:fldChar w:fldCharType="begin"/>
      </w:r>
      <w:r w:rsidRPr="006A67A9">
        <w:rPr>
          <w:rFonts w:ascii="Arial" w:hAnsi="Arial" w:cs="Arial" w:eastAsiaTheme="minorEastAsia"/>
          <w:sz w:val="24"/>
          <w:szCs w:val="24"/>
          <w:lang w:val="en-US" w:eastAsia="zh-CN"/>
        </w:rPr>
        <w:instrText xml:space="preserve"> ADDIN EN.CITE &lt;EndNote&gt;&lt;Cite ExcludeAuth="1"&gt;&lt;Author&gt;Lingard&lt;/Author&gt;&lt;Year&gt;2010&lt;/Year&gt;&lt;RecNum&gt;521&lt;/RecNum&gt;&lt;DisplayText&gt;(2010)&lt;/DisplayText&gt;&lt;record&gt;&lt;rec-number&gt;521&lt;/rec-number&gt;&lt;foreign-keys&gt;&lt;key app="EN" db-id="9zz0ts5rsfs0d6edrdo5fd0aw2za9x2ax0sx" timestamp="1468815678"&gt;521&lt;/key&gt;&lt;/foreign-keys&gt;&lt;ref-type name="Book Section"&gt;5&lt;/ref-type&gt;&lt;contributors&gt;&lt;authors&gt;&lt;author&gt;Lingard, Robert&lt;/author&gt;&lt;author&gt;Renshaw, Peter&lt;/author&gt;&lt;/authors&gt;&lt;secondary-authors&gt;&lt;author&gt;Campbell, Anne&lt;/author&gt;&lt;author&gt;Groundwater-Smith, Susan&lt;/author&gt;&lt;/secondary-authors&gt;&lt;/contributors&gt;&lt;titles&gt;&lt;title&gt;Teaching as a research-informed and research-informing profession&lt;/title&gt;&lt;secondary-title&gt;Connecting inquiry and professional learning in education: International perspectives and practical solutions&lt;/secondary-title&gt;&lt;/titles&gt;&lt;pages&gt;26-39&lt;/pages&gt;&lt;section&gt;3&lt;/section&gt;&lt;dates&gt;&lt;year&gt;2010&lt;/year&gt;&lt;/dates&gt;&lt;pub-location&gt;Abingdon, Oxon, UK&lt;/pub-location&gt;&lt;publisher&gt;Routledge&lt;/publisher&gt;&lt;isbn&gt;9780415478120&amp;#xD;041547812X&amp;#xD;9780415478137&amp;#xD;0415478138&lt;/isbn&gt;&lt;urls&gt;&lt;/urls&gt;&lt;/record&gt;&lt;/Cite&gt;&lt;/EndNote&gt;</w:instrText>
      </w:r>
      <w:r w:rsidRPr="006A67A9">
        <w:rPr>
          <w:rFonts w:ascii="Arial" w:hAnsi="Arial" w:cs="Arial" w:eastAsiaTheme="minorEastAsia"/>
          <w:sz w:val="24"/>
          <w:szCs w:val="24"/>
          <w:lang w:val="en-US" w:eastAsia="zh-CN"/>
        </w:rPr>
        <w:fldChar w:fldCharType="separate"/>
      </w:r>
      <w:r w:rsidRPr="006A67A9">
        <w:rPr>
          <w:rFonts w:ascii="Arial" w:hAnsi="Arial" w:cs="Arial" w:eastAsiaTheme="minorEastAsia"/>
          <w:noProof/>
          <w:sz w:val="24"/>
          <w:szCs w:val="24"/>
          <w:lang w:val="en-US" w:eastAsia="zh-CN"/>
        </w:rPr>
        <w:t>(</w:t>
      </w:r>
      <w:hyperlink w:tooltip="Lingard, 2010 #521" w:history="1" w:anchor="_ENREF_5">
        <w:r w:rsidRPr="006A67A9" w:rsidR="00791442">
          <w:rPr>
            <w:rFonts w:ascii="Arial" w:hAnsi="Arial" w:cs="Arial" w:eastAsiaTheme="minorEastAsia"/>
            <w:noProof/>
            <w:sz w:val="24"/>
            <w:szCs w:val="24"/>
            <w:lang w:val="en-US" w:eastAsia="zh-CN"/>
          </w:rPr>
          <w:t>2010</w:t>
        </w:r>
      </w:hyperlink>
      <w:r w:rsidRPr="006A67A9">
        <w:rPr>
          <w:rFonts w:ascii="Arial" w:hAnsi="Arial" w:cs="Arial" w:eastAsiaTheme="minorEastAsia"/>
          <w:noProof/>
          <w:sz w:val="24"/>
          <w:szCs w:val="24"/>
          <w:lang w:val="en-US" w:eastAsia="zh-CN"/>
        </w:rPr>
        <w:t>)</w:t>
      </w:r>
      <w:r w:rsidRPr="006A67A9">
        <w:rPr>
          <w:rFonts w:ascii="Arial" w:hAnsi="Arial" w:cs="Arial" w:eastAsiaTheme="minorEastAsia"/>
          <w:sz w:val="24"/>
          <w:szCs w:val="24"/>
          <w:lang w:val="en-US" w:eastAsia="zh-CN"/>
        </w:rPr>
        <w:fldChar w:fldCharType="end"/>
      </w:r>
      <w:r w:rsidRPr="006A67A9">
        <w:rPr>
          <w:rFonts w:ascii="Arial" w:hAnsi="Arial" w:cs="Arial" w:eastAsiaTheme="minorEastAsia"/>
          <w:sz w:val="24"/>
          <w:szCs w:val="24"/>
          <w:lang w:val="en-US" w:eastAsia="zh-CN"/>
        </w:rPr>
        <w:t xml:space="preserve"> suggest that while researchers have the need to adopt a “pedagogical disposition”, teachers should conversely adopt a “</w:t>
      </w:r>
      <w:proofErr w:type="spellStart"/>
      <w:r w:rsidRPr="006A67A9">
        <w:rPr>
          <w:rFonts w:ascii="Arial" w:hAnsi="Arial" w:cs="Arial" w:eastAsiaTheme="minorEastAsia"/>
          <w:sz w:val="24"/>
          <w:szCs w:val="24"/>
          <w:lang w:val="en-US" w:eastAsia="zh-CN"/>
        </w:rPr>
        <w:t>researcherly</w:t>
      </w:r>
      <w:proofErr w:type="spellEnd"/>
      <w:r w:rsidRPr="006A67A9">
        <w:rPr>
          <w:rFonts w:ascii="Arial" w:hAnsi="Arial" w:cs="Arial" w:eastAsiaTheme="minorEastAsia"/>
          <w:sz w:val="24"/>
          <w:szCs w:val="24"/>
          <w:lang w:val="en-US" w:eastAsia="zh-CN"/>
        </w:rPr>
        <w:t xml:space="preserve"> disposition”. </w:t>
      </w:r>
    </w:p>
    <w:p xmlns:wp14="http://schemas.microsoft.com/office/word/2010/wordml" w:rsidRPr="006A67A9" w:rsidR="000E3CE1" w:rsidP="002C118E" w:rsidRDefault="00510C52" w14:paraId="78B22B96" wp14:textId="77777777">
      <w:pPr>
        <w:rPr>
          <w:rFonts w:ascii="Arial" w:hAnsi="Arial" w:cs="Arial"/>
          <w:sz w:val="24"/>
          <w:szCs w:val="24"/>
        </w:rPr>
      </w:pPr>
      <w:r w:rsidRPr="006A67A9">
        <w:rPr>
          <w:rFonts w:ascii="Arial" w:hAnsi="Arial" w:cs="Arial"/>
          <w:sz w:val="24"/>
          <w:szCs w:val="24"/>
        </w:rPr>
        <w:t xml:space="preserve">Each of our practitioners certainly embodied a </w:t>
      </w:r>
      <w:proofErr w:type="spellStart"/>
      <w:r w:rsidRPr="006A67A9">
        <w:rPr>
          <w:rFonts w:ascii="Arial" w:hAnsi="Arial" w:cs="Arial"/>
          <w:sz w:val="24"/>
          <w:szCs w:val="24"/>
        </w:rPr>
        <w:t>researcherly</w:t>
      </w:r>
      <w:proofErr w:type="spellEnd"/>
      <w:r w:rsidRPr="006A67A9">
        <w:rPr>
          <w:rFonts w:ascii="Arial" w:hAnsi="Arial" w:cs="Arial"/>
          <w:sz w:val="24"/>
          <w:szCs w:val="24"/>
        </w:rPr>
        <w:t xml:space="preserve"> disposition. They were researchers and practitioners in one body – pragmatic intellectuals.</w:t>
      </w:r>
    </w:p>
    <w:p xmlns:wp14="http://schemas.microsoft.com/office/word/2010/wordml" w:rsidRPr="006A67A9" w:rsidR="009A0B5A" w:rsidP="009A0B5A" w:rsidRDefault="009A0B5A" w14:paraId="5BC6BDE1" wp14:textId="77777777">
      <w:pPr>
        <w:rPr>
          <w:rFonts w:ascii="Arial" w:hAnsi="Arial" w:cs="Arial"/>
          <w:sz w:val="24"/>
          <w:szCs w:val="24"/>
        </w:rPr>
      </w:pPr>
      <w:r w:rsidRPr="006A67A9">
        <w:rPr>
          <w:rFonts w:ascii="Arial" w:hAnsi="Arial" w:cs="Arial"/>
          <w:sz w:val="24"/>
          <w:szCs w:val="24"/>
        </w:rPr>
        <w:lastRenderedPageBreak/>
        <w:t xml:space="preserve">A component of a </w:t>
      </w:r>
      <w:proofErr w:type="spellStart"/>
      <w:r w:rsidRPr="006A67A9">
        <w:rPr>
          <w:rFonts w:ascii="Arial" w:hAnsi="Arial" w:cs="Arial"/>
          <w:sz w:val="24"/>
          <w:szCs w:val="24"/>
        </w:rPr>
        <w:t>researcherly</w:t>
      </w:r>
      <w:proofErr w:type="spellEnd"/>
      <w:r w:rsidRPr="006A67A9">
        <w:rPr>
          <w:rFonts w:ascii="Arial" w:hAnsi="Arial" w:cs="Arial"/>
          <w:sz w:val="24"/>
          <w:szCs w:val="24"/>
        </w:rPr>
        <w:t xml:space="preserve"> disposition is conducting philosophical investigations of the purposes of education, and how these purposes can be realised (i.e. implications for practice). The critical evaluation advocated by Hattie as what is asked of teachers and school leaders, is philosophical investigation.</w:t>
      </w:r>
    </w:p>
    <w:p xmlns:wp14="http://schemas.microsoft.com/office/word/2010/wordml" w:rsidRPr="006A67A9" w:rsidR="009A0B5A" w:rsidP="009A0B5A" w:rsidRDefault="009A0B5A" w14:paraId="37FC41C4" wp14:textId="77777777">
      <w:pPr>
        <w:rPr>
          <w:rFonts w:ascii="Arial" w:hAnsi="Arial" w:cs="Arial"/>
          <w:sz w:val="24"/>
          <w:szCs w:val="24"/>
        </w:rPr>
      </w:pPr>
      <w:r w:rsidRPr="006A67A9">
        <w:rPr>
          <w:rFonts w:ascii="Arial" w:hAnsi="Arial" w:cs="Arial"/>
          <w:sz w:val="24"/>
          <w:szCs w:val="24"/>
        </w:rPr>
        <w:t>Philosophical investigation is also required of practitioners in assessing a range of considerations to inform their practice. In considering research evidence to inform practice, practitioners need to weigh quantitative evidence, qualitative evidence, benefits, costs, (including side effects) ethical considerations (what is morally/ socially/ politically acceptable) as well as contextual factors (for what other populations can we expect these same conclusions to hold?) This is about combining evidence to inform practice. Practitioners would not wish to exclude evidence that may be relevant to their practice.</w:t>
      </w:r>
    </w:p>
    <w:p xmlns:wp14="http://schemas.microsoft.com/office/word/2010/wordml" w:rsidRPr="006A67A9" w:rsidR="009A0B5A" w:rsidP="009A0B5A" w:rsidRDefault="009A0B5A" w14:paraId="68E62CF4" wp14:textId="77777777">
      <w:pPr>
        <w:rPr>
          <w:rFonts w:ascii="Arial" w:hAnsi="Arial" w:cs="Arial"/>
          <w:sz w:val="24"/>
          <w:szCs w:val="24"/>
        </w:rPr>
      </w:pPr>
      <w:r w:rsidRPr="006A67A9">
        <w:rPr>
          <w:rFonts w:ascii="Arial" w:hAnsi="Arial" w:cs="Arial"/>
          <w:sz w:val="24"/>
          <w:szCs w:val="24"/>
        </w:rPr>
        <w:t>We have no experts on combining disparate kinds of evidence (apart from some neat meta-statistical techniques, which do not stretch very far). But doing so is at the heart of scientific epistemology when that epistemology is directed at establishing results we can use – the relationship between research and practice. It involves philosophical analysis.</w:t>
      </w:r>
    </w:p>
    <w:p xmlns:wp14="http://schemas.microsoft.com/office/word/2010/wordml" w:rsidRPr="006A67A9" w:rsidR="00166D45" w:rsidP="00166D45" w:rsidRDefault="00166D45" w14:paraId="1B6F2BD7" wp14:textId="77777777">
      <w:pPr>
        <w:pStyle w:val="Heading1"/>
        <w:rPr>
          <w:rFonts w:ascii="Arial" w:hAnsi="Arial" w:cs="Arial"/>
          <w:sz w:val="24"/>
          <w:szCs w:val="24"/>
        </w:rPr>
      </w:pPr>
      <w:r w:rsidRPr="006A67A9">
        <w:rPr>
          <w:rFonts w:ascii="Arial" w:hAnsi="Arial" w:cs="Arial"/>
          <w:sz w:val="24"/>
          <w:szCs w:val="24"/>
        </w:rPr>
        <w:t>Conclusions</w:t>
      </w:r>
    </w:p>
    <w:p xmlns:wp14="http://schemas.microsoft.com/office/word/2010/wordml" w:rsidRPr="006A67A9" w:rsidR="00166D45" w:rsidP="00166D45" w:rsidRDefault="00166D45" w14:paraId="04955F50" wp14:textId="77777777">
      <w:pPr>
        <w:rPr>
          <w:rFonts w:ascii="Arial" w:hAnsi="Arial" w:cs="Arial"/>
          <w:sz w:val="24"/>
          <w:szCs w:val="24"/>
        </w:rPr>
      </w:pPr>
      <w:r w:rsidRPr="006A67A9">
        <w:rPr>
          <w:rFonts w:ascii="Arial" w:hAnsi="Arial" w:cs="Arial"/>
          <w:sz w:val="24"/>
          <w:szCs w:val="24"/>
        </w:rPr>
        <w:t>There were major educational innovations occurring in the schools we visited. These innovative practices weren’t just changes, they were disruptive and they were designed to last. Our innovators did not enact their innovations alone - they brought others on-board early.</w:t>
      </w:r>
    </w:p>
    <w:p xmlns:wp14="http://schemas.microsoft.com/office/word/2010/wordml" w:rsidRPr="006A67A9" w:rsidR="00166D45" w:rsidP="00166D45" w:rsidRDefault="00166D45" w14:paraId="3D97522C" wp14:textId="77777777">
      <w:pPr>
        <w:rPr>
          <w:rFonts w:ascii="Arial" w:hAnsi="Arial" w:cs="Arial"/>
          <w:sz w:val="24"/>
          <w:szCs w:val="24"/>
        </w:rPr>
      </w:pPr>
      <w:r w:rsidRPr="006A67A9">
        <w:rPr>
          <w:rFonts w:ascii="Arial" w:hAnsi="Arial" w:cs="Arial"/>
          <w:sz w:val="24"/>
          <w:szCs w:val="24"/>
        </w:rPr>
        <w:t xml:space="preserve">Our innovators were active consumers of research and used research to inform their practices. This research indirectly informed their practice. They read and engaged with a wide range of literature. </w:t>
      </w:r>
    </w:p>
    <w:p xmlns:wp14="http://schemas.microsoft.com/office/word/2010/wordml" w:rsidRPr="006A67A9" w:rsidR="00166D45" w:rsidP="00166D45" w:rsidRDefault="00166D45" w14:paraId="33AB21F3" wp14:textId="77777777">
      <w:pPr>
        <w:rPr>
          <w:rFonts w:ascii="Arial" w:hAnsi="Arial" w:cs="Arial"/>
          <w:sz w:val="24"/>
          <w:szCs w:val="24"/>
        </w:rPr>
      </w:pPr>
      <w:r w:rsidRPr="006A67A9">
        <w:rPr>
          <w:rFonts w:ascii="Arial" w:hAnsi="Arial" w:cs="Arial"/>
          <w:sz w:val="24"/>
          <w:szCs w:val="24"/>
        </w:rPr>
        <w:t>They also used a broad range of qualitative and quantitative data to evaluate their practice. In doing so they were vitally concerned with evaluating the impact of their practice on student learning.</w:t>
      </w:r>
    </w:p>
    <w:p xmlns:wp14="http://schemas.microsoft.com/office/word/2010/wordml" w:rsidRPr="006A67A9" w:rsidR="0094386C" w:rsidP="008E1CE3" w:rsidRDefault="0094386C" w14:paraId="7CE902D7" wp14:textId="77777777">
      <w:pPr>
        <w:pStyle w:val="Heading1"/>
        <w:rPr>
          <w:rFonts w:ascii="Arial" w:hAnsi="Arial" w:cs="Arial"/>
          <w:sz w:val="24"/>
          <w:szCs w:val="24"/>
        </w:rPr>
      </w:pPr>
    </w:p>
    <w:p xmlns:wp14="http://schemas.microsoft.com/office/word/2010/wordml" w:rsidRPr="006A67A9" w:rsidR="00E150BE" w:rsidRDefault="00E150BE" w14:paraId="021F4EC7" wp14:textId="77777777">
      <w:pPr>
        <w:rPr>
          <w:rFonts w:ascii="Arial" w:hAnsi="Arial" w:cs="Arial" w:eastAsiaTheme="majorEastAsia"/>
          <w:b/>
          <w:bCs/>
          <w:color w:val="365F91" w:themeColor="accent1" w:themeShade="BF"/>
          <w:sz w:val="24"/>
          <w:szCs w:val="24"/>
        </w:rPr>
      </w:pPr>
      <w:r w:rsidRPr="006A67A9">
        <w:rPr>
          <w:rFonts w:ascii="Arial" w:hAnsi="Arial" w:cs="Arial"/>
          <w:sz w:val="24"/>
          <w:szCs w:val="24"/>
        </w:rPr>
        <w:br w:type="page"/>
      </w:r>
    </w:p>
    <w:p xmlns:wp14="http://schemas.microsoft.com/office/word/2010/wordml" w:rsidRPr="006A67A9" w:rsidR="009B3E3F" w:rsidP="008E1CE3" w:rsidRDefault="008E1CE3" w14:paraId="1B6315A1" wp14:textId="77777777">
      <w:pPr>
        <w:pStyle w:val="Heading1"/>
        <w:rPr>
          <w:rFonts w:ascii="Arial" w:hAnsi="Arial" w:cs="Arial"/>
          <w:sz w:val="24"/>
          <w:szCs w:val="24"/>
        </w:rPr>
      </w:pPr>
      <w:r w:rsidRPr="006A67A9">
        <w:rPr>
          <w:rFonts w:ascii="Arial" w:hAnsi="Arial" w:cs="Arial"/>
          <w:sz w:val="24"/>
          <w:szCs w:val="24"/>
        </w:rPr>
        <w:lastRenderedPageBreak/>
        <w:t>References</w:t>
      </w:r>
    </w:p>
    <w:p xmlns:wp14="http://schemas.microsoft.com/office/word/2010/wordml" w:rsidRPr="006A67A9" w:rsidR="00791442" w:rsidP="00791442" w:rsidRDefault="009B3E3F" w14:paraId="22BF6D48" wp14:textId="77777777">
      <w:pPr>
        <w:pStyle w:val="EndNoteBibliography"/>
        <w:spacing w:after="0"/>
        <w:ind w:left="720" w:hanging="720"/>
        <w:rPr>
          <w:rFonts w:ascii="Arial" w:hAnsi="Arial" w:cs="Arial"/>
          <w:sz w:val="24"/>
          <w:szCs w:val="24"/>
        </w:rPr>
      </w:pPr>
      <w:r w:rsidRPr="006A67A9">
        <w:rPr>
          <w:rFonts w:ascii="Arial" w:hAnsi="Arial" w:cs="Arial"/>
          <w:sz w:val="24"/>
          <w:szCs w:val="24"/>
        </w:rPr>
        <w:fldChar w:fldCharType="begin"/>
      </w:r>
      <w:r w:rsidRPr="006A67A9">
        <w:rPr>
          <w:rFonts w:ascii="Arial" w:hAnsi="Arial" w:cs="Arial"/>
          <w:sz w:val="24"/>
          <w:szCs w:val="24"/>
        </w:rPr>
        <w:instrText xml:space="preserve"> ADDIN EN.REFLIST </w:instrText>
      </w:r>
      <w:r w:rsidRPr="006A67A9">
        <w:rPr>
          <w:rFonts w:ascii="Arial" w:hAnsi="Arial" w:cs="Arial"/>
          <w:sz w:val="24"/>
          <w:szCs w:val="24"/>
        </w:rPr>
        <w:fldChar w:fldCharType="separate"/>
      </w:r>
      <w:bookmarkStart w:name="_ENREF_1" w:id="0"/>
      <w:r w:rsidRPr="006A67A9" w:rsidR="00791442">
        <w:rPr>
          <w:rFonts w:ascii="Arial" w:hAnsi="Arial" w:cs="Arial"/>
          <w:sz w:val="24"/>
          <w:szCs w:val="24"/>
        </w:rPr>
        <w:t xml:space="preserve">Bereiter, C. (2014). Principled Practical Knowledge: Not a Bridge but a Ladder. </w:t>
      </w:r>
      <w:r w:rsidRPr="006A67A9" w:rsidR="00791442">
        <w:rPr>
          <w:rFonts w:ascii="Arial" w:hAnsi="Arial" w:cs="Arial"/>
          <w:i/>
          <w:sz w:val="24"/>
          <w:szCs w:val="24"/>
        </w:rPr>
        <w:t>Journal of the Learning Sciences, 116</w:t>
      </w:r>
      <w:r w:rsidRPr="006A67A9" w:rsidR="00791442">
        <w:rPr>
          <w:rFonts w:ascii="Arial" w:hAnsi="Arial" w:cs="Arial"/>
          <w:sz w:val="24"/>
          <w:szCs w:val="24"/>
        </w:rPr>
        <w:t xml:space="preserve">(3), 1-27. </w:t>
      </w:r>
      <w:bookmarkEnd w:id="0"/>
    </w:p>
    <w:p xmlns:wp14="http://schemas.microsoft.com/office/word/2010/wordml" w:rsidRPr="006A67A9" w:rsidR="00791442" w:rsidP="00791442" w:rsidRDefault="00791442" w14:paraId="5B86E705" wp14:textId="77777777">
      <w:pPr>
        <w:pStyle w:val="EndNoteBibliography"/>
        <w:spacing w:after="0"/>
        <w:ind w:left="720" w:hanging="720"/>
        <w:rPr>
          <w:rFonts w:ascii="Arial" w:hAnsi="Arial" w:cs="Arial"/>
          <w:sz w:val="24"/>
          <w:szCs w:val="24"/>
        </w:rPr>
      </w:pPr>
      <w:bookmarkStart w:name="_ENREF_2" w:id="1"/>
      <w:r w:rsidRPr="006A67A9">
        <w:rPr>
          <w:rFonts w:ascii="Arial" w:hAnsi="Arial" w:cs="Arial"/>
          <w:sz w:val="24"/>
          <w:szCs w:val="24"/>
        </w:rPr>
        <w:t xml:space="preserve">Earl, L., &amp; Timperley, H. (2015). Evaluative thinking for successful educational innovation </w:t>
      </w:r>
      <w:r w:rsidRPr="006A67A9">
        <w:rPr>
          <w:rFonts w:ascii="Arial" w:hAnsi="Arial" w:cs="Arial"/>
          <w:i/>
          <w:sz w:val="24"/>
          <w:szCs w:val="24"/>
        </w:rPr>
        <w:t>OECD Educational Working Papers</w:t>
      </w:r>
      <w:r w:rsidRPr="006A67A9">
        <w:rPr>
          <w:rFonts w:ascii="Arial" w:hAnsi="Arial" w:cs="Arial"/>
          <w:sz w:val="24"/>
          <w:szCs w:val="24"/>
        </w:rPr>
        <w:t xml:space="preserve"> (Vol. No.122). Paris: OECD.</w:t>
      </w:r>
      <w:bookmarkEnd w:id="1"/>
    </w:p>
    <w:p xmlns:wp14="http://schemas.microsoft.com/office/word/2010/wordml" w:rsidRPr="006A67A9" w:rsidR="00791442" w:rsidP="00791442" w:rsidRDefault="00791442" w14:paraId="0B6CCDFD" wp14:textId="77777777">
      <w:pPr>
        <w:pStyle w:val="EndNoteBibliography"/>
        <w:spacing w:after="0"/>
        <w:ind w:left="720" w:hanging="720"/>
        <w:rPr>
          <w:rFonts w:ascii="Arial" w:hAnsi="Arial" w:cs="Arial"/>
          <w:sz w:val="24"/>
          <w:szCs w:val="24"/>
        </w:rPr>
      </w:pPr>
      <w:bookmarkStart w:name="_ENREF_3" w:id="2"/>
      <w:r w:rsidRPr="006A67A9">
        <w:rPr>
          <w:rFonts w:ascii="Arial" w:hAnsi="Arial" w:cs="Arial"/>
          <w:sz w:val="24"/>
          <w:szCs w:val="24"/>
        </w:rPr>
        <w:t xml:space="preserve">Figgis, J., Zubrick, A., B., A., , &amp; Alderson, A. (2000). Backtracking practice and policies to research. </w:t>
      </w:r>
      <w:r w:rsidRPr="006A67A9">
        <w:rPr>
          <w:rFonts w:ascii="Arial" w:hAnsi="Arial" w:cs="Arial"/>
          <w:i/>
          <w:sz w:val="24"/>
          <w:szCs w:val="24"/>
        </w:rPr>
        <w:t>The Impact of Educational Research</w:t>
      </w:r>
      <w:r w:rsidRPr="006A67A9">
        <w:rPr>
          <w:rFonts w:ascii="Arial" w:hAnsi="Arial" w:cs="Arial"/>
          <w:sz w:val="24"/>
          <w:szCs w:val="24"/>
        </w:rPr>
        <w:t>. Canberra, Australia: Australian Department of Education Training and Youth Affairs.</w:t>
      </w:r>
      <w:bookmarkEnd w:id="2"/>
    </w:p>
    <w:p xmlns:wp14="http://schemas.microsoft.com/office/word/2010/wordml" w:rsidRPr="006A67A9" w:rsidR="00791442" w:rsidP="00791442" w:rsidRDefault="00791442" w14:paraId="3403AC29" wp14:textId="77777777">
      <w:pPr>
        <w:pStyle w:val="EndNoteBibliography"/>
        <w:spacing w:after="0"/>
        <w:ind w:left="720" w:hanging="720"/>
        <w:rPr>
          <w:rFonts w:ascii="Arial" w:hAnsi="Arial" w:cs="Arial"/>
          <w:sz w:val="24"/>
          <w:szCs w:val="24"/>
        </w:rPr>
      </w:pPr>
      <w:bookmarkStart w:name="_ENREF_4" w:id="3"/>
      <w:r w:rsidRPr="006A67A9">
        <w:rPr>
          <w:rFonts w:ascii="Arial" w:hAnsi="Arial" w:cs="Arial"/>
          <w:sz w:val="24"/>
          <w:szCs w:val="24"/>
        </w:rPr>
        <w:t xml:space="preserve">Hattie, J. (2012). </w:t>
      </w:r>
      <w:r w:rsidRPr="006A67A9">
        <w:rPr>
          <w:rFonts w:ascii="Arial" w:hAnsi="Arial" w:cs="Arial"/>
          <w:i/>
          <w:sz w:val="24"/>
          <w:szCs w:val="24"/>
        </w:rPr>
        <w:t>Visible Learning for Teachers: Maximizing Impact on Learning</w:t>
      </w:r>
      <w:r w:rsidRPr="006A67A9">
        <w:rPr>
          <w:rFonts w:ascii="Arial" w:hAnsi="Arial" w:cs="Arial"/>
          <w:sz w:val="24"/>
          <w:szCs w:val="24"/>
        </w:rPr>
        <w:t>. London: Routledge.</w:t>
      </w:r>
      <w:bookmarkEnd w:id="3"/>
    </w:p>
    <w:p xmlns:wp14="http://schemas.microsoft.com/office/word/2010/wordml" w:rsidRPr="006A67A9" w:rsidR="00791442" w:rsidP="00791442" w:rsidRDefault="00791442" w14:paraId="0A5D3E94" wp14:textId="77777777">
      <w:pPr>
        <w:pStyle w:val="EndNoteBibliography"/>
        <w:spacing w:after="0"/>
        <w:ind w:left="720" w:hanging="720"/>
        <w:rPr>
          <w:rFonts w:ascii="Arial" w:hAnsi="Arial" w:cs="Arial"/>
          <w:sz w:val="24"/>
          <w:szCs w:val="24"/>
        </w:rPr>
      </w:pPr>
      <w:bookmarkStart w:name="_ENREF_5" w:id="4"/>
      <w:r w:rsidRPr="006A67A9">
        <w:rPr>
          <w:rFonts w:ascii="Arial" w:hAnsi="Arial" w:cs="Arial"/>
          <w:sz w:val="24"/>
          <w:szCs w:val="24"/>
        </w:rPr>
        <w:t xml:space="preserve">Lingard, R., &amp; Renshaw, P. (2010). Teaching as a research-informed and research-informing profession. In A. Campbell &amp; S. Groundwater-Smith (Eds.), </w:t>
      </w:r>
      <w:r w:rsidRPr="006A67A9">
        <w:rPr>
          <w:rFonts w:ascii="Arial" w:hAnsi="Arial" w:cs="Arial"/>
          <w:i/>
          <w:sz w:val="24"/>
          <w:szCs w:val="24"/>
        </w:rPr>
        <w:t>Connecting inquiry and professional learning in education: International perspectives and practical solutions</w:t>
      </w:r>
      <w:r w:rsidRPr="006A67A9">
        <w:rPr>
          <w:rFonts w:ascii="Arial" w:hAnsi="Arial" w:cs="Arial"/>
          <w:sz w:val="24"/>
          <w:szCs w:val="24"/>
        </w:rPr>
        <w:t xml:space="preserve"> (pp. 26-39). Abingdon, Oxon, UK: Routledge.</w:t>
      </w:r>
      <w:bookmarkEnd w:id="4"/>
    </w:p>
    <w:p xmlns:wp14="http://schemas.microsoft.com/office/word/2010/wordml" w:rsidRPr="006A67A9" w:rsidR="00791442" w:rsidP="00791442" w:rsidRDefault="00791442" w14:paraId="05D94A1D" wp14:textId="77777777">
      <w:pPr>
        <w:pStyle w:val="EndNoteBibliography"/>
        <w:spacing w:after="0"/>
        <w:ind w:left="720" w:hanging="720"/>
        <w:rPr>
          <w:rFonts w:ascii="Arial" w:hAnsi="Arial" w:cs="Arial"/>
          <w:sz w:val="24"/>
          <w:szCs w:val="24"/>
        </w:rPr>
      </w:pPr>
      <w:bookmarkStart w:name="_ENREF_6" w:id="5"/>
      <w:r w:rsidRPr="006A67A9">
        <w:rPr>
          <w:rFonts w:ascii="Arial" w:hAnsi="Arial" w:cs="Arial"/>
          <w:sz w:val="24"/>
          <w:szCs w:val="24"/>
        </w:rPr>
        <w:t xml:space="preserve">Rickinson, M. (2016). Communicating research findings. In D. S. Wyse, E Suter, L.E. and Selwyn, N. (Ed.), </w:t>
      </w:r>
      <w:r w:rsidRPr="006A67A9">
        <w:rPr>
          <w:rFonts w:ascii="Arial" w:hAnsi="Arial" w:cs="Arial"/>
          <w:i/>
          <w:sz w:val="24"/>
          <w:szCs w:val="24"/>
        </w:rPr>
        <w:t>The BERA/Sage Handbook Of Educational Research</w:t>
      </w:r>
      <w:r w:rsidRPr="006A67A9">
        <w:rPr>
          <w:rFonts w:ascii="Arial" w:hAnsi="Arial" w:cs="Arial"/>
          <w:sz w:val="24"/>
          <w:szCs w:val="24"/>
        </w:rPr>
        <w:t>. London: Sage.</w:t>
      </w:r>
      <w:bookmarkEnd w:id="5"/>
    </w:p>
    <w:p xmlns:wp14="http://schemas.microsoft.com/office/word/2010/wordml" w:rsidRPr="006A67A9" w:rsidR="00791442" w:rsidP="00791442" w:rsidRDefault="00791442" w14:paraId="6AA8C154" wp14:textId="77777777">
      <w:pPr>
        <w:pStyle w:val="EndNoteBibliography"/>
        <w:spacing w:after="0"/>
        <w:ind w:left="720" w:hanging="720"/>
        <w:rPr>
          <w:rFonts w:ascii="Arial" w:hAnsi="Arial" w:cs="Arial"/>
          <w:sz w:val="24"/>
          <w:szCs w:val="24"/>
        </w:rPr>
      </w:pPr>
      <w:bookmarkStart w:name="_ENREF_7" w:id="6"/>
      <w:r w:rsidRPr="006A67A9">
        <w:rPr>
          <w:rFonts w:ascii="Arial" w:hAnsi="Arial" w:cs="Arial"/>
          <w:sz w:val="24"/>
          <w:szCs w:val="24"/>
        </w:rPr>
        <w:t xml:space="preserve">Schaverien, L., &amp; Cosgrove, M. (1999). A biological basis for generative learning in technology-and-science: Part I - A theory of learning. </w:t>
      </w:r>
      <w:r w:rsidRPr="006A67A9">
        <w:rPr>
          <w:rFonts w:ascii="Arial" w:hAnsi="Arial" w:cs="Arial"/>
          <w:i/>
          <w:sz w:val="24"/>
          <w:szCs w:val="24"/>
        </w:rPr>
        <w:t>International Journal of Science Education, 21</w:t>
      </w:r>
      <w:r w:rsidRPr="006A67A9">
        <w:rPr>
          <w:rFonts w:ascii="Arial" w:hAnsi="Arial" w:cs="Arial"/>
          <w:sz w:val="24"/>
          <w:szCs w:val="24"/>
        </w:rPr>
        <w:t xml:space="preserve">(12), 1223-1235. </w:t>
      </w:r>
      <w:bookmarkEnd w:id="6"/>
    </w:p>
    <w:p xmlns:wp14="http://schemas.microsoft.com/office/word/2010/wordml" w:rsidRPr="006A67A9" w:rsidR="00791442" w:rsidP="00791442" w:rsidRDefault="00791442" w14:paraId="17FA2512" wp14:textId="77777777">
      <w:pPr>
        <w:pStyle w:val="EndNoteBibliography"/>
        <w:ind w:left="720" w:hanging="720"/>
        <w:rPr>
          <w:rFonts w:ascii="Arial" w:hAnsi="Arial" w:cs="Arial"/>
          <w:sz w:val="24"/>
          <w:szCs w:val="24"/>
        </w:rPr>
      </w:pPr>
      <w:bookmarkStart w:name="_ENREF_8" w:id="7"/>
      <w:r w:rsidRPr="006A67A9">
        <w:rPr>
          <w:rFonts w:ascii="Arial" w:hAnsi="Arial" w:cs="Arial"/>
          <w:sz w:val="24"/>
          <w:szCs w:val="24"/>
        </w:rPr>
        <w:t xml:space="preserve">Schaverien, L., &amp; Cosgrove, M. (2000). A biological basis for generative learning in technology-and-science: Part II - Implications for technology-and-science educa. </w:t>
      </w:r>
      <w:r w:rsidRPr="006A67A9">
        <w:rPr>
          <w:rFonts w:ascii="Arial" w:hAnsi="Arial" w:cs="Arial"/>
          <w:i/>
          <w:sz w:val="24"/>
          <w:szCs w:val="24"/>
        </w:rPr>
        <w:t>International Journal of Science Education, 22</w:t>
      </w:r>
      <w:r w:rsidRPr="006A67A9">
        <w:rPr>
          <w:rFonts w:ascii="Arial" w:hAnsi="Arial" w:cs="Arial"/>
          <w:sz w:val="24"/>
          <w:szCs w:val="24"/>
        </w:rPr>
        <w:t xml:space="preserve">(1), 13-35. </w:t>
      </w:r>
      <w:bookmarkEnd w:id="7"/>
    </w:p>
    <w:p xmlns:wp14="http://schemas.microsoft.com/office/word/2010/wordml" w:rsidRPr="006A67A9" w:rsidR="009B3E3F" w:rsidP="009B3E3F" w:rsidRDefault="009B3E3F" w14:paraId="0F1A0BFC" wp14:textId="77777777">
      <w:pPr>
        <w:rPr>
          <w:rFonts w:ascii="Arial" w:hAnsi="Arial" w:cs="Arial"/>
          <w:sz w:val="24"/>
          <w:szCs w:val="24"/>
        </w:rPr>
      </w:pPr>
      <w:r w:rsidRPr="006A67A9">
        <w:rPr>
          <w:rFonts w:ascii="Arial" w:hAnsi="Arial" w:cs="Arial"/>
          <w:sz w:val="24"/>
          <w:szCs w:val="24"/>
        </w:rPr>
        <w:fldChar w:fldCharType="end"/>
      </w:r>
    </w:p>
    <w:p xmlns:wp14="http://schemas.microsoft.com/office/word/2010/wordml" w:rsidRPr="006A67A9" w:rsidR="009B3E3F" w:rsidP="009B3E3F" w:rsidRDefault="009B3E3F" w14:paraId="1B24793A" wp14:textId="77777777">
      <w:pPr>
        <w:rPr>
          <w:rFonts w:ascii="Arial" w:hAnsi="Arial" w:cs="Arial"/>
          <w:sz w:val="24"/>
          <w:szCs w:val="24"/>
        </w:rPr>
      </w:pPr>
    </w:p>
    <w:p xmlns:wp14="http://schemas.microsoft.com/office/word/2010/wordml" w:rsidRPr="006A67A9" w:rsidR="00303B31" w:rsidRDefault="00303B31" w14:paraId="51F17829" wp14:textId="77777777">
      <w:pPr>
        <w:rPr>
          <w:rFonts w:ascii="Arial" w:hAnsi="Arial" w:cs="Arial"/>
          <w:sz w:val="24"/>
          <w:szCs w:val="24"/>
        </w:rPr>
      </w:pPr>
      <w:r w:rsidRPr="006A67A9">
        <w:rPr>
          <w:rFonts w:ascii="Arial" w:hAnsi="Arial" w:cs="Arial"/>
          <w:sz w:val="24"/>
          <w:szCs w:val="24"/>
        </w:rPr>
        <w:br w:type="page"/>
      </w:r>
    </w:p>
    <w:p xmlns:wp14="http://schemas.microsoft.com/office/word/2010/wordml" w:rsidRPr="006A67A9" w:rsidR="00303B31" w:rsidP="00303B31" w:rsidRDefault="007D1A4F" w14:paraId="196B3E8C" wp14:textId="77777777">
      <w:pPr>
        <w:keepNext/>
        <w:keepLines/>
        <w:spacing w:before="480" w:after="0"/>
        <w:outlineLvl w:val="0"/>
        <w:rPr>
          <w:rFonts w:ascii="Arial" w:hAnsi="Arial" w:cs="Arial" w:eastAsiaTheme="majorEastAsia"/>
          <w:b/>
          <w:bCs/>
          <w:color w:val="365F91" w:themeColor="accent1" w:themeShade="BF"/>
          <w:sz w:val="24"/>
          <w:szCs w:val="24"/>
        </w:rPr>
      </w:pPr>
      <w:r w:rsidRPr="006A67A9">
        <w:rPr>
          <w:rFonts w:ascii="Arial" w:hAnsi="Arial" w:cs="Arial" w:eastAsiaTheme="majorEastAsia"/>
          <w:b/>
          <w:bCs/>
          <w:color w:val="365F91" w:themeColor="accent1" w:themeShade="BF"/>
          <w:sz w:val="24"/>
          <w:szCs w:val="24"/>
        </w:rPr>
        <w:lastRenderedPageBreak/>
        <w:t xml:space="preserve">Appendix A - </w:t>
      </w:r>
      <w:r w:rsidRPr="006A67A9" w:rsidR="00303B31">
        <w:rPr>
          <w:rFonts w:ascii="Arial" w:hAnsi="Arial" w:cs="Arial" w:eastAsiaTheme="majorEastAsia"/>
          <w:b/>
          <w:bCs/>
          <w:color w:val="365F91" w:themeColor="accent1" w:themeShade="BF"/>
          <w:sz w:val="24"/>
          <w:szCs w:val="24"/>
        </w:rPr>
        <w:t>Research Informed Practice – Reference to researchers</w:t>
      </w:r>
    </w:p>
    <w:tbl>
      <w:tblPr>
        <w:tblStyle w:val="TableGrid"/>
        <w:tblW w:w="0" w:type="auto"/>
        <w:tblLook w:val="04A0" w:firstRow="1" w:lastRow="0" w:firstColumn="1" w:lastColumn="0" w:noHBand="0" w:noVBand="1"/>
      </w:tblPr>
      <w:tblGrid>
        <w:gridCol w:w="2051"/>
        <w:gridCol w:w="1350"/>
        <w:gridCol w:w="2578"/>
        <w:gridCol w:w="3263"/>
      </w:tblGrid>
      <w:tr xmlns:wp14="http://schemas.microsoft.com/office/word/2010/wordml" w:rsidRPr="006A67A9" w:rsidR="00303B31" w:rsidTr="00303B31" w14:paraId="616F5B77" wp14:textId="77777777">
        <w:tc>
          <w:tcPr>
            <w:tcW w:w="2220" w:type="dxa"/>
          </w:tcPr>
          <w:p w:rsidRPr="006A67A9" w:rsidR="00303B31" w:rsidP="00303B31" w:rsidRDefault="00303B31" w14:paraId="4C772364" wp14:textId="77777777">
            <w:pPr>
              <w:spacing w:after="200" w:line="276" w:lineRule="auto"/>
              <w:rPr>
                <w:rFonts w:ascii="Arial" w:hAnsi="Arial" w:cs="Arial"/>
                <w:sz w:val="24"/>
                <w:szCs w:val="24"/>
              </w:rPr>
            </w:pPr>
            <w:r w:rsidRPr="006A67A9">
              <w:rPr>
                <w:rFonts w:ascii="Arial" w:hAnsi="Arial" w:cs="Arial"/>
                <w:sz w:val="24"/>
                <w:szCs w:val="24"/>
              </w:rPr>
              <w:t>Researcher</w:t>
            </w:r>
          </w:p>
        </w:tc>
        <w:tc>
          <w:tcPr>
            <w:tcW w:w="1153" w:type="dxa"/>
          </w:tcPr>
          <w:p w:rsidRPr="006A67A9" w:rsidR="00303B31" w:rsidP="00303B31" w:rsidRDefault="00303B31" w14:paraId="02E1B945" wp14:textId="77777777">
            <w:pPr>
              <w:spacing w:after="200" w:line="276" w:lineRule="auto"/>
              <w:rPr>
                <w:rFonts w:ascii="Arial" w:hAnsi="Arial" w:cs="Arial"/>
                <w:sz w:val="24"/>
                <w:szCs w:val="24"/>
              </w:rPr>
            </w:pPr>
            <w:r w:rsidRPr="006A67A9">
              <w:rPr>
                <w:rFonts w:ascii="Arial" w:hAnsi="Arial" w:cs="Arial"/>
                <w:sz w:val="24"/>
                <w:szCs w:val="24"/>
              </w:rPr>
              <w:t>Frequency of reference</w:t>
            </w:r>
          </w:p>
        </w:tc>
        <w:tc>
          <w:tcPr>
            <w:tcW w:w="2188" w:type="dxa"/>
          </w:tcPr>
          <w:p w:rsidRPr="006A67A9" w:rsidR="00303B31" w:rsidP="00303B31" w:rsidRDefault="00303B31" w14:paraId="7535F0B3" wp14:textId="77777777">
            <w:pPr>
              <w:spacing w:after="200" w:line="276" w:lineRule="auto"/>
              <w:rPr>
                <w:rFonts w:ascii="Arial" w:hAnsi="Arial" w:cs="Arial"/>
                <w:sz w:val="24"/>
                <w:szCs w:val="24"/>
              </w:rPr>
            </w:pPr>
            <w:r w:rsidRPr="006A67A9">
              <w:rPr>
                <w:rFonts w:ascii="Arial" w:hAnsi="Arial" w:cs="Arial"/>
                <w:sz w:val="24"/>
                <w:szCs w:val="24"/>
              </w:rPr>
              <w:t>Discipline</w:t>
            </w:r>
          </w:p>
        </w:tc>
        <w:tc>
          <w:tcPr>
            <w:tcW w:w="3681" w:type="dxa"/>
          </w:tcPr>
          <w:p w:rsidRPr="006A67A9" w:rsidR="00303B31" w:rsidP="00303B31" w:rsidRDefault="00303B31" w14:paraId="3B4BA6E7" wp14:textId="77777777">
            <w:pPr>
              <w:spacing w:after="200" w:line="276" w:lineRule="auto"/>
              <w:rPr>
                <w:rFonts w:ascii="Arial" w:hAnsi="Arial" w:cs="Arial"/>
                <w:sz w:val="24"/>
                <w:szCs w:val="24"/>
              </w:rPr>
            </w:pPr>
            <w:r w:rsidRPr="006A67A9">
              <w:rPr>
                <w:rFonts w:ascii="Arial" w:hAnsi="Arial" w:cs="Arial"/>
                <w:sz w:val="24"/>
                <w:szCs w:val="24"/>
              </w:rPr>
              <w:t>Notes</w:t>
            </w:r>
          </w:p>
        </w:tc>
      </w:tr>
      <w:tr xmlns:wp14="http://schemas.microsoft.com/office/word/2010/wordml" w:rsidRPr="006A67A9" w:rsidR="00303B31" w:rsidTr="00303B31" w14:paraId="52BCFBF3" wp14:textId="77777777">
        <w:tc>
          <w:tcPr>
            <w:tcW w:w="2220" w:type="dxa"/>
          </w:tcPr>
          <w:p w:rsidRPr="006A67A9" w:rsidR="00303B31" w:rsidP="00303B31" w:rsidRDefault="00303B31" w14:paraId="512B1E2C" wp14:textId="77777777">
            <w:pPr>
              <w:spacing w:after="200" w:line="276" w:lineRule="auto"/>
              <w:rPr>
                <w:rFonts w:ascii="Arial" w:hAnsi="Arial" w:cs="Arial"/>
                <w:sz w:val="24"/>
                <w:szCs w:val="24"/>
              </w:rPr>
            </w:pPr>
            <w:r w:rsidRPr="006A67A9">
              <w:rPr>
                <w:rFonts w:ascii="Arial" w:hAnsi="Arial" w:cs="Arial"/>
                <w:sz w:val="24"/>
                <w:szCs w:val="24"/>
              </w:rPr>
              <w:t>John Hattie</w:t>
            </w:r>
          </w:p>
        </w:tc>
        <w:tc>
          <w:tcPr>
            <w:tcW w:w="1153" w:type="dxa"/>
          </w:tcPr>
          <w:p w:rsidRPr="006A67A9" w:rsidR="00303B31" w:rsidP="00303B31" w:rsidRDefault="00303B31" w14:paraId="25FCA5A1" wp14:textId="77777777">
            <w:pPr>
              <w:spacing w:after="200" w:line="276" w:lineRule="auto"/>
              <w:rPr>
                <w:rFonts w:ascii="Arial" w:hAnsi="Arial" w:cs="Arial"/>
                <w:sz w:val="24"/>
                <w:szCs w:val="24"/>
              </w:rPr>
            </w:pPr>
            <w:r w:rsidRPr="006A67A9">
              <w:rPr>
                <w:rFonts w:ascii="Arial" w:hAnsi="Arial" w:cs="Arial"/>
                <w:sz w:val="24"/>
                <w:szCs w:val="24"/>
              </w:rPr>
              <w:t>6</w:t>
            </w:r>
          </w:p>
        </w:tc>
        <w:tc>
          <w:tcPr>
            <w:tcW w:w="2188" w:type="dxa"/>
          </w:tcPr>
          <w:p w:rsidRPr="006A67A9" w:rsidR="00303B31" w:rsidP="00303B31" w:rsidRDefault="00303B31" w14:paraId="009531F7"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4FBC077A" wp14:textId="77777777">
            <w:pPr>
              <w:spacing w:after="200" w:line="276" w:lineRule="auto"/>
              <w:rPr>
                <w:rFonts w:ascii="Arial" w:hAnsi="Arial" w:cs="Arial"/>
                <w:sz w:val="24"/>
                <w:szCs w:val="24"/>
              </w:rPr>
            </w:pPr>
            <w:r w:rsidRPr="006A67A9">
              <w:rPr>
                <w:rFonts w:ascii="Arial" w:hAnsi="Arial" w:cs="Arial"/>
                <w:sz w:val="24"/>
                <w:szCs w:val="24"/>
              </w:rPr>
              <w:t>Visible Learning</w:t>
            </w:r>
          </w:p>
        </w:tc>
      </w:tr>
      <w:tr xmlns:wp14="http://schemas.microsoft.com/office/word/2010/wordml" w:rsidRPr="006A67A9" w:rsidR="00303B31" w:rsidTr="00303B31" w14:paraId="6F75E3A4" wp14:textId="77777777">
        <w:tc>
          <w:tcPr>
            <w:tcW w:w="2220" w:type="dxa"/>
          </w:tcPr>
          <w:p w:rsidRPr="006A67A9" w:rsidR="00303B31" w:rsidP="00303B31" w:rsidRDefault="00303B31" w14:paraId="5BEC19A0" wp14:textId="77777777">
            <w:pPr>
              <w:spacing w:after="200" w:line="276" w:lineRule="auto"/>
              <w:rPr>
                <w:rFonts w:ascii="Arial" w:hAnsi="Arial" w:cs="Arial"/>
                <w:sz w:val="24"/>
                <w:szCs w:val="24"/>
              </w:rPr>
            </w:pPr>
            <w:r w:rsidRPr="006A67A9">
              <w:rPr>
                <w:rFonts w:ascii="Arial" w:hAnsi="Arial" w:cs="Arial"/>
                <w:sz w:val="24"/>
                <w:szCs w:val="24"/>
              </w:rPr>
              <w:t xml:space="preserve">Carol </w:t>
            </w:r>
            <w:proofErr w:type="spellStart"/>
            <w:r w:rsidRPr="006A67A9">
              <w:rPr>
                <w:rFonts w:ascii="Arial" w:hAnsi="Arial" w:cs="Arial"/>
                <w:sz w:val="24"/>
                <w:szCs w:val="24"/>
              </w:rPr>
              <w:t>Dweck</w:t>
            </w:r>
            <w:proofErr w:type="spellEnd"/>
          </w:p>
        </w:tc>
        <w:tc>
          <w:tcPr>
            <w:tcW w:w="1153" w:type="dxa"/>
          </w:tcPr>
          <w:p w:rsidRPr="006A67A9" w:rsidR="00303B31" w:rsidP="00303B31" w:rsidRDefault="00303B31" w14:paraId="69B5DB0A" wp14:textId="77777777">
            <w:pPr>
              <w:spacing w:after="200" w:line="276" w:lineRule="auto"/>
              <w:rPr>
                <w:rFonts w:ascii="Arial" w:hAnsi="Arial" w:cs="Arial"/>
                <w:sz w:val="24"/>
                <w:szCs w:val="24"/>
              </w:rPr>
            </w:pPr>
            <w:r w:rsidRPr="006A67A9">
              <w:rPr>
                <w:rFonts w:ascii="Arial" w:hAnsi="Arial" w:cs="Arial"/>
                <w:sz w:val="24"/>
                <w:szCs w:val="24"/>
              </w:rPr>
              <w:t>5</w:t>
            </w:r>
          </w:p>
        </w:tc>
        <w:tc>
          <w:tcPr>
            <w:tcW w:w="2188" w:type="dxa"/>
          </w:tcPr>
          <w:p w:rsidRPr="006A67A9" w:rsidR="00303B31" w:rsidP="00303B31" w:rsidRDefault="00303B31" w14:paraId="435C8525" wp14:textId="77777777">
            <w:pPr>
              <w:spacing w:after="200" w:line="276" w:lineRule="auto"/>
              <w:rPr>
                <w:rFonts w:ascii="Arial" w:hAnsi="Arial" w:cs="Arial"/>
                <w:sz w:val="24"/>
                <w:szCs w:val="24"/>
              </w:rPr>
            </w:pPr>
            <w:r w:rsidRPr="006A67A9">
              <w:rPr>
                <w:rFonts w:ascii="Arial" w:hAnsi="Arial" w:cs="Arial"/>
                <w:sz w:val="24"/>
                <w:szCs w:val="24"/>
              </w:rPr>
              <w:t>Psychology</w:t>
            </w:r>
          </w:p>
        </w:tc>
        <w:tc>
          <w:tcPr>
            <w:tcW w:w="3681" w:type="dxa"/>
          </w:tcPr>
          <w:p w:rsidRPr="006A67A9" w:rsidR="00303B31" w:rsidP="00303B31" w:rsidRDefault="00303B31" w14:paraId="48293285" wp14:textId="77777777">
            <w:pPr>
              <w:spacing w:after="200" w:line="276" w:lineRule="auto"/>
              <w:rPr>
                <w:rFonts w:ascii="Arial" w:hAnsi="Arial" w:cs="Arial"/>
                <w:sz w:val="24"/>
                <w:szCs w:val="24"/>
              </w:rPr>
            </w:pPr>
            <w:r w:rsidRPr="006A67A9">
              <w:rPr>
                <w:rFonts w:ascii="Arial" w:hAnsi="Arial" w:cs="Arial"/>
                <w:sz w:val="24"/>
                <w:szCs w:val="24"/>
              </w:rPr>
              <w:t>Mindset (Book)</w:t>
            </w:r>
          </w:p>
        </w:tc>
      </w:tr>
      <w:tr xmlns:wp14="http://schemas.microsoft.com/office/word/2010/wordml" w:rsidRPr="006A67A9" w:rsidR="00303B31" w:rsidTr="00303B31" w14:paraId="4671D1F3" wp14:textId="77777777">
        <w:tc>
          <w:tcPr>
            <w:tcW w:w="2220" w:type="dxa"/>
          </w:tcPr>
          <w:p w:rsidRPr="006A67A9" w:rsidR="00303B31" w:rsidP="00303B31" w:rsidRDefault="00303B31" w14:paraId="06726FA9" wp14:textId="77777777">
            <w:pPr>
              <w:spacing w:after="200" w:line="276" w:lineRule="auto"/>
              <w:rPr>
                <w:rFonts w:ascii="Arial" w:hAnsi="Arial" w:cs="Arial"/>
                <w:sz w:val="24"/>
                <w:szCs w:val="24"/>
              </w:rPr>
            </w:pPr>
            <w:r w:rsidRPr="006A67A9">
              <w:rPr>
                <w:rFonts w:ascii="Arial" w:hAnsi="Arial" w:cs="Arial"/>
                <w:sz w:val="24"/>
                <w:szCs w:val="24"/>
              </w:rPr>
              <w:t>Ken Robinson</w:t>
            </w:r>
          </w:p>
        </w:tc>
        <w:tc>
          <w:tcPr>
            <w:tcW w:w="1153" w:type="dxa"/>
          </w:tcPr>
          <w:p w:rsidRPr="006A67A9" w:rsidR="00303B31" w:rsidP="00303B31" w:rsidRDefault="00303B31" w14:paraId="5E214510" wp14:textId="77777777">
            <w:pPr>
              <w:spacing w:after="200" w:line="276" w:lineRule="auto"/>
              <w:rPr>
                <w:rFonts w:ascii="Arial" w:hAnsi="Arial" w:cs="Arial"/>
                <w:sz w:val="24"/>
                <w:szCs w:val="24"/>
              </w:rPr>
            </w:pPr>
            <w:r w:rsidRPr="006A67A9">
              <w:rPr>
                <w:rFonts w:ascii="Arial" w:hAnsi="Arial" w:cs="Arial"/>
                <w:sz w:val="24"/>
                <w:szCs w:val="24"/>
              </w:rPr>
              <w:t>4</w:t>
            </w:r>
          </w:p>
        </w:tc>
        <w:tc>
          <w:tcPr>
            <w:tcW w:w="2188" w:type="dxa"/>
          </w:tcPr>
          <w:p w:rsidRPr="006A67A9" w:rsidR="00303B31" w:rsidP="00303B31" w:rsidRDefault="00303B31" w14:paraId="1F656293" wp14:textId="77777777">
            <w:pPr>
              <w:spacing w:after="200" w:line="276" w:lineRule="auto"/>
              <w:rPr>
                <w:rFonts w:ascii="Arial" w:hAnsi="Arial" w:cs="Arial"/>
                <w:sz w:val="24"/>
                <w:szCs w:val="24"/>
              </w:rPr>
            </w:pPr>
            <w:r w:rsidRPr="006A67A9">
              <w:rPr>
                <w:rFonts w:ascii="Arial" w:hAnsi="Arial" w:cs="Arial"/>
                <w:sz w:val="24"/>
                <w:szCs w:val="24"/>
              </w:rPr>
              <w:t>Education/Psychology</w:t>
            </w:r>
          </w:p>
        </w:tc>
        <w:tc>
          <w:tcPr>
            <w:tcW w:w="3681" w:type="dxa"/>
          </w:tcPr>
          <w:p w:rsidRPr="006A67A9" w:rsidR="00303B31" w:rsidP="00303B31" w:rsidRDefault="00303B31" w14:paraId="58007FEC" wp14:textId="77777777">
            <w:pPr>
              <w:spacing w:after="200" w:line="276" w:lineRule="auto"/>
              <w:rPr>
                <w:rFonts w:ascii="Arial" w:hAnsi="Arial" w:cs="Arial"/>
                <w:sz w:val="24"/>
                <w:szCs w:val="24"/>
              </w:rPr>
            </w:pPr>
            <w:r w:rsidRPr="006A67A9">
              <w:rPr>
                <w:rFonts w:ascii="Arial" w:hAnsi="Arial" w:cs="Arial"/>
                <w:sz w:val="24"/>
                <w:szCs w:val="24"/>
              </w:rPr>
              <w:t>Creativity</w:t>
            </w:r>
          </w:p>
        </w:tc>
      </w:tr>
      <w:tr xmlns:wp14="http://schemas.microsoft.com/office/word/2010/wordml" w:rsidRPr="006A67A9" w:rsidR="00303B31" w:rsidTr="00303B31" w14:paraId="558FA60D" wp14:textId="77777777">
        <w:tc>
          <w:tcPr>
            <w:tcW w:w="2220" w:type="dxa"/>
          </w:tcPr>
          <w:p w:rsidRPr="006A67A9" w:rsidR="00303B31" w:rsidP="00303B31" w:rsidRDefault="00303B31" w14:paraId="3F96B1A3" wp14:textId="77777777">
            <w:pPr>
              <w:spacing w:after="200" w:line="276" w:lineRule="auto"/>
              <w:rPr>
                <w:rFonts w:ascii="Arial" w:hAnsi="Arial" w:cs="Arial"/>
                <w:sz w:val="24"/>
                <w:szCs w:val="24"/>
              </w:rPr>
            </w:pPr>
            <w:r w:rsidRPr="006A67A9">
              <w:rPr>
                <w:rFonts w:ascii="Arial" w:hAnsi="Arial" w:cs="Arial"/>
                <w:sz w:val="24"/>
                <w:szCs w:val="24"/>
              </w:rPr>
              <w:t>The Buck Institute</w:t>
            </w:r>
          </w:p>
        </w:tc>
        <w:tc>
          <w:tcPr>
            <w:tcW w:w="1153" w:type="dxa"/>
          </w:tcPr>
          <w:p w:rsidRPr="006A67A9" w:rsidR="00303B31" w:rsidP="00303B31" w:rsidRDefault="00303B31" w14:paraId="15046272" wp14:textId="77777777">
            <w:pPr>
              <w:spacing w:after="200" w:line="276" w:lineRule="auto"/>
              <w:rPr>
                <w:rFonts w:ascii="Arial" w:hAnsi="Arial" w:cs="Arial"/>
                <w:sz w:val="24"/>
                <w:szCs w:val="24"/>
              </w:rPr>
            </w:pPr>
            <w:r w:rsidRPr="006A67A9">
              <w:rPr>
                <w:rFonts w:ascii="Arial" w:hAnsi="Arial" w:cs="Arial"/>
                <w:sz w:val="24"/>
                <w:szCs w:val="24"/>
              </w:rPr>
              <w:t>3</w:t>
            </w:r>
          </w:p>
        </w:tc>
        <w:tc>
          <w:tcPr>
            <w:tcW w:w="2188" w:type="dxa"/>
          </w:tcPr>
          <w:p w:rsidRPr="006A67A9" w:rsidR="00303B31" w:rsidP="00303B31" w:rsidRDefault="00303B31" w14:paraId="1DDAE7CB"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5EE6A681" wp14:textId="77777777">
            <w:pPr>
              <w:spacing w:after="200" w:line="276" w:lineRule="auto"/>
              <w:rPr>
                <w:rFonts w:ascii="Arial" w:hAnsi="Arial" w:cs="Arial"/>
                <w:sz w:val="24"/>
                <w:szCs w:val="24"/>
              </w:rPr>
            </w:pPr>
            <w:r w:rsidRPr="006A67A9">
              <w:rPr>
                <w:rFonts w:ascii="Arial" w:hAnsi="Arial" w:cs="Arial"/>
                <w:sz w:val="24"/>
                <w:szCs w:val="24"/>
              </w:rPr>
              <w:t>Website</w:t>
            </w:r>
          </w:p>
        </w:tc>
      </w:tr>
      <w:tr xmlns:wp14="http://schemas.microsoft.com/office/word/2010/wordml" w:rsidRPr="006A67A9" w:rsidR="00303B31" w:rsidTr="00303B31" w14:paraId="6704DD89" wp14:textId="77777777">
        <w:tc>
          <w:tcPr>
            <w:tcW w:w="2220" w:type="dxa"/>
          </w:tcPr>
          <w:p w:rsidRPr="006A67A9" w:rsidR="00303B31" w:rsidP="00303B31" w:rsidRDefault="00303B31" w14:paraId="105EC0E8" wp14:textId="77777777">
            <w:pPr>
              <w:spacing w:after="200" w:line="276" w:lineRule="auto"/>
              <w:rPr>
                <w:rFonts w:ascii="Arial" w:hAnsi="Arial" w:cs="Arial"/>
                <w:sz w:val="24"/>
                <w:szCs w:val="24"/>
              </w:rPr>
            </w:pPr>
            <w:r w:rsidRPr="006A67A9">
              <w:rPr>
                <w:rFonts w:ascii="Arial" w:hAnsi="Arial" w:cs="Arial"/>
                <w:sz w:val="24"/>
                <w:szCs w:val="24"/>
              </w:rPr>
              <w:t>Yong Zhao</w:t>
            </w:r>
          </w:p>
        </w:tc>
        <w:tc>
          <w:tcPr>
            <w:tcW w:w="1153" w:type="dxa"/>
          </w:tcPr>
          <w:p w:rsidRPr="006A67A9" w:rsidR="00303B31" w:rsidP="00303B31" w:rsidRDefault="00303B31" w14:paraId="117ECDC2" wp14:textId="77777777">
            <w:pPr>
              <w:spacing w:after="200" w:line="276" w:lineRule="auto"/>
              <w:rPr>
                <w:rFonts w:ascii="Arial" w:hAnsi="Arial" w:cs="Arial"/>
                <w:sz w:val="24"/>
                <w:szCs w:val="24"/>
              </w:rPr>
            </w:pPr>
            <w:r w:rsidRPr="006A67A9">
              <w:rPr>
                <w:rFonts w:ascii="Arial" w:hAnsi="Arial" w:cs="Arial"/>
                <w:sz w:val="24"/>
                <w:szCs w:val="24"/>
              </w:rPr>
              <w:t>2</w:t>
            </w:r>
          </w:p>
        </w:tc>
        <w:tc>
          <w:tcPr>
            <w:tcW w:w="2188" w:type="dxa"/>
          </w:tcPr>
          <w:p w:rsidRPr="006A67A9" w:rsidR="00303B31" w:rsidP="00303B31" w:rsidRDefault="00303B31" w14:paraId="642727C8"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1AE4330C" wp14:textId="77777777">
            <w:pPr>
              <w:spacing w:after="200" w:line="276" w:lineRule="auto"/>
              <w:rPr>
                <w:rFonts w:ascii="Arial" w:hAnsi="Arial" w:cs="Arial"/>
                <w:sz w:val="24"/>
                <w:szCs w:val="24"/>
              </w:rPr>
            </w:pPr>
            <w:r w:rsidRPr="006A67A9">
              <w:rPr>
                <w:rFonts w:ascii="Arial" w:hAnsi="Arial" w:cs="Arial"/>
                <w:sz w:val="24"/>
                <w:szCs w:val="24"/>
              </w:rPr>
              <w:t>Entrepreneurial Education and creativity</w:t>
            </w:r>
          </w:p>
        </w:tc>
      </w:tr>
      <w:tr xmlns:wp14="http://schemas.microsoft.com/office/word/2010/wordml" w:rsidRPr="006A67A9" w:rsidR="00303B31" w:rsidTr="00303B31" w14:paraId="315D192F" wp14:textId="77777777">
        <w:tc>
          <w:tcPr>
            <w:tcW w:w="2220" w:type="dxa"/>
          </w:tcPr>
          <w:p w:rsidRPr="006A67A9" w:rsidR="00303B31" w:rsidP="00303B31" w:rsidRDefault="00303B31" w14:paraId="0F2020B3" wp14:textId="77777777">
            <w:pPr>
              <w:spacing w:after="200" w:line="276" w:lineRule="auto"/>
              <w:rPr>
                <w:rFonts w:ascii="Arial" w:hAnsi="Arial" w:cs="Arial"/>
                <w:sz w:val="24"/>
                <w:szCs w:val="24"/>
              </w:rPr>
            </w:pPr>
            <w:r w:rsidRPr="006A67A9">
              <w:rPr>
                <w:rFonts w:ascii="Arial" w:hAnsi="Arial" w:cs="Arial"/>
                <w:sz w:val="24"/>
                <w:szCs w:val="24"/>
              </w:rPr>
              <w:t xml:space="preserve">Michael </w:t>
            </w:r>
            <w:proofErr w:type="spellStart"/>
            <w:r w:rsidRPr="006A67A9">
              <w:rPr>
                <w:rFonts w:ascii="Arial" w:hAnsi="Arial" w:cs="Arial"/>
                <w:sz w:val="24"/>
                <w:szCs w:val="24"/>
              </w:rPr>
              <w:t>Fullan</w:t>
            </w:r>
            <w:proofErr w:type="spellEnd"/>
          </w:p>
        </w:tc>
        <w:tc>
          <w:tcPr>
            <w:tcW w:w="1153" w:type="dxa"/>
          </w:tcPr>
          <w:p w:rsidRPr="006A67A9" w:rsidR="00303B31" w:rsidP="00303B31" w:rsidRDefault="00303B31" w14:paraId="26C0B36D" wp14:textId="77777777">
            <w:pPr>
              <w:spacing w:after="200" w:line="276" w:lineRule="auto"/>
              <w:rPr>
                <w:rFonts w:ascii="Arial" w:hAnsi="Arial" w:cs="Arial"/>
                <w:sz w:val="24"/>
                <w:szCs w:val="24"/>
              </w:rPr>
            </w:pPr>
            <w:r w:rsidRPr="006A67A9">
              <w:rPr>
                <w:rFonts w:ascii="Arial" w:hAnsi="Arial" w:cs="Arial"/>
                <w:sz w:val="24"/>
                <w:szCs w:val="24"/>
              </w:rPr>
              <w:t>2</w:t>
            </w:r>
          </w:p>
        </w:tc>
        <w:tc>
          <w:tcPr>
            <w:tcW w:w="2188" w:type="dxa"/>
          </w:tcPr>
          <w:p w:rsidRPr="006A67A9" w:rsidR="00303B31" w:rsidP="00303B31" w:rsidRDefault="00303B31" w14:paraId="425B7F55"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568CE64C" wp14:textId="77777777">
            <w:pPr>
              <w:spacing w:after="200" w:line="276" w:lineRule="auto"/>
              <w:rPr>
                <w:rFonts w:ascii="Arial" w:hAnsi="Arial" w:cs="Arial"/>
                <w:sz w:val="24"/>
                <w:szCs w:val="24"/>
              </w:rPr>
            </w:pPr>
            <w:r w:rsidRPr="006A67A9">
              <w:rPr>
                <w:rFonts w:ascii="Arial" w:hAnsi="Arial" w:cs="Arial"/>
                <w:sz w:val="24"/>
                <w:szCs w:val="24"/>
              </w:rPr>
              <w:t>School Effectiveness</w:t>
            </w:r>
          </w:p>
        </w:tc>
      </w:tr>
      <w:tr xmlns:wp14="http://schemas.microsoft.com/office/word/2010/wordml" w:rsidRPr="006A67A9" w:rsidR="00303B31" w:rsidTr="00303B31" w14:paraId="1C6F0990" wp14:textId="77777777">
        <w:tc>
          <w:tcPr>
            <w:tcW w:w="2220" w:type="dxa"/>
          </w:tcPr>
          <w:p w:rsidRPr="006A67A9" w:rsidR="00303B31" w:rsidP="00303B31" w:rsidRDefault="00303B31" w14:paraId="188D7292" wp14:textId="77777777">
            <w:pPr>
              <w:spacing w:after="200" w:line="276" w:lineRule="auto"/>
              <w:rPr>
                <w:rFonts w:ascii="Arial" w:hAnsi="Arial" w:cs="Arial"/>
                <w:sz w:val="24"/>
                <w:szCs w:val="24"/>
              </w:rPr>
            </w:pPr>
            <w:r w:rsidRPr="006A67A9">
              <w:rPr>
                <w:rFonts w:ascii="Arial" w:hAnsi="Arial" w:cs="Arial"/>
                <w:sz w:val="24"/>
                <w:szCs w:val="24"/>
              </w:rPr>
              <w:t>Jane Hunter</w:t>
            </w:r>
          </w:p>
        </w:tc>
        <w:tc>
          <w:tcPr>
            <w:tcW w:w="1153" w:type="dxa"/>
          </w:tcPr>
          <w:p w:rsidRPr="006A67A9" w:rsidR="00303B31" w:rsidP="00303B31" w:rsidRDefault="00303B31" w14:paraId="0F5F6E9C" wp14:textId="77777777">
            <w:pPr>
              <w:spacing w:after="200" w:line="276" w:lineRule="auto"/>
              <w:rPr>
                <w:rFonts w:ascii="Arial" w:hAnsi="Arial" w:cs="Arial"/>
                <w:sz w:val="24"/>
                <w:szCs w:val="24"/>
              </w:rPr>
            </w:pPr>
            <w:r w:rsidRPr="006A67A9">
              <w:rPr>
                <w:rFonts w:ascii="Arial" w:hAnsi="Arial" w:cs="Arial"/>
                <w:sz w:val="24"/>
                <w:szCs w:val="24"/>
              </w:rPr>
              <w:t>2</w:t>
            </w:r>
          </w:p>
        </w:tc>
        <w:tc>
          <w:tcPr>
            <w:tcW w:w="2188" w:type="dxa"/>
          </w:tcPr>
          <w:p w:rsidRPr="006A67A9" w:rsidR="00303B31" w:rsidP="00303B31" w:rsidRDefault="00303B31" w14:paraId="024BAB45"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60EE25FF" wp14:textId="77777777">
            <w:pPr>
              <w:spacing w:after="200" w:line="276" w:lineRule="auto"/>
              <w:rPr>
                <w:rFonts w:ascii="Arial" w:hAnsi="Arial" w:cs="Arial"/>
                <w:sz w:val="24"/>
                <w:szCs w:val="24"/>
              </w:rPr>
            </w:pPr>
            <w:r w:rsidRPr="006A67A9">
              <w:rPr>
                <w:rFonts w:ascii="Arial" w:hAnsi="Arial" w:cs="Arial"/>
                <w:sz w:val="24"/>
                <w:szCs w:val="24"/>
              </w:rPr>
              <w:t>Use of IT in classroom</w:t>
            </w:r>
          </w:p>
        </w:tc>
      </w:tr>
      <w:tr xmlns:wp14="http://schemas.microsoft.com/office/word/2010/wordml" w:rsidRPr="006A67A9" w:rsidR="00303B31" w:rsidTr="00303B31" w14:paraId="2BBDE4AB" wp14:textId="77777777">
        <w:tc>
          <w:tcPr>
            <w:tcW w:w="2220" w:type="dxa"/>
          </w:tcPr>
          <w:p w:rsidRPr="006A67A9" w:rsidR="00303B31" w:rsidP="00303B31" w:rsidRDefault="00303B31" w14:paraId="5C22A925" wp14:textId="77777777">
            <w:pPr>
              <w:spacing w:after="200" w:line="276" w:lineRule="auto"/>
              <w:rPr>
                <w:rFonts w:ascii="Arial" w:hAnsi="Arial" w:cs="Arial"/>
                <w:sz w:val="24"/>
                <w:szCs w:val="24"/>
              </w:rPr>
            </w:pPr>
            <w:r w:rsidRPr="006A67A9">
              <w:rPr>
                <w:rFonts w:ascii="Arial" w:hAnsi="Arial" w:cs="Arial"/>
                <w:sz w:val="24"/>
                <w:szCs w:val="24"/>
              </w:rPr>
              <w:t xml:space="preserve">Robyn Ewing </w:t>
            </w:r>
          </w:p>
        </w:tc>
        <w:tc>
          <w:tcPr>
            <w:tcW w:w="1153" w:type="dxa"/>
          </w:tcPr>
          <w:p w:rsidRPr="006A67A9" w:rsidR="00303B31" w:rsidP="00303B31" w:rsidRDefault="00303B31" w14:paraId="1ACDE3AA" wp14:textId="77777777">
            <w:pPr>
              <w:spacing w:after="200" w:line="276" w:lineRule="auto"/>
              <w:rPr>
                <w:rFonts w:ascii="Arial" w:hAnsi="Arial" w:cs="Arial"/>
                <w:sz w:val="24"/>
                <w:szCs w:val="24"/>
              </w:rPr>
            </w:pPr>
          </w:p>
        </w:tc>
        <w:tc>
          <w:tcPr>
            <w:tcW w:w="2188" w:type="dxa"/>
          </w:tcPr>
          <w:p w:rsidRPr="006A67A9" w:rsidR="00303B31" w:rsidP="00303B31" w:rsidRDefault="00303B31" w14:paraId="530365CD"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6C110360" wp14:textId="77777777">
            <w:pPr>
              <w:spacing w:after="200" w:line="276" w:lineRule="auto"/>
              <w:rPr>
                <w:rFonts w:ascii="Arial" w:hAnsi="Arial" w:cs="Arial"/>
                <w:sz w:val="24"/>
                <w:szCs w:val="24"/>
              </w:rPr>
            </w:pPr>
            <w:r w:rsidRPr="006A67A9">
              <w:rPr>
                <w:rFonts w:ascii="Arial" w:hAnsi="Arial" w:cs="Arial"/>
                <w:sz w:val="24"/>
                <w:szCs w:val="24"/>
              </w:rPr>
              <w:t>AGQTP</w:t>
            </w:r>
          </w:p>
        </w:tc>
      </w:tr>
      <w:tr xmlns:wp14="http://schemas.microsoft.com/office/word/2010/wordml" w:rsidRPr="006A67A9" w:rsidR="00303B31" w:rsidTr="00303B31" w14:paraId="2F80B45C" wp14:textId="77777777">
        <w:tc>
          <w:tcPr>
            <w:tcW w:w="2220" w:type="dxa"/>
          </w:tcPr>
          <w:p w:rsidRPr="006A67A9" w:rsidR="00303B31" w:rsidP="00303B31" w:rsidRDefault="00303B31" w14:paraId="4A4DD11E" wp14:textId="77777777">
            <w:pPr>
              <w:spacing w:after="200" w:line="276" w:lineRule="auto"/>
              <w:rPr>
                <w:rFonts w:ascii="Arial" w:hAnsi="Arial" w:cs="Arial"/>
                <w:sz w:val="24"/>
                <w:szCs w:val="24"/>
              </w:rPr>
            </w:pPr>
            <w:r w:rsidRPr="006A67A9">
              <w:rPr>
                <w:rFonts w:ascii="Arial" w:hAnsi="Arial" w:cs="Arial"/>
                <w:sz w:val="24"/>
                <w:szCs w:val="24"/>
              </w:rPr>
              <w:t>Wayne Sawyer</w:t>
            </w:r>
          </w:p>
        </w:tc>
        <w:tc>
          <w:tcPr>
            <w:tcW w:w="1153" w:type="dxa"/>
          </w:tcPr>
          <w:p w:rsidRPr="006A67A9" w:rsidR="00303B31" w:rsidP="00303B31" w:rsidRDefault="00303B31" w14:paraId="4700B96E" wp14:textId="77777777">
            <w:pPr>
              <w:spacing w:after="200" w:line="276" w:lineRule="auto"/>
              <w:rPr>
                <w:rFonts w:ascii="Arial" w:hAnsi="Arial" w:cs="Arial"/>
                <w:sz w:val="24"/>
                <w:szCs w:val="24"/>
              </w:rPr>
            </w:pPr>
          </w:p>
        </w:tc>
        <w:tc>
          <w:tcPr>
            <w:tcW w:w="2188" w:type="dxa"/>
          </w:tcPr>
          <w:p w:rsidRPr="006A67A9" w:rsidR="00303B31" w:rsidP="00303B31" w:rsidRDefault="00303B31" w14:paraId="3DB01797"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2436EF61" wp14:textId="77777777">
            <w:pPr>
              <w:spacing w:after="200" w:line="276" w:lineRule="auto"/>
              <w:rPr>
                <w:rFonts w:ascii="Arial" w:hAnsi="Arial" w:cs="Arial"/>
                <w:sz w:val="24"/>
                <w:szCs w:val="24"/>
              </w:rPr>
            </w:pPr>
            <w:r w:rsidRPr="006A67A9">
              <w:rPr>
                <w:rFonts w:ascii="Arial" w:hAnsi="Arial" w:cs="Arial"/>
                <w:sz w:val="24"/>
                <w:szCs w:val="24"/>
              </w:rPr>
              <w:t>Partnership</w:t>
            </w:r>
          </w:p>
        </w:tc>
      </w:tr>
      <w:tr xmlns:wp14="http://schemas.microsoft.com/office/word/2010/wordml" w:rsidRPr="006A67A9" w:rsidR="00303B31" w:rsidTr="00303B31" w14:paraId="1187B569" wp14:textId="77777777">
        <w:tc>
          <w:tcPr>
            <w:tcW w:w="2220" w:type="dxa"/>
          </w:tcPr>
          <w:p w:rsidRPr="006A67A9" w:rsidR="00303B31" w:rsidP="00303B31" w:rsidRDefault="00303B31" w14:paraId="30F8C6EB" wp14:textId="77777777">
            <w:pPr>
              <w:spacing w:after="200" w:line="276" w:lineRule="auto"/>
              <w:rPr>
                <w:rFonts w:ascii="Arial" w:hAnsi="Arial" w:cs="Arial"/>
                <w:sz w:val="24"/>
                <w:szCs w:val="24"/>
              </w:rPr>
            </w:pPr>
            <w:r w:rsidRPr="006A67A9">
              <w:rPr>
                <w:rFonts w:ascii="Arial" w:hAnsi="Arial" w:cs="Arial"/>
                <w:sz w:val="24"/>
                <w:szCs w:val="24"/>
              </w:rPr>
              <w:t xml:space="preserve">Stephen </w:t>
            </w:r>
            <w:proofErr w:type="spellStart"/>
            <w:r w:rsidRPr="006A67A9">
              <w:rPr>
                <w:rFonts w:ascii="Arial" w:hAnsi="Arial" w:cs="Arial"/>
                <w:sz w:val="24"/>
                <w:szCs w:val="24"/>
              </w:rPr>
              <w:t>Heppell</w:t>
            </w:r>
            <w:proofErr w:type="spellEnd"/>
          </w:p>
        </w:tc>
        <w:tc>
          <w:tcPr>
            <w:tcW w:w="1153" w:type="dxa"/>
          </w:tcPr>
          <w:p w:rsidRPr="006A67A9" w:rsidR="00303B31" w:rsidP="00303B31" w:rsidRDefault="00303B31" w14:paraId="7BBF16A6" wp14:textId="77777777">
            <w:pPr>
              <w:spacing w:after="200" w:line="276" w:lineRule="auto"/>
              <w:rPr>
                <w:rFonts w:ascii="Arial" w:hAnsi="Arial" w:cs="Arial"/>
                <w:sz w:val="24"/>
                <w:szCs w:val="24"/>
              </w:rPr>
            </w:pPr>
          </w:p>
        </w:tc>
        <w:tc>
          <w:tcPr>
            <w:tcW w:w="2188" w:type="dxa"/>
          </w:tcPr>
          <w:p w:rsidRPr="006A67A9" w:rsidR="00303B31" w:rsidP="00303B31" w:rsidRDefault="00303B31" w14:paraId="79F0F83C"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43DB987E" wp14:textId="77777777">
            <w:pPr>
              <w:spacing w:after="200" w:line="276" w:lineRule="auto"/>
              <w:rPr>
                <w:rFonts w:ascii="Arial" w:hAnsi="Arial" w:cs="Arial"/>
                <w:sz w:val="24"/>
                <w:szCs w:val="24"/>
              </w:rPr>
            </w:pPr>
            <w:r w:rsidRPr="006A67A9">
              <w:rPr>
                <w:rFonts w:ascii="Arial" w:hAnsi="Arial" w:cs="Arial"/>
                <w:sz w:val="24"/>
                <w:szCs w:val="24"/>
              </w:rPr>
              <w:t>Futures thinking</w:t>
            </w:r>
          </w:p>
        </w:tc>
      </w:tr>
      <w:tr xmlns:wp14="http://schemas.microsoft.com/office/word/2010/wordml" w:rsidRPr="006A67A9" w:rsidR="00303B31" w:rsidTr="00303B31" w14:paraId="21D8A9D4" wp14:textId="77777777">
        <w:tc>
          <w:tcPr>
            <w:tcW w:w="2220" w:type="dxa"/>
          </w:tcPr>
          <w:p w:rsidRPr="006A67A9" w:rsidR="00303B31" w:rsidP="00303B31" w:rsidRDefault="00303B31" w14:paraId="3772C0F2" wp14:textId="77777777">
            <w:pPr>
              <w:spacing w:after="200" w:line="276" w:lineRule="auto"/>
              <w:rPr>
                <w:rFonts w:ascii="Arial" w:hAnsi="Arial" w:cs="Arial"/>
                <w:sz w:val="24"/>
                <w:szCs w:val="24"/>
              </w:rPr>
            </w:pPr>
            <w:r w:rsidRPr="006A67A9">
              <w:rPr>
                <w:rFonts w:ascii="Arial" w:hAnsi="Arial" w:cs="Arial"/>
                <w:sz w:val="24"/>
                <w:szCs w:val="24"/>
              </w:rPr>
              <w:t>School Furniture companies</w:t>
            </w:r>
          </w:p>
        </w:tc>
        <w:tc>
          <w:tcPr>
            <w:tcW w:w="1153" w:type="dxa"/>
          </w:tcPr>
          <w:p w:rsidRPr="006A67A9" w:rsidR="00303B31" w:rsidP="00303B31" w:rsidRDefault="00303B31" w14:paraId="6506D179" wp14:textId="77777777">
            <w:pPr>
              <w:spacing w:after="200" w:line="276" w:lineRule="auto"/>
              <w:rPr>
                <w:rFonts w:ascii="Arial" w:hAnsi="Arial" w:cs="Arial"/>
                <w:sz w:val="24"/>
                <w:szCs w:val="24"/>
              </w:rPr>
            </w:pPr>
          </w:p>
        </w:tc>
        <w:tc>
          <w:tcPr>
            <w:tcW w:w="2188" w:type="dxa"/>
          </w:tcPr>
          <w:p w:rsidRPr="006A67A9" w:rsidR="00303B31" w:rsidP="00303B31" w:rsidRDefault="00303B31" w14:paraId="164F4A32" wp14:textId="77777777">
            <w:pPr>
              <w:spacing w:after="200" w:line="276" w:lineRule="auto"/>
              <w:rPr>
                <w:rFonts w:ascii="Arial" w:hAnsi="Arial" w:cs="Arial"/>
                <w:sz w:val="24"/>
                <w:szCs w:val="24"/>
              </w:rPr>
            </w:pPr>
            <w:r w:rsidRPr="006A67A9">
              <w:rPr>
                <w:rFonts w:ascii="Arial" w:hAnsi="Arial" w:cs="Arial"/>
                <w:sz w:val="24"/>
                <w:szCs w:val="24"/>
              </w:rPr>
              <w:t>Corporate</w:t>
            </w:r>
          </w:p>
        </w:tc>
        <w:tc>
          <w:tcPr>
            <w:tcW w:w="3681" w:type="dxa"/>
          </w:tcPr>
          <w:p w:rsidRPr="006A67A9" w:rsidR="00303B31" w:rsidP="00303B31" w:rsidRDefault="00303B31" w14:paraId="5446C95D" wp14:textId="77777777">
            <w:pPr>
              <w:spacing w:after="200" w:line="276" w:lineRule="auto"/>
              <w:rPr>
                <w:rFonts w:ascii="Arial" w:hAnsi="Arial" w:cs="Arial"/>
                <w:sz w:val="24"/>
                <w:szCs w:val="24"/>
              </w:rPr>
            </w:pPr>
            <w:r w:rsidRPr="006A67A9">
              <w:rPr>
                <w:rFonts w:ascii="Arial" w:hAnsi="Arial" w:cs="Arial"/>
                <w:sz w:val="24"/>
                <w:szCs w:val="24"/>
              </w:rPr>
              <w:t>Prototyping furniture</w:t>
            </w:r>
          </w:p>
        </w:tc>
      </w:tr>
      <w:tr xmlns:wp14="http://schemas.microsoft.com/office/word/2010/wordml" w:rsidRPr="006A67A9" w:rsidR="00303B31" w:rsidTr="00303B31" w14:paraId="425E3B0B" wp14:textId="77777777">
        <w:tc>
          <w:tcPr>
            <w:tcW w:w="2220" w:type="dxa"/>
          </w:tcPr>
          <w:p w:rsidRPr="006A67A9" w:rsidR="00303B31" w:rsidP="00303B31" w:rsidRDefault="00303B31" w14:paraId="3FAC506A" wp14:textId="77777777">
            <w:pPr>
              <w:spacing w:after="200" w:line="276" w:lineRule="auto"/>
              <w:rPr>
                <w:rFonts w:ascii="Arial" w:hAnsi="Arial" w:cs="Arial"/>
                <w:sz w:val="24"/>
                <w:szCs w:val="24"/>
              </w:rPr>
            </w:pPr>
            <w:r w:rsidRPr="006A67A9">
              <w:rPr>
                <w:rFonts w:ascii="Arial" w:hAnsi="Arial" w:cs="Arial"/>
                <w:sz w:val="24"/>
                <w:szCs w:val="24"/>
              </w:rPr>
              <w:t>Corporate sector</w:t>
            </w:r>
          </w:p>
        </w:tc>
        <w:tc>
          <w:tcPr>
            <w:tcW w:w="1153" w:type="dxa"/>
          </w:tcPr>
          <w:p w:rsidRPr="006A67A9" w:rsidR="00303B31" w:rsidP="00303B31" w:rsidRDefault="00303B31" w14:paraId="41D57DD8" wp14:textId="77777777">
            <w:pPr>
              <w:spacing w:after="200" w:line="276" w:lineRule="auto"/>
              <w:rPr>
                <w:rFonts w:ascii="Arial" w:hAnsi="Arial" w:cs="Arial"/>
                <w:sz w:val="24"/>
                <w:szCs w:val="24"/>
              </w:rPr>
            </w:pPr>
          </w:p>
        </w:tc>
        <w:tc>
          <w:tcPr>
            <w:tcW w:w="2188" w:type="dxa"/>
          </w:tcPr>
          <w:p w:rsidRPr="006A67A9" w:rsidR="00303B31" w:rsidP="00303B31" w:rsidRDefault="00303B31" w14:paraId="65B0FEEA" wp14:textId="77777777">
            <w:pPr>
              <w:spacing w:after="200" w:line="276" w:lineRule="auto"/>
              <w:rPr>
                <w:rFonts w:ascii="Arial" w:hAnsi="Arial" w:cs="Arial"/>
                <w:sz w:val="24"/>
                <w:szCs w:val="24"/>
              </w:rPr>
            </w:pPr>
            <w:r w:rsidRPr="006A67A9">
              <w:rPr>
                <w:rFonts w:ascii="Arial" w:hAnsi="Arial" w:cs="Arial"/>
                <w:sz w:val="24"/>
                <w:szCs w:val="24"/>
              </w:rPr>
              <w:t>Corporate</w:t>
            </w:r>
          </w:p>
        </w:tc>
        <w:tc>
          <w:tcPr>
            <w:tcW w:w="3681" w:type="dxa"/>
          </w:tcPr>
          <w:p w:rsidRPr="006A67A9" w:rsidR="00303B31" w:rsidP="00303B31" w:rsidRDefault="00303B31" w14:paraId="1E5EEE4B" wp14:textId="77777777">
            <w:pPr>
              <w:spacing w:after="200" w:line="276" w:lineRule="auto"/>
              <w:rPr>
                <w:rFonts w:ascii="Arial" w:hAnsi="Arial" w:cs="Arial"/>
                <w:sz w:val="24"/>
                <w:szCs w:val="24"/>
              </w:rPr>
            </w:pPr>
            <w:r w:rsidRPr="006A67A9">
              <w:rPr>
                <w:rFonts w:ascii="Arial" w:hAnsi="Arial" w:cs="Arial"/>
                <w:sz w:val="24"/>
                <w:szCs w:val="24"/>
              </w:rPr>
              <w:t>Partnerships involving research</w:t>
            </w:r>
          </w:p>
        </w:tc>
      </w:tr>
      <w:tr xmlns:wp14="http://schemas.microsoft.com/office/word/2010/wordml" w:rsidRPr="006A67A9" w:rsidR="00303B31" w:rsidTr="00303B31" w14:paraId="6055C2F1" wp14:textId="77777777">
        <w:tc>
          <w:tcPr>
            <w:tcW w:w="2220" w:type="dxa"/>
          </w:tcPr>
          <w:p w:rsidRPr="006A67A9" w:rsidR="00303B31" w:rsidP="00303B31" w:rsidRDefault="00303B31" w14:paraId="352B6633" wp14:textId="77777777">
            <w:pPr>
              <w:spacing w:after="200" w:line="276" w:lineRule="auto"/>
              <w:rPr>
                <w:rFonts w:ascii="Arial" w:hAnsi="Arial" w:cs="Arial"/>
                <w:sz w:val="24"/>
                <w:szCs w:val="24"/>
              </w:rPr>
            </w:pPr>
            <w:r w:rsidRPr="006A67A9">
              <w:rPr>
                <w:rFonts w:ascii="Arial" w:hAnsi="Arial" w:cs="Arial"/>
                <w:sz w:val="24"/>
                <w:szCs w:val="24"/>
              </w:rPr>
              <w:t>Lev Vygotsky</w:t>
            </w:r>
          </w:p>
        </w:tc>
        <w:tc>
          <w:tcPr>
            <w:tcW w:w="1153" w:type="dxa"/>
          </w:tcPr>
          <w:p w:rsidRPr="006A67A9" w:rsidR="00303B31" w:rsidP="00303B31" w:rsidRDefault="00303B31" w14:paraId="275A5BB5" wp14:textId="77777777">
            <w:pPr>
              <w:spacing w:after="200" w:line="276" w:lineRule="auto"/>
              <w:rPr>
                <w:rFonts w:ascii="Arial" w:hAnsi="Arial" w:cs="Arial"/>
                <w:sz w:val="24"/>
                <w:szCs w:val="24"/>
              </w:rPr>
            </w:pPr>
          </w:p>
        </w:tc>
        <w:tc>
          <w:tcPr>
            <w:tcW w:w="2188" w:type="dxa"/>
          </w:tcPr>
          <w:p w:rsidRPr="006A67A9" w:rsidR="00303B31" w:rsidP="00303B31" w:rsidRDefault="00303B31" w14:paraId="6CCF9ED8"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2BBA28F5" wp14:textId="77777777">
            <w:pPr>
              <w:spacing w:after="200" w:line="276" w:lineRule="auto"/>
              <w:rPr>
                <w:rFonts w:ascii="Arial" w:hAnsi="Arial" w:cs="Arial"/>
                <w:sz w:val="24"/>
                <w:szCs w:val="24"/>
              </w:rPr>
            </w:pPr>
          </w:p>
        </w:tc>
      </w:tr>
      <w:tr xmlns:wp14="http://schemas.microsoft.com/office/word/2010/wordml" w:rsidRPr="006A67A9" w:rsidR="00303B31" w:rsidTr="00303B31" w14:paraId="2DE45F61" wp14:textId="77777777">
        <w:tc>
          <w:tcPr>
            <w:tcW w:w="2220" w:type="dxa"/>
          </w:tcPr>
          <w:p w:rsidRPr="006A67A9" w:rsidR="00303B31" w:rsidP="00303B31" w:rsidRDefault="00303B31" w14:paraId="7713010C" wp14:textId="77777777">
            <w:pPr>
              <w:spacing w:after="200" w:line="276" w:lineRule="auto"/>
              <w:rPr>
                <w:rFonts w:ascii="Arial" w:hAnsi="Arial" w:cs="Arial"/>
                <w:sz w:val="24"/>
                <w:szCs w:val="24"/>
              </w:rPr>
            </w:pPr>
            <w:r w:rsidRPr="006A67A9">
              <w:rPr>
                <w:rFonts w:ascii="Arial" w:hAnsi="Arial" w:cs="Arial"/>
                <w:sz w:val="24"/>
                <w:szCs w:val="24"/>
              </w:rPr>
              <w:t xml:space="preserve">Jerome Bruner </w:t>
            </w:r>
          </w:p>
        </w:tc>
        <w:tc>
          <w:tcPr>
            <w:tcW w:w="1153" w:type="dxa"/>
          </w:tcPr>
          <w:p w:rsidRPr="006A67A9" w:rsidR="00303B31" w:rsidP="00303B31" w:rsidRDefault="00303B31" w14:paraId="5BD599CB" wp14:textId="77777777">
            <w:pPr>
              <w:spacing w:after="200" w:line="276" w:lineRule="auto"/>
              <w:rPr>
                <w:rFonts w:ascii="Arial" w:hAnsi="Arial" w:cs="Arial"/>
                <w:sz w:val="24"/>
                <w:szCs w:val="24"/>
              </w:rPr>
            </w:pPr>
          </w:p>
        </w:tc>
        <w:tc>
          <w:tcPr>
            <w:tcW w:w="2188" w:type="dxa"/>
          </w:tcPr>
          <w:p w:rsidRPr="006A67A9" w:rsidR="00303B31" w:rsidP="00303B31" w:rsidRDefault="00303B31" w14:paraId="3E773C93" wp14:textId="77777777">
            <w:pPr>
              <w:spacing w:after="200" w:line="276" w:lineRule="auto"/>
              <w:rPr>
                <w:rFonts w:ascii="Arial" w:hAnsi="Arial" w:cs="Arial"/>
                <w:sz w:val="24"/>
                <w:szCs w:val="24"/>
              </w:rPr>
            </w:pPr>
            <w:r w:rsidRPr="006A67A9">
              <w:rPr>
                <w:rFonts w:ascii="Arial" w:hAnsi="Arial" w:cs="Arial"/>
                <w:sz w:val="24"/>
                <w:szCs w:val="24"/>
              </w:rPr>
              <w:t>Psychology</w:t>
            </w:r>
          </w:p>
        </w:tc>
        <w:tc>
          <w:tcPr>
            <w:tcW w:w="3681" w:type="dxa"/>
          </w:tcPr>
          <w:p w:rsidRPr="006A67A9" w:rsidR="00303B31" w:rsidP="00303B31" w:rsidRDefault="00303B31" w14:paraId="2C429B41" wp14:textId="77777777">
            <w:pPr>
              <w:spacing w:after="200" w:line="276" w:lineRule="auto"/>
              <w:rPr>
                <w:rFonts w:ascii="Arial" w:hAnsi="Arial" w:cs="Arial"/>
                <w:sz w:val="24"/>
                <w:szCs w:val="24"/>
              </w:rPr>
            </w:pPr>
          </w:p>
        </w:tc>
      </w:tr>
      <w:tr xmlns:wp14="http://schemas.microsoft.com/office/word/2010/wordml" w:rsidRPr="006A67A9" w:rsidR="00303B31" w:rsidTr="00303B31" w14:paraId="796CFCE7" wp14:textId="77777777">
        <w:tc>
          <w:tcPr>
            <w:tcW w:w="2220" w:type="dxa"/>
          </w:tcPr>
          <w:p w:rsidRPr="006A67A9" w:rsidR="00303B31" w:rsidP="00303B31" w:rsidRDefault="00303B31" w14:paraId="24C8CDF9" wp14:textId="77777777">
            <w:pPr>
              <w:spacing w:after="200" w:line="276" w:lineRule="auto"/>
              <w:rPr>
                <w:rFonts w:ascii="Arial" w:hAnsi="Arial" w:cs="Arial"/>
                <w:sz w:val="24"/>
                <w:szCs w:val="24"/>
              </w:rPr>
            </w:pPr>
            <w:r w:rsidRPr="006A67A9">
              <w:rPr>
                <w:rFonts w:ascii="Arial" w:hAnsi="Arial" w:cs="Arial"/>
                <w:sz w:val="24"/>
                <w:szCs w:val="24"/>
              </w:rPr>
              <w:t>Geoff Petty</w:t>
            </w:r>
          </w:p>
        </w:tc>
        <w:tc>
          <w:tcPr>
            <w:tcW w:w="1153" w:type="dxa"/>
          </w:tcPr>
          <w:p w:rsidRPr="006A67A9" w:rsidR="00303B31" w:rsidP="00303B31" w:rsidRDefault="00303B31" w14:paraId="4200FCA4" wp14:textId="77777777">
            <w:pPr>
              <w:spacing w:after="200" w:line="276" w:lineRule="auto"/>
              <w:rPr>
                <w:rFonts w:ascii="Arial" w:hAnsi="Arial" w:cs="Arial"/>
                <w:sz w:val="24"/>
                <w:szCs w:val="24"/>
              </w:rPr>
            </w:pPr>
          </w:p>
        </w:tc>
        <w:tc>
          <w:tcPr>
            <w:tcW w:w="2188" w:type="dxa"/>
          </w:tcPr>
          <w:p w:rsidRPr="006A67A9" w:rsidR="00303B31" w:rsidP="00303B31" w:rsidRDefault="00303B31" w14:paraId="31C9E46A"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2F65F225" wp14:textId="77777777">
            <w:pPr>
              <w:spacing w:after="200" w:line="276" w:lineRule="auto"/>
              <w:rPr>
                <w:rFonts w:ascii="Arial" w:hAnsi="Arial" w:cs="Arial"/>
                <w:sz w:val="24"/>
                <w:szCs w:val="24"/>
              </w:rPr>
            </w:pPr>
            <w:r w:rsidRPr="006A67A9">
              <w:rPr>
                <w:rFonts w:ascii="Arial" w:hAnsi="Arial" w:cs="Arial"/>
                <w:sz w:val="24"/>
                <w:szCs w:val="24"/>
              </w:rPr>
              <w:t>Book on evidence based practice</w:t>
            </w:r>
          </w:p>
        </w:tc>
      </w:tr>
      <w:tr xmlns:wp14="http://schemas.microsoft.com/office/word/2010/wordml" w:rsidRPr="006A67A9" w:rsidR="00303B31" w:rsidTr="00303B31" w14:paraId="1CB70C6B" wp14:textId="77777777">
        <w:tc>
          <w:tcPr>
            <w:tcW w:w="2220" w:type="dxa"/>
          </w:tcPr>
          <w:p w:rsidRPr="006A67A9" w:rsidR="00303B31" w:rsidP="00303B31" w:rsidRDefault="00303B31" w14:paraId="495E0779" wp14:textId="77777777">
            <w:pPr>
              <w:spacing w:after="200" w:line="276" w:lineRule="auto"/>
              <w:rPr>
                <w:rFonts w:ascii="Arial" w:hAnsi="Arial" w:cs="Arial"/>
                <w:sz w:val="24"/>
                <w:szCs w:val="24"/>
              </w:rPr>
            </w:pPr>
            <w:r w:rsidRPr="006A67A9">
              <w:rPr>
                <w:rFonts w:ascii="Arial" w:hAnsi="Arial" w:cs="Arial"/>
                <w:sz w:val="24"/>
                <w:szCs w:val="24"/>
              </w:rPr>
              <w:t>Andy Hargreaves</w:t>
            </w:r>
          </w:p>
        </w:tc>
        <w:tc>
          <w:tcPr>
            <w:tcW w:w="1153" w:type="dxa"/>
          </w:tcPr>
          <w:p w:rsidRPr="006A67A9" w:rsidR="00303B31" w:rsidP="00303B31" w:rsidRDefault="00303B31" w14:paraId="53CEB62A" wp14:textId="77777777">
            <w:pPr>
              <w:spacing w:after="200" w:line="276" w:lineRule="auto"/>
              <w:rPr>
                <w:rFonts w:ascii="Arial" w:hAnsi="Arial" w:cs="Arial"/>
                <w:sz w:val="24"/>
                <w:szCs w:val="24"/>
              </w:rPr>
            </w:pPr>
          </w:p>
        </w:tc>
        <w:tc>
          <w:tcPr>
            <w:tcW w:w="2188" w:type="dxa"/>
          </w:tcPr>
          <w:p w:rsidRPr="006A67A9" w:rsidR="00303B31" w:rsidP="00303B31" w:rsidRDefault="00303B31" w14:paraId="3FF03867"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095C7DA3" wp14:textId="77777777">
            <w:pPr>
              <w:spacing w:after="200" w:line="276" w:lineRule="auto"/>
              <w:rPr>
                <w:rFonts w:ascii="Arial" w:hAnsi="Arial" w:cs="Arial"/>
                <w:sz w:val="24"/>
                <w:szCs w:val="24"/>
              </w:rPr>
            </w:pPr>
            <w:r w:rsidRPr="006A67A9">
              <w:rPr>
                <w:rFonts w:ascii="Arial" w:hAnsi="Arial" w:cs="Arial"/>
                <w:sz w:val="24"/>
                <w:szCs w:val="24"/>
              </w:rPr>
              <w:t>School Effectiveness</w:t>
            </w:r>
          </w:p>
        </w:tc>
      </w:tr>
      <w:tr xmlns:wp14="http://schemas.microsoft.com/office/word/2010/wordml" w:rsidRPr="006A67A9" w:rsidR="00303B31" w:rsidTr="00303B31" w14:paraId="00645244" wp14:textId="77777777">
        <w:tc>
          <w:tcPr>
            <w:tcW w:w="2220" w:type="dxa"/>
          </w:tcPr>
          <w:p w:rsidRPr="006A67A9" w:rsidR="00303B31" w:rsidP="00303B31" w:rsidRDefault="00303B31" w14:paraId="13610A0C" wp14:textId="77777777">
            <w:pPr>
              <w:spacing w:after="200" w:line="276" w:lineRule="auto"/>
              <w:rPr>
                <w:rFonts w:ascii="Arial" w:hAnsi="Arial" w:cs="Arial"/>
                <w:sz w:val="24"/>
                <w:szCs w:val="24"/>
              </w:rPr>
            </w:pPr>
            <w:r w:rsidRPr="006A67A9">
              <w:rPr>
                <w:rFonts w:ascii="Arial" w:hAnsi="Arial" w:cs="Arial"/>
                <w:sz w:val="24"/>
                <w:szCs w:val="24"/>
              </w:rPr>
              <w:t>David Hargreaves</w:t>
            </w:r>
          </w:p>
        </w:tc>
        <w:tc>
          <w:tcPr>
            <w:tcW w:w="1153" w:type="dxa"/>
          </w:tcPr>
          <w:p w:rsidRPr="006A67A9" w:rsidR="00303B31" w:rsidP="00303B31" w:rsidRDefault="00303B31" w14:paraId="2CCFBB30" wp14:textId="77777777">
            <w:pPr>
              <w:spacing w:after="200" w:line="276" w:lineRule="auto"/>
              <w:rPr>
                <w:rFonts w:ascii="Arial" w:hAnsi="Arial" w:cs="Arial"/>
                <w:sz w:val="24"/>
                <w:szCs w:val="24"/>
              </w:rPr>
            </w:pPr>
          </w:p>
        </w:tc>
        <w:tc>
          <w:tcPr>
            <w:tcW w:w="2188" w:type="dxa"/>
          </w:tcPr>
          <w:p w:rsidRPr="006A67A9" w:rsidR="00303B31" w:rsidP="00303B31" w:rsidRDefault="00303B31" w14:paraId="7E7FE6D6"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34B43C78" wp14:textId="77777777">
            <w:pPr>
              <w:spacing w:after="200" w:line="276" w:lineRule="auto"/>
              <w:rPr>
                <w:rFonts w:ascii="Arial" w:hAnsi="Arial" w:cs="Arial"/>
                <w:sz w:val="24"/>
                <w:szCs w:val="24"/>
              </w:rPr>
            </w:pPr>
            <w:r w:rsidRPr="006A67A9">
              <w:rPr>
                <w:rFonts w:ascii="Arial" w:hAnsi="Arial" w:cs="Arial"/>
                <w:sz w:val="24"/>
                <w:szCs w:val="24"/>
              </w:rPr>
              <w:t>School Effectiveness</w:t>
            </w:r>
          </w:p>
        </w:tc>
      </w:tr>
      <w:tr xmlns:wp14="http://schemas.microsoft.com/office/word/2010/wordml" w:rsidRPr="006A67A9" w:rsidR="00303B31" w:rsidTr="00303B31" w14:paraId="64FC489D" wp14:textId="77777777">
        <w:tc>
          <w:tcPr>
            <w:tcW w:w="2220" w:type="dxa"/>
          </w:tcPr>
          <w:p w:rsidRPr="006A67A9" w:rsidR="00303B31" w:rsidP="00303B31" w:rsidRDefault="00303B31" w14:paraId="3386A118" wp14:textId="77777777">
            <w:pPr>
              <w:spacing w:after="200" w:line="276" w:lineRule="auto"/>
              <w:rPr>
                <w:rFonts w:ascii="Arial" w:hAnsi="Arial" w:cs="Arial"/>
                <w:sz w:val="24"/>
                <w:szCs w:val="24"/>
              </w:rPr>
            </w:pPr>
            <w:r w:rsidRPr="006A67A9">
              <w:rPr>
                <w:rFonts w:ascii="Arial" w:hAnsi="Arial" w:cs="Arial"/>
                <w:sz w:val="24"/>
                <w:szCs w:val="24"/>
              </w:rPr>
              <w:t>Louise Stoll</w:t>
            </w:r>
          </w:p>
        </w:tc>
        <w:tc>
          <w:tcPr>
            <w:tcW w:w="1153" w:type="dxa"/>
          </w:tcPr>
          <w:p w:rsidRPr="006A67A9" w:rsidR="00303B31" w:rsidP="00303B31" w:rsidRDefault="00303B31" w14:paraId="79102469" wp14:textId="77777777">
            <w:pPr>
              <w:spacing w:after="200" w:line="276" w:lineRule="auto"/>
              <w:rPr>
                <w:rFonts w:ascii="Arial" w:hAnsi="Arial" w:cs="Arial"/>
                <w:sz w:val="24"/>
                <w:szCs w:val="24"/>
              </w:rPr>
            </w:pPr>
          </w:p>
        </w:tc>
        <w:tc>
          <w:tcPr>
            <w:tcW w:w="2188" w:type="dxa"/>
          </w:tcPr>
          <w:p w:rsidRPr="006A67A9" w:rsidR="00303B31" w:rsidP="00303B31" w:rsidRDefault="00303B31" w14:paraId="2E04E1E7"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1E8FEAF4" wp14:textId="77777777">
            <w:pPr>
              <w:spacing w:after="200" w:line="276" w:lineRule="auto"/>
              <w:rPr>
                <w:rFonts w:ascii="Arial" w:hAnsi="Arial" w:cs="Arial"/>
                <w:sz w:val="24"/>
                <w:szCs w:val="24"/>
              </w:rPr>
            </w:pPr>
            <w:r w:rsidRPr="006A67A9">
              <w:rPr>
                <w:rFonts w:ascii="Arial" w:hAnsi="Arial" w:cs="Arial"/>
                <w:sz w:val="24"/>
                <w:szCs w:val="24"/>
              </w:rPr>
              <w:t>School Effectiveness</w:t>
            </w:r>
          </w:p>
        </w:tc>
      </w:tr>
      <w:tr xmlns:wp14="http://schemas.microsoft.com/office/word/2010/wordml" w:rsidRPr="006A67A9" w:rsidR="00303B31" w:rsidTr="00303B31" w14:paraId="6C119440" wp14:textId="77777777">
        <w:tc>
          <w:tcPr>
            <w:tcW w:w="2220" w:type="dxa"/>
          </w:tcPr>
          <w:p w:rsidRPr="006A67A9" w:rsidR="00303B31" w:rsidP="00303B31" w:rsidRDefault="00303B31" w14:paraId="1A4D2B4D" wp14:textId="77777777">
            <w:pPr>
              <w:spacing w:after="200" w:line="276" w:lineRule="auto"/>
              <w:rPr>
                <w:rFonts w:ascii="Arial" w:hAnsi="Arial" w:cs="Arial"/>
                <w:sz w:val="24"/>
                <w:szCs w:val="24"/>
              </w:rPr>
            </w:pPr>
            <w:r w:rsidRPr="006A67A9">
              <w:rPr>
                <w:rFonts w:ascii="Arial" w:hAnsi="Arial" w:cs="Arial"/>
                <w:sz w:val="24"/>
                <w:szCs w:val="24"/>
              </w:rPr>
              <w:t>McKinsey</w:t>
            </w:r>
          </w:p>
        </w:tc>
        <w:tc>
          <w:tcPr>
            <w:tcW w:w="1153" w:type="dxa"/>
          </w:tcPr>
          <w:p w:rsidRPr="006A67A9" w:rsidR="00303B31" w:rsidP="00303B31" w:rsidRDefault="00303B31" w14:paraId="351CE4BF" wp14:textId="77777777">
            <w:pPr>
              <w:spacing w:after="200" w:line="276" w:lineRule="auto"/>
              <w:rPr>
                <w:rFonts w:ascii="Arial" w:hAnsi="Arial" w:cs="Arial"/>
                <w:sz w:val="24"/>
                <w:szCs w:val="24"/>
              </w:rPr>
            </w:pPr>
          </w:p>
        </w:tc>
        <w:tc>
          <w:tcPr>
            <w:tcW w:w="2188" w:type="dxa"/>
          </w:tcPr>
          <w:p w:rsidRPr="006A67A9" w:rsidR="00303B31" w:rsidP="00303B31" w:rsidRDefault="00303B31" w14:paraId="34A47782" wp14:textId="77777777">
            <w:pPr>
              <w:spacing w:after="200" w:line="276" w:lineRule="auto"/>
              <w:rPr>
                <w:rFonts w:ascii="Arial" w:hAnsi="Arial" w:cs="Arial"/>
                <w:sz w:val="24"/>
                <w:szCs w:val="24"/>
              </w:rPr>
            </w:pPr>
            <w:r w:rsidRPr="006A67A9">
              <w:rPr>
                <w:rFonts w:ascii="Arial" w:hAnsi="Arial" w:cs="Arial"/>
                <w:sz w:val="24"/>
                <w:szCs w:val="24"/>
              </w:rPr>
              <w:t>NGO</w:t>
            </w:r>
          </w:p>
        </w:tc>
        <w:tc>
          <w:tcPr>
            <w:tcW w:w="3681" w:type="dxa"/>
          </w:tcPr>
          <w:p w:rsidRPr="006A67A9" w:rsidR="00303B31" w:rsidP="00303B31" w:rsidRDefault="00303B31" w14:paraId="0BBB406F" wp14:textId="77777777">
            <w:pPr>
              <w:spacing w:after="200" w:line="276" w:lineRule="auto"/>
              <w:rPr>
                <w:rFonts w:ascii="Arial" w:hAnsi="Arial" w:cs="Arial"/>
                <w:sz w:val="24"/>
                <w:szCs w:val="24"/>
              </w:rPr>
            </w:pPr>
            <w:r w:rsidRPr="006A67A9">
              <w:rPr>
                <w:rFonts w:ascii="Arial" w:hAnsi="Arial" w:cs="Arial"/>
                <w:sz w:val="24"/>
                <w:szCs w:val="24"/>
              </w:rPr>
              <w:t>Organisational development</w:t>
            </w:r>
          </w:p>
        </w:tc>
      </w:tr>
      <w:tr xmlns:wp14="http://schemas.microsoft.com/office/word/2010/wordml" w:rsidRPr="006A67A9" w:rsidR="00303B31" w:rsidTr="00303B31" w14:paraId="7A554E28" wp14:textId="77777777">
        <w:tc>
          <w:tcPr>
            <w:tcW w:w="2220" w:type="dxa"/>
          </w:tcPr>
          <w:p w:rsidRPr="006A67A9" w:rsidR="00303B31" w:rsidP="00303B31" w:rsidRDefault="00303B31" w14:paraId="22F37569" wp14:textId="77777777">
            <w:pPr>
              <w:spacing w:after="200" w:line="276" w:lineRule="auto"/>
              <w:rPr>
                <w:rFonts w:ascii="Arial" w:hAnsi="Arial" w:cs="Arial"/>
                <w:sz w:val="24"/>
                <w:szCs w:val="24"/>
              </w:rPr>
            </w:pPr>
            <w:r w:rsidRPr="006A67A9">
              <w:rPr>
                <w:rFonts w:ascii="Arial" w:hAnsi="Arial" w:cs="Arial"/>
                <w:sz w:val="24"/>
                <w:szCs w:val="24"/>
              </w:rPr>
              <w:lastRenderedPageBreak/>
              <w:t xml:space="preserve">Peter </w:t>
            </w:r>
            <w:proofErr w:type="spellStart"/>
            <w:r w:rsidRPr="006A67A9">
              <w:rPr>
                <w:rFonts w:ascii="Arial" w:hAnsi="Arial" w:cs="Arial"/>
                <w:sz w:val="24"/>
                <w:szCs w:val="24"/>
              </w:rPr>
              <w:t>Senge</w:t>
            </w:r>
            <w:proofErr w:type="spellEnd"/>
          </w:p>
        </w:tc>
        <w:tc>
          <w:tcPr>
            <w:tcW w:w="1153" w:type="dxa"/>
          </w:tcPr>
          <w:p w:rsidRPr="006A67A9" w:rsidR="00303B31" w:rsidP="00303B31" w:rsidRDefault="00303B31" w14:paraId="5A311A95" wp14:textId="77777777">
            <w:pPr>
              <w:spacing w:after="200" w:line="276" w:lineRule="auto"/>
              <w:rPr>
                <w:rFonts w:ascii="Arial" w:hAnsi="Arial" w:cs="Arial"/>
                <w:sz w:val="24"/>
                <w:szCs w:val="24"/>
              </w:rPr>
            </w:pPr>
          </w:p>
        </w:tc>
        <w:tc>
          <w:tcPr>
            <w:tcW w:w="2188" w:type="dxa"/>
          </w:tcPr>
          <w:p w:rsidRPr="006A67A9" w:rsidR="00303B31" w:rsidP="00303B31" w:rsidRDefault="00303B31" w14:paraId="11F5EEA2" wp14:textId="77777777">
            <w:pPr>
              <w:spacing w:after="200" w:line="276" w:lineRule="auto"/>
              <w:rPr>
                <w:rFonts w:ascii="Arial" w:hAnsi="Arial" w:cs="Arial"/>
                <w:sz w:val="24"/>
                <w:szCs w:val="24"/>
              </w:rPr>
            </w:pPr>
            <w:r w:rsidRPr="006A67A9">
              <w:rPr>
                <w:rFonts w:ascii="Arial" w:hAnsi="Arial" w:cs="Arial"/>
                <w:sz w:val="24"/>
                <w:szCs w:val="24"/>
              </w:rPr>
              <w:t xml:space="preserve">Leadership </w:t>
            </w:r>
          </w:p>
        </w:tc>
        <w:tc>
          <w:tcPr>
            <w:tcW w:w="3681" w:type="dxa"/>
          </w:tcPr>
          <w:p w:rsidRPr="006A67A9" w:rsidR="00303B31" w:rsidP="00303B31" w:rsidRDefault="00303B31" w14:paraId="76528FFF" wp14:textId="77777777">
            <w:pPr>
              <w:spacing w:after="200" w:line="276" w:lineRule="auto"/>
              <w:rPr>
                <w:rFonts w:ascii="Arial" w:hAnsi="Arial" w:cs="Arial"/>
                <w:sz w:val="24"/>
                <w:szCs w:val="24"/>
              </w:rPr>
            </w:pPr>
            <w:r w:rsidRPr="006A67A9">
              <w:rPr>
                <w:rFonts w:ascii="Arial" w:hAnsi="Arial" w:cs="Arial"/>
                <w:sz w:val="24"/>
                <w:szCs w:val="24"/>
              </w:rPr>
              <w:t>Organisational culture</w:t>
            </w:r>
          </w:p>
        </w:tc>
      </w:tr>
      <w:tr xmlns:wp14="http://schemas.microsoft.com/office/word/2010/wordml" w:rsidRPr="006A67A9" w:rsidR="00303B31" w:rsidTr="00303B31" w14:paraId="1A74B45C" wp14:textId="77777777">
        <w:tc>
          <w:tcPr>
            <w:tcW w:w="2220" w:type="dxa"/>
          </w:tcPr>
          <w:p w:rsidRPr="006A67A9" w:rsidR="00303B31" w:rsidP="00303B31" w:rsidRDefault="00303B31" w14:paraId="55232D1F" wp14:textId="77777777">
            <w:pPr>
              <w:spacing w:after="200" w:line="276" w:lineRule="auto"/>
              <w:rPr>
                <w:rFonts w:ascii="Arial" w:hAnsi="Arial" w:cs="Arial"/>
                <w:sz w:val="24"/>
                <w:szCs w:val="24"/>
              </w:rPr>
            </w:pPr>
            <w:proofErr w:type="spellStart"/>
            <w:r w:rsidRPr="006A67A9">
              <w:rPr>
                <w:rFonts w:ascii="Arial" w:hAnsi="Arial" w:cs="Arial"/>
                <w:sz w:val="24"/>
                <w:szCs w:val="24"/>
              </w:rPr>
              <w:t>Edutopia</w:t>
            </w:r>
            <w:proofErr w:type="spellEnd"/>
          </w:p>
        </w:tc>
        <w:tc>
          <w:tcPr>
            <w:tcW w:w="1153" w:type="dxa"/>
          </w:tcPr>
          <w:p w:rsidRPr="006A67A9" w:rsidR="00303B31" w:rsidP="00303B31" w:rsidRDefault="00303B31" w14:paraId="3D47DA13" wp14:textId="77777777">
            <w:pPr>
              <w:spacing w:after="200" w:line="276" w:lineRule="auto"/>
              <w:rPr>
                <w:rFonts w:ascii="Arial" w:hAnsi="Arial" w:cs="Arial"/>
                <w:sz w:val="24"/>
                <w:szCs w:val="24"/>
              </w:rPr>
            </w:pPr>
          </w:p>
        </w:tc>
        <w:tc>
          <w:tcPr>
            <w:tcW w:w="2188" w:type="dxa"/>
          </w:tcPr>
          <w:p w:rsidRPr="006A67A9" w:rsidR="00303B31" w:rsidP="00303B31" w:rsidRDefault="00303B31" w14:paraId="4DAE5CFB"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4A6E9B96" wp14:textId="77777777">
            <w:pPr>
              <w:spacing w:after="200" w:line="276" w:lineRule="auto"/>
              <w:rPr>
                <w:rFonts w:ascii="Arial" w:hAnsi="Arial" w:cs="Arial"/>
                <w:sz w:val="24"/>
                <w:szCs w:val="24"/>
              </w:rPr>
            </w:pPr>
            <w:r w:rsidRPr="006A67A9">
              <w:rPr>
                <w:rFonts w:ascii="Arial" w:hAnsi="Arial" w:cs="Arial"/>
                <w:sz w:val="24"/>
                <w:szCs w:val="24"/>
              </w:rPr>
              <w:t>On project based learning</w:t>
            </w:r>
          </w:p>
        </w:tc>
      </w:tr>
      <w:tr xmlns:wp14="http://schemas.microsoft.com/office/word/2010/wordml" w:rsidRPr="006A67A9" w:rsidR="00303B31" w:rsidTr="00303B31" w14:paraId="7D0FDBDA" wp14:textId="77777777">
        <w:tc>
          <w:tcPr>
            <w:tcW w:w="2220" w:type="dxa"/>
          </w:tcPr>
          <w:p w:rsidRPr="006A67A9" w:rsidR="00303B31" w:rsidP="00303B31" w:rsidRDefault="00303B31" w14:paraId="7571C44D" wp14:textId="77777777">
            <w:pPr>
              <w:spacing w:after="200" w:line="276" w:lineRule="auto"/>
              <w:rPr>
                <w:rFonts w:ascii="Arial" w:hAnsi="Arial" w:cs="Arial"/>
                <w:sz w:val="24"/>
                <w:szCs w:val="24"/>
              </w:rPr>
            </w:pPr>
            <w:r w:rsidRPr="006A67A9">
              <w:rPr>
                <w:rFonts w:ascii="Arial" w:hAnsi="Arial" w:cs="Arial"/>
                <w:sz w:val="24"/>
                <w:szCs w:val="24"/>
              </w:rPr>
              <w:t>Stephen Covey</w:t>
            </w:r>
          </w:p>
        </w:tc>
        <w:tc>
          <w:tcPr>
            <w:tcW w:w="1153" w:type="dxa"/>
          </w:tcPr>
          <w:p w:rsidRPr="006A67A9" w:rsidR="00303B31" w:rsidP="00303B31" w:rsidRDefault="00303B31" w14:paraId="333CED0F" wp14:textId="77777777">
            <w:pPr>
              <w:spacing w:after="200" w:line="276" w:lineRule="auto"/>
              <w:rPr>
                <w:rFonts w:ascii="Arial" w:hAnsi="Arial" w:cs="Arial"/>
                <w:sz w:val="24"/>
                <w:szCs w:val="24"/>
              </w:rPr>
            </w:pPr>
          </w:p>
        </w:tc>
        <w:tc>
          <w:tcPr>
            <w:tcW w:w="2188" w:type="dxa"/>
          </w:tcPr>
          <w:p w:rsidRPr="006A67A9" w:rsidR="00303B31" w:rsidP="00303B31" w:rsidRDefault="00303B31" w14:paraId="66E9580C" wp14:textId="77777777">
            <w:pPr>
              <w:spacing w:after="200" w:line="276" w:lineRule="auto"/>
              <w:rPr>
                <w:rFonts w:ascii="Arial" w:hAnsi="Arial" w:cs="Arial"/>
                <w:sz w:val="24"/>
                <w:szCs w:val="24"/>
              </w:rPr>
            </w:pPr>
            <w:r w:rsidRPr="006A67A9">
              <w:rPr>
                <w:rFonts w:ascii="Arial" w:hAnsi="Arial" w:cs="Arial"/>
                <w:sz w:val="24"/>
                <w:szCs w:val="24"/>
              </w:rPr>
              <w:t>Leadership/ Business</w:t>
            </w:r>
          </w:p>
        </w:tc>
        <w:tc>
          <w:tcPr>
            <w:tcW w:w="3681" w:type="dxa"/>
          </w:tcPr>
          <w:p w:rsidRPr="006A67A9" w:rsidR="00303B31" w:rsidP="00303B31" w:rsidRDefault="00303B31" w14:paraId="378FBCF2" wp14:textId="77777777">
            <w:pPr>
              <w:spacing w:after="200" w:line="276" w:lineRule="auto"/>
              <w:rPr>
                <w:rFonts w:ascii="Arial" w:hAnsi="Arial" w:cs="Arial"/>
                <w:sz w:val="24"/>
                <w:szCs w:val="24"/>
              </w:rPr>
            </w:pPr>
          </w:p>
        </w:tc>
      </w:tr>
      <w:tr xmlns:wp14="http://schemas.microsoft.com/office/word/2010/wordml" w:rsidRPr="006A67A9" w:rsidR="00303B31" w:rsidTr="00303B31" w14:paraId="79003391" wp14:textId="77777777">
        <w:tc>
          <w:tcPr>
            <w:tcW w:w="2220" w:type="dxa"/>
          </w:tcPr>
          <w:p w:rsidRPr="006A67A9" w:rsidR="00303B31" w:rsidP="00303B31" w:rsidRDefault="00303B31" w14:paraId="6BDD9A3F" wp14:textId="77777777">
            <w:pPr>
              <w:spacing w:after="200" w:line="276" w:lineRule="auto"/>
              <w:rPr>
                <w:rFonts w:ascii="Arial" w:hAnsi="Arial" w:cs="Arial"/>
                <w:sz w:val="24"/>
                <w:szCs w:val="24"/>
              </w:rPr>
            </w:pPr>
            <w:r w:rsidRPr="006A67A9">
              <w:rPr>
                <w:rFonts w:ascii="Arial" w:hAnsi="Arial" w:cs="Arial"/>
                <w:sz w:val="24"/>
                <w:szCs w:val="24"/>
              </w:rPr>
              <w:t>Jason Clarke</w:t>
            </w:r>
          </w:p>
        </w:tc>
        <w:tc>
          <w:tcPr>
            <w:tcW w:w="1153" w:type="dxa"/>
          </w:tcPr>
          <w:p w:rsidRPr="006A67A9" w:rsidR="00303B31" w:rsidP="00303B31" w:rsidRDefault="00303B31" w14:paraId="01E54571" wp14:textId="77777777">
            <w:pPr>
              <w:spacing w:after="200" w:line="276" w:lineRule="auto"/>
              <w:rPr>
                <w:rFonts w:ascii="Arial" w:hAnsi="Arial" w:cs="Arial"/>
                <w:sz w:val="24"/>
                <w:szCs w:val="24"/>
              </w:rPr>
            </w:pPr>
          </w:p>
        </w:tc>
        <w:tc>
          <w:tcPr>
            <w:tcW w:w="2188" w:type="dxa"/>
          </w:tcPr>
          <w:p w:rsidRPr="006A67A9" w:rsidR="00303B31" w:rsidP="00303B31" w:rsidRDefault="00303B31" w14:paraId="5C548147" wp14:textId="77777777">
            <w:pPr>
              <w:spacing w:after="200" w:line="276" w:lineRule="auto"/>
              <w:rPr>
                <w:rFonts w:ascii="Arial" w:hAnsi="Arial" w:cs="Arial"/>
                <w:sz w:val="24"/>
                <w:szCs w:val="24"/>
              </w:rPr>
            </w:pPr>
            <w:r w:rsidRPr="006A67A9">
              <w:rPr>
                <w:rFonts w:ascii="Arial" w:hAnsi="Arial" w:cs="Arial"/>
                <w:sz w:val="24"/>
                <w:szCs w:val="24"/>
              </w:rPr>
              <w:t>Psychology</w:t>
            </w:r>
          </w:p>
        </w:tc>
        <w:tc>
          <w:tcPr>
            <w:tcW w:w="3681" w:type="dxa"/>
          </w:tcPr>
          <w:p w:rsidRPr="006A67A9" w:rsidR="00303B31" w:rsidP="00303B31" w:rsidRDefault="00303B31" w14:paraId="1DFA9C07" wp14:textId="77777777">
            <w:pPr>
              <w:spacing w:after="200" w:line="276" w:lineRule="auto"/>
              <w:rPr>
                <w:rFonts w:ascii="Arial" w:hAnsi="Arial" w:cs="Arial"/>
                <w:sz w:val="24"/>
                <w:szCs w:val="24"/>
              </w:rPr>
            </w:pPr>
          </w:p>
        </w:tc>
      </w:tr>
      <w:tr xmlns:wp14="http://schemas.microsoft.com/office/word/2010/wordml" w:rsidRPr="006A67A9" w:rsidR="00303B31" w:rsidTr="00303B31" w14:paraId="4CF4B8E5" wp14:textId="77777777">
        <w:tc>
          <w:tcPr>
            <w:tcW w:w="2220" w:type="dxa"/>
          </w:tcPr>
          <w:p w:rsidRPr="006A67A9" w:rsidR="00303B31" w:rsidP="00303B31" w:rsidRDefault="00303B31" w14:paraId="085BAB03" wp14:textId="77777777">
            <w:pPr>
              <w:spacing w:after="200" w:line="276" w:lineRule="auto"/>
              <w:rPr>
                <w:rFonts w:ascii="Arial" w:hAnsi="Arial" w:cs="Arial"/>
                <w:sz w:val="24"/>
                <w:szCs w:val="24"/>
              </w:rPr>
            </w:pPr>
            <w:r w:rsidRPr="006A67A9">
              <w:rPr>
                <w:rFonts w:ascii="Arial" w:hAnsi="Arial" w:cs="Arial"/>
                <w:sz w:val="24"/>
                <w:szCs w:val="24"/>
              </w:rPr>
              <w:t>Ken Wilbur</w:t>
            </w:r>
          </w:p>
        </w:tc>
        <w:tc>
          <w:tcPr>
            <w:tcW w:w="1153" w:type="dxa"/>
          </w:tcPr>
          <w:p w:rsidRPr="006A67A9" w:rsidR="00303B31" w:rsidP="00303B31" w:rsidRDefault="00303B31" w14:paraId="28DA74DE" wp14:textId="77777777">
            <w:pPr>
              <w:spacing w:after="200" w:line="276" w:lineRule="auto"/>
              <w:rPr>
                <w:rFonts w:ascii="Arial" w:hAnsi="Arial" w:cs="Arial"/>
                <w:sz w:val="24"/>
                <w:szCs w:val="24"/>
              </w:rPr>
            </w:pPr>
          </w:p>
        </w:tc>
        <w:tc>
          <w:tcPr>
            <w:tcW w:w="2188" w:type="dxa"/>
          </w:tcPr>
          <w:p w:rsidRPr="006A67A9" w:rsidR="00303B31" w:rsidP="00303B31" w:rsidRDefault="00303B31" w14:paraId="381B6260" wp14:textId="77777777">
            <w:pPr>
              <w:spacing w:after="200" w:line="276" w:lineRule="auto"/>
              <w:rPr>
                <w:rFonts w:ascii="Arial" w:hAnsi="Arial" w:cs="Arial"/>
                <w:sz w:val="24"/>
                <w:szCs w:val="24"/>
              </w:rPr>
            </w:pPr>
            <w:r w:rsidRPr="006A67A9">
              <w:rPr>
                <w:rFonts w:ascii="Arial" w:hAnsi="Arial" w:cs="Arial"/>
                <w:sz w:val="24"/>
                <w:szCs w:val="24"/>
              </w:rPr>
              <w:t>Psychology</w:t>
            </w:r>
          </w:p>
        </w:tc>
        <w:tc>
          <w:tcPr>
            <w:tcW w:w="3681" w:type="dxa"/>
          </w:tcPr>
          <w:p w:rsidRPr="006A67A9" w:rsidR="00303B31" w:rsidP="00303B31" w:rsidRDefault="00303B31" w14:paraId="46BDE057" wp14:textId="77777777">
            <w:pPr>
              <w:spacing w:after="200" w:line="276" w:lineRule="auto"/>
              <w:rPr>
                <w:rFonts w:ascii="Arial" w:hAnsi="Arial" w:cs="Arial"/>
                <w:sz w:val="24"/>
                <w:szCs w:val="24"/>
              </w:rPr>
            </w:pPr>
            <w:r w:rsidRPr="006A67A9">
              <w:rPr>
                <w:rFonts w:ascii="Arial" w:hAnsi="Arial" w:cs="Arial"/>
                <w:sz w:val="24"/>
                <w:szCs w:val="24"/>
              </w:rPr>
              <w:t>Transpersonal psychology</w:t>
            </w:r>
          </w:p>
        </w:tc>
      </w:tr>
      <w:tr xmlns:wp14="http://schemas.microsoft.com/office/word/2010/wordml" w:rsidRPr="006A67A9" w:rsidR="00303B31" w:rsidTr="00303B31" w14:paraId="7A5DBE48" wp14:textId="77777777">
        <w:tc>
          <w:tcPr>
            <w:tcW w:w="2220" w:type="dxa"/>
          </w:tcPr>
          <w:p w:rsidRPr="006A67A9" w:rsidR="00303B31" w:rsidP="00303B31" w:rsidRDefault="00303B31" w14:paraId="7E02DCA2" wp14:textId="77777777">
            <w:pPr>
              <w:spacing w:after="200" w:line="276" w:lineRule="auto"/>
              <w:rPr>
                <w:rFonts w:ascii="Arial" w:hAnsi="Arial" w:cs="Arial"/>
                <w:sz w:val="24"/>
                <w:szCs w:val="24"/>
              </w:rPr>
            </w:pPr>
            <w:r w:rsidRPr="006A67A9">
              <w:rPr>
                <w:rFonts w:ascii="Arial" w:hAnsi="Arial" w:cs="Arial"/>
                <w:sz w:val="24"/>
                <w:szCs w:val="24"/>
              </w:rPr>
              <w:t>John Dewey</w:t>
            </w:r>
          </w:p>
        </w:tc>
        <w:tc>
          <w:tcPr>
            <w:tcW w:w="1153" w:type="dxa"/>
          </w:tcPr>
          <w:p w:rsidRPr="006A67A9" w:rsidR="00303B31" w:rsidP="00303B31" w:rsidRDefault="00303B31" w14:paraId="2DD0B7E4" wp14:textId="77777777">
            <w:pPr>
              <w:spacing w:after="200" w:line="276" w:lineRule="auto"/>
              <w:rPr>
                <w:rFonts w:ascii="Arial" w:hAnsi="Arial" w:cs="Arial"/>
                <w:sz w:val="24"/>
                <w:szCs w:val="24"/>
              </w:rPr>
            </w:pPr>
          </w:p>
        </w:tc>
        <w:tc>
          <w:tcPr>
            <w:tcW w:w="2188" w:type="dxa"/>
          </w:tcPr>
          <w:p w:rsidRPr="006A67A9" w:rsidR="00303B31" w:rsidP="00303B31" w:rsidRDefault="00303B31" w14:paraId="1FE7519F" wp14:textId="77777777">
            <w:pPr>
              <w:spacing w:after="200" w:line="276" w:lineRule="auto"/>
              <w:rPr>
                <w:rFonts w:ascii="Arial" w:hAnsi="Arial" w:cs="Arial"/>
                <w:sz w:val="24"/>
                <w:szCs w:val="24"/>
              </w:rPr>
            </w:pPr>
            <w:r w:rsidRPr="006A67A9">
              <w:rPr>
                <w:rFonts w:ascii="Arial" w:hAnsi="Arial" w:cs="Arial"/>
                <w:sz w:val="24"/>
                <w:szCs w:val="24"/>
              </w:rPr>
              <w:t>Philosophy, Education</w:t>
            </w:r>
          </w:p>
        </w:tc>
        <w:tc>
          <w:tcPr>
            <w:tcW w:w="3681" w:type="dxa"/>
          </w:tcPr>
          <w:p w:rsidRPr="006A67A9" w:rsidR="00303B31" w:rsidP="00303B31" w:rsidRDefault="00303B31" w14:paraId="40310700" wp14:textId="77777777">
            <w:pPr>
              <w:spacing w:after="200" w:line="276" w:lineRule="auto"/>
              <w:rPr>
                <w:rFonts w:ascii="Arial" w:hAnsi="Arial" w:cs="Arial"/>
                <w:sz w:val="24"/>
                <w:szCs w:val="24"/>
              </w:rPr>
            </w:pPr>
          </w:p>
        </w:tc>
      </w:tr>
      <w:tr xmlns:wp14="http://schemas.microsoft.com/office/word/2010/wordml" w:rsidRPr="006A67A9" w:rsidR="00303B31" w:rsidTr="00303B31" w14:paraId="5F1FD19A" wp14:textId="77777777">
        <w:tc>
          <w:tcPr>
            <w:tcW w:w="2220" w:type="dxa"/>
          </w:tcPr>
          <w:p w:rsidRPr="006A67A9" w:rsidR="00303B31" w:rsidP="00303B31" w:rsidRDefault="00303B31" w14:paraId="6FABE939" wp14:textId="77777777">
            <w:pPr>
              <w:spacing w:after="200" w:line="276" w:lineRule="auto"/>
              <w:rPr>
                <w:rFonts w:ascii="Arial" w:hAnsi="Arial" w:cs="Arial"/>
                <w:sz w:val="24"/>
                <w:szCs w:val="24"/>
              </w:rPr>
            </w:pPr>
            <w:r w:rsidRPr="006A67A9">
              <w:rPr>
                <w:rFonts w:ascii="Arial" w:hAnsi="Arial" w:cs="Arial"/>
                <w:sz w:val="24"/>
                <w:szCs w:val="24"/>
              </w:rPr>
              <w:t xml:space="preserve">Jane </w:t>
            </w:r>
            <w:proofErr w:type="spellStart"/>
            <w:r w:rsidRPr="006A67A9">
              <w:rPr>
                <w:rFonts w:ascii="Arial" w:hAnsi="Arial" w:cs="Arial"/>
                <w:sz w:val="24"/>
                <w:szCs w:val="24"/>
              </w:rPr>
              <w:t>Loevinger</w:t>
            </w:r>
            <w:proofErr w:type="spellEnd"/>
          </w:p>
        </w:tc>
        <w:tc>
          <w:tcPr>
            <w:tcW w:w="1153" w:type="dxa"/>
          </w:tcPr>
          <w:p w:rsidRPr="006A67A9" w:rsidR="00303B31" w:rsidP="00303B31" w:rsidRDefault="00303B31" w14:paraId="0D5C8522" wp14:textId="77777777">
            <w:pPr>
              <w:spacing w:after="200" w:line="276" w:lineRule="auto"/>
              <w:rPr>
                <w:rFonts w:ascii="Arial" w:hAnsi="Arial" w:cs="Arial"/>
                <w:sz w:val="24"/>
                <w:szCs w:val="24"/>
              </w:rPr>
            </w:pPr>
          </w:p>
        </w:tc>
        <w:tc>
          <w:tcPr>
            <w:tcW w:w="2188" w:type="dxa"/>
          </w:tcPr>
          <w:p w:rsidRPr="006A67A9" w:rsidR="00303B31" w:rsidP="00303B31" w:rsidRDefault="00303B31" w14:paraId="260EA3FB" wp14:textId="77777777">
            <w:pPr>
              <w:spacing w:after="200" w:line="276" w:lineRule="auto"/>
              <w:rPr>
                <w:rFonts w:ascii="Arial" w:hAnsi="Arial" w:cs="Arial"/>
                <w:sz w:val="24"/>
                <w:szCs w:val="24"/>
              </w:rPr>
            </w:pPr>
            <w:r w:rsidRPr="006A67A9">
              <w:rPr>
                <w:rFonts w:ascii="Arial" w:hAnsi="Arial" w:cs="Arial"/>
                <w:sz w:val="24"/>
                <w:szCs w:val="24"/>
              </w:rPr>
              <w:t>Psychology</w:t>
            </w:r>
          </w:p>
        </w:tc>
        <w:tc>
          <w:tcPr>
            <w:tcW w:w="3681" w:type="dxa"/>
          </w:tcPr>
          <w:p w:rsidRPr="006A67A9" w:rsidR="00303B31" w:rsidP="00303B31" w:rsidRDefault="00303B31" w14:paraId="3510A3FC" wp14:textId="77777777">
            <w:pPr>
              <w:spacing w:after="200" w:line="276" w:lineRule="auto"/>
              <w:rPr>
                <w:rFonts w:ascii="Arial" w:hAnsi="Arial" w:cs="Arial"/>
                <w:sz w:val="24"/>
                <w:szCs w:val="24"/>
              </w:rPr>
            </w:pPr>
          </w:p>
        </w:tc>
      </w:tr>
      <w:tr xmlns:wp14="http://schemas.microsoft.com/office/word/2010/wordml" w:rsidRPr="006A67A9" w:rsidR="00303B31" w:rsidTr="00303B31" w14:paraId="79C39701" wp14:textId="77777777">
        <w:tc>
          <w:tcPr>
            <w:tcW w:w="2220" w:type="dxa"/>
          </w:tcPr>
          <w:p w:rsidRPr="006A67A9" w:rsidR="00303B31" w:rsidP="00303B31" w:rsidRDefault="00303B31" w14:paraId="6F2CECE3" wp14:textId="77777777">
            <w:pPr>
              <w:spacing w:after="200" w:line="276" w:lineRule="auto"/>
              <w:rPr>
                <w:rFonts w:ascii="Arial" w:hAnsi="Arial" w:cs="Arial"/>
                <w:sz w:val="24"/>
                <w:szCs w:val="24"/>
              </w:rPr>
            </w:pPr>
            <w:r w:rsidRPr="006A67A9">
              <w:rPr>
                <w:rFonts w:ascii="Arial" w:hAnsi="Arial" w:cs="Arial"/>
                <w:sz w:val="24"/>
                <w:szCs w:val="24"/>
              </w:rPr>
              <w:t>Susan Cook-</w:t>
            </w:r>
            <w:proofErr w:type="spellStart"/>
            <w:r w:rsidRPr="006A67A9">
              <w:rPr>
                <w:rFonts w:ascii="Arial" w:hAnsi="Arial" w:cs="Arial"/>
                <w:sz w:val="24"/>
                <w:szCs w:val="24"/>
              </w:rPr>
              <w:t>Greuter</w:t>
            </w:r>
            <w:proofErr w:type="spellEnd"/>
          </w:p>
        </w:tc>
        <w:tc>
          <w:tcPr>
            <w:tcW w:w="1153" w:type="dxa"/>
          </w:tcPr>
          <w:p w:rsidRPr="006A67A9" w:rsidR="00303B31" w:rsidP="00303B31" w:rsidRDefault="00303B31" w14:paraId="41D8C788" wp14:textId="77777777">
            <w:pPr>
              <w:spacing w:after="200" w:line="276" w:lineRule="auto"/>
              <w:rPr>
                <w:rFonts w:ascii="Arial" w:hAnsi="Arial" w:cs="Arial"/>
                <w:sz w:val="24"/>
                <w:szCs w:val="24"/>
              </w:rPr>
            </w:pPr>
          </w:p>
        </w:tc>
        <w:tc>
          <w:tcPr>
            <w:tcW w:w="2188" w:type="dxa"/>
          </w:tcPr>
          <w:p w:rsidRPr="006A67A9" w:rsidR="00303B31" w:rsidP="00303B31" w:rsidRDefault="00303B31" w14:paraId="499DA867" wp14:textId="77777777">
            <w:pPr>
              <w:spacing w:after="200" w:line="276" w:lineRule="auto"/>
              <w:rPr>
                <w:rFonts w:ascii="Arial" w:hAnsi="Arial" w:cs="Arial"/>
                <w:sz w:val="24"/>
                <w:szCs w:val="24"/>
              </w:rPr>
            </w:pPr>
            <w:r w:rsidRPr="006A67A9">
              <w:rPr>
                <w:rFonts w:ascii="Arial" w:hAnsi="Arial" w:cs="Arial"/>
                <w:sz w:val="24"/>
                <w:szCs w:val="24"/>
              </w:rPr>
              <w:t>Leadership</w:t>
            </w:r>
          </w:p>
        </w:tc>
        <w:tc>
          <w:tcPr>
            <w:tcW w:w="3681" w:type="dxa"/>
          </w:tcPr>
          <w:p w:rsidRPr="006A67A9" w:rsidR="00303B31" w:rsidP="00303B31" w:rsidRDefault="00303B31" w14:paraId="6EE7C946" wp14:textId="77777777">
            <w:pPr>
              <w:spacing w:after="200" w:line="276" w:lineRule="auto"/>
              <w:rPr>
                <w:rFonts w:ascii="Arial" w:hAnsi="Arial" w:cs="Arial"/>
                <w:sz w:val="24"/>
                <w:szCs w:val="24"/>
              </w:rPr>
            </w:pPr>
          </w:p>
        </w:tc>
      </w:tr>
      <w:tr xmlns:wp14="http://schemas.microsoft.com/office/word/2010/wordml" w:rsidRPr="006A67A9" w:rsidR="00303B31" w:rsidTr="00303B31" w14:paraId="2B412524" wp14:textId="77777777">
        <w:tc>
          <w:tcPr>
            <w:tcW w:w="2220" w:type="dxa"/>
          </w:tcPr>
          <w:p w:rsidRPr="006A67A9" w:rsidR="00303B31" w:rsidP="00303B31" w:rsidRDefault="00303B31" w14:paraId="56192FF8" wp14:textId="77777777">
            <w:pPr>
              <w:spacing w:after="200" w:line="276" w:lineRule="auto"/>
              <w:rPr>
                <w:rFonts w:ascii="Arial" w:hAnsi="Arial" w:cs="Arial"/>
                <w:sz w:val="24"/>
                <w:szCs w:val="24"/>
              </w:rPr>
            </w:pPr>
            <w:r w:rsidRPr="006A67A9">
              <w:rPr>
                <w:rFonts w:ascii="Arial" w:hAnsi="Arial" w:cs="Arial"/>
                <w:sz w:val="24"/>
                <w:szCs w:val="24"/>
              </w:rPr>
              <w:t>Ken Blanchard</w:t>
            </w:r>
          </w:p>
        </w:tc>
        <w:tc>
          <w:tcPr>
            <w:tcW w:w="1153" w:type="dxa"/>
          </w:tcPr>
          <w:p w:rsidRPr="006A67A9" w:rsidR="00303B31" w:rsidP="00303B31" w:rsidRDefault="00303B31" w14:paraId="5F215E34" wp14:textId="77777777">
            <w:pPr>
              <w:spacing w:after="200" w:line="276" w:lineRule="auto"/>
              <w:rPr>
                <w:rFonts w:ascii="Arial" w:hAnsi="Arial" w:cs="Arial"/>
                <w:sz w:val="24"/>
                <w:szCs w:val="24"/>
              </w:rPr>
            </w:pPr>
          </w:p>
        </w:tc>
        <w:tc>
          <w:tcPr>
            <w:tcW w:w="2188" w:type="dxa"/>
          </w:tcPr>
          <w:p w:rsidRPr="006A67A9" w:rsidR="00303B31" w:rsidP="00303B31" w:rsidRDefault="00303B31" w14:paraId="34114B40" wp14:textId="77777777">
            <w:pPr>
              <w:spacing w:after="200" w:line="276" w:lineRule="auto"/>
              <w:rPr>
                <w:rFonts w:ascii="Arial" w:hAnsi="Arial" w:cs="Arial"/>
                <w:sz w:val="24"/>
                <w:szCs w:val="24"/>
              </w:rPr>
            </w:pPr>
            <w:r w:rsidRPr="006A67A9">
              <w:rPr>
                <w:rFonts w:ascii="Arial" w:hAnsi="Arial" w:cs="Arial"/>
                <w:sz w:val="24"/>
                <w:szCs w:val="24"/>
              </w:rPr>
              <w:t>Change Management</w:t>
            </w:r>
          </w:p>
        </w:tc>
        <w:tc>
          <w:tcPr>
            <w:tcW w:w="3681" w:type="dxa"/>
          </w:tcPr>
          <w:p w:rsidRPr="006A67A9" w:rsidR="00303B31" w:rsidP="00303B31" w:rsidRDefault="00303B31" w14:paraId="37A4609D" wp14:textId="77777777">
            <w:pPr>
              <w:spacing w:after="200" w:line="276" w:lineRule="auto"/>
              <w:rPr>
                <w:rFonts w:ascii="Arial" w:hAnsi="Arial" w:cs="Arial"/>
                <w:sz w:val="24"/>
                <w:szCs w:val="24"/>
              </w:rPr>
            </w:pPr>
          </w:p>
        </w:tc>
      </w:tr>
      <w:tr xmlns:wp14="http://schemas.microsoft.com/office/word/2010/wordml" w:rsidRPr="006A67A9" w:rsidR="00303B31" w:rsidTr="00303B31" w14:paraId="6F8A844F" wp14:textId="77777777">
        <w:tc>
          <w:tcPr>
            <w:tcW w:w="2220" w:type="dxa"/>
          </w:tcPr>
          <w:p w:rsidRPr="006A67A9" w:rsidR="00303B31" w:rsidP="00303B31" w:rsidRDefault="00303B31" w14:paraId="0049B409" wp14:textId="77777777">
            <w:pPr>
              <w:spacing w:after="200" w:line="276" w:lineRule="auto"/>
              <w:rPr>
                <w:rFonts w:ascii="Arial" w:hAnsi="Arial" w:cs="Arial"/>
                <w:sz w:val="24"/>
                <w:szCs w:val="24"/>
              </w:rPr>
            </w:pPr>
            <w:proofErr w:type="spellStart"/>
            <w:r w:rsidRPr="006A67A9">
              <w:rPr>
                <w:rFonts w:ascii="Arial" w:hAnsi="Arial" w:cs="Arial"/>
                <w:sz w:val="24"/>
                <w:szCs w:val="24"/>
              </w:rPr>
              <w:t>Sergiovanni</w:t>
            </w:r>
            <w:proofErr w:type="spellEnd"/>
          </w:p>
        </w:tc>
        <w:tc>
          <w:tcPr>
            <w:tcW w:w="1153" w:type="dxa"/>
          </w:tcPr>
          <w:p w:rsidRPr="006A67A9" w:rsidR="00303B31" w:rsidP="00303B31" w:rsidRDefault="00303B31" w14:paraId="1226CC5D" wp14:textId="77777777">
            <w:pPr>
              <w:spacing w:after="200" w:line="276" w:lineRule="auto"/>
              <w:rPr>
                <w:rFonts w:ascii="Arial" w:hAnsi="Arial" w:cs="Arial"/>
                <w:sz w:val="24"/>
                <w:szCs w:val="24"/>
              </w:rPr>
            </w:pPr>
          </w:p>
        </w:tc>
        <w:tc>
          <w:tcPr>
            <w:tcW w:w="2188" w:type="dxa"/>
          </w:tcPr>
          <w:p w:rsidRPr="006A67A9" w:rsidR="00303B31" w:rsidP="00303B31" w:rsidRDefault="00303B31" w14:paraId="767524F4" wp14:textId="77777777">
            <w:pPr>
              <w:spacing w:after="200" w:line="276" w:lineRule="auto"/>
              <w:rPr>
                <w:rFonts w:ascii="Arial" w:hAnsi="Arial" w:cs="Arial"/>
                <w:sz w:val="24"/>
                <w:szCs w:val="24"/>
              </w:rPr>
            </w:pPr>
            <w:r w:rsidRPr="006A67A9">
              <w:rPr>
                <w:rFonts w:ascii="Arial" w:hAnsi="Arial" w:cs="Arial"/>
                <w:sz w:val="24"/>
                <w:szCs w:val="24"/>
              </w:rPr>
              <w:t>Transformational Leadership</w:t>
            </w:r>
          </w:p>
        </w:tc>
        <w:tc>
          <w:tcPr>
            <w:tcW w:w="3681" w:type="dxa"/>
          </w:tcPr>
          <w:p w:rsidRPr="006A67A9" w:rsidR="00303B31" w:rsidP="00303B31" w:rsidRDefault="00303B31" w14:paraId="258FB762" wp14:textId="77777777">
            <w:pPr>
              <w:spacing w:after="200" w:line="276" w:lineRule="auto"/>
              <w:rPr>
                <w:rFonts w:ascii="Arial" w:hAnsi="Arial" w:cs="Arial"/>
                <w:sz w:val="24"/>
                <w:szCs w:val="24"/>
              </w:rPr>
            </w:pPr>
          </w:p>
        </w:tc>
      </w:tr>
      <w:tr xmlns:wp14="http://schemas.microsoft.com/office/word/2010/wordml" w:rsidRPr="006A67A9" w:rsidR="00303B31" w:rsidTr="00303B31" w14:paraId="0033FA01" wp14:textId="77777777">
        <w:tc>
          <w:tcPr>
            <w:tcW w:w="2220" w:type="dxa"/>
          </w:tcPr>
          <w:p w:rsidRPr="006A67A9" w:rsidR="00303B31" w:rsidP="00303B31" w:rsidRDefault="00303B31" w14:paraId="1867E5DC" wp14:textId="77777777">
            <w:pPr>
              <w:spacing w:after="200" w:line="276" w:lineRule="auto"/>
              <w:rPr>
                <w:rFonts w:ascii="Arial" w:hAnsi="Arial" w:cs="Arial"/>
                <w:sz w:val="24"/>
                <w:szCs w:val="24"/>
              </w:rPr>
            </w:pPr>
            <w:r w:rsidRPr="006A67A9">
              <w:rPr>
                <w:rFonts w:ascii="Arial" w:hAnsi="Arial" w:cs="Arial"/>
                <w:sz w:val="24"/>
                <w:szCs w:val="24"/>
              </w:rPr>
              <w:t>Jim Collins</w:t>
            </w:r>
          </w:p>
        </w:tc>
        <w:tc>
          <w:tcPr>
            <w:tcW w:w="1153" w:type="dxa"/>
          </w:tcPr>
          <w:p w:rsidRPr="006A67A9" w:rsidR="00303B31" w:rsidP="00303B31" w:rsidRDefault="00303B31" w14:paraId="58C86377" wp14:textId="77777777">
            <w:pPr>
              <w:spacing w:after="200" w:line="276" w:lineRule="auto"/>
              <w:rPr>
                <w:rFonts w:ascii="Arial" w:hAnsi="Arial" w:cs="Arial"/>
                <w:sz w:val="24"/>
                <w:szCs w:val="24"/>
              </w:rPr>
            </w:pPr>
          </w:p>
        </w:tc>
        <w:tc>
          <w:tcPr>
            <w:tcW w:w="2188" w:type="dxa"/>
          </w:tcPr>
          <w:p w:rsidRPr="006A67A9" w:rsidR="00303B31" w:rsidP="00303B31" w:rsidRDefault="00303B31" w14:paraId="16A9DB7B" wp14:textId="77777777">
            <w:pPr>
              <w:spacing w:after="200" w:line="276" w:lineRule="auto"/>
              <w:rPr>
                <w:rFonts w:ascii="Arial" w:hAnsi="Arial" w:cs="Arial"/>
                <w:sz w:val="24"/>
                <w:szCs w:val="24"/>
              </w:rPr>
            </w:pPr>
            <w:r w:rsidRPr="006A67A9">
              <w:rPr>
                <w:rFonts w:ascii="Arial" w:hAnsi="Arial" w:cs="Arial"/>
                <w:sz w:val="24"/>
                <w:szCs w:val="24"/>
              </w:rPr>
              <w:t>Leadership</w:t>
            </w:r>
          </w:p>
        </w:tc>
        <w:tc>
          <w:tcPr>
            <w:tcW w:w="3681" w:type="dxa"/>
          </w:tcPr>
          <w:p w:rsidRPr="006A67A9" w:rsidR="00303B31" w:rsidP="00303B31" w:rsidRDefault="00303B31" w14:paraId="3EC68789" wp14:textId="77777777">
            <w:pPr>
              <w:spacing w:after="200" w:line="276" w:lineRule="auto"/>
              <w:rPr>
                <w:rFonts w:ascii="Arial" w:hAnsi="Arial" w:cs="Arial"/>
                <w:sz w:val="24"/>
                <w:szCs w:val="24"/>
              </w:rPr>
            </w:pPr>
          </w:p>
        </w:tc>
      </w:tr>
      <w:tr xmlns:wp14="http://schemas.microsoft.com/office/word/2010/wordml" w:rsidRPr="006A67A9" w:rsidR="00303B31" w:rsidTr="00303B31" w14:paraId="71F9A325" wp14:textId="77777777">
        <w:tc>
          <w:tcPr>
            <w:tcW w:w="2220" w:type="dxa"/>
          </w:tcPr>
          <w:p w:rsidRPr="006A67A9" w:rsidR="00303B31" w:rsidP="00303B31" w:rsidRDefault="00303B31" w14:paraId="7A19008A" wp14:textId="77777777">
            <w:pPr>
              <w:spacing w:after="200" w:line="276" w:lineRule="auto"/>
              <w:rPr>
                <w:rFonts w:ascii="Arial" w:hAnsi="Arial" w:cs="Arial"/>
                <w:sz w:val="24"/>
                <w:szCs w:val="24"/>
              </w:rPr>
            </w:pPr>
            <w:r w:rsidRPr="006A67A9">
              <w:rPr>
                <w:rFonts w:ascii="Arial" w:hAnsi="Arial" w:cs="Arial"/>
                <w:sz w:val="24"/>
                <w:szCs w:val="24"/>
              </w:rPr>
              <w:t xml:space="preserve">Willian </w:t>
            </w:r>
            <w:proofErr w:type="spellStart"/>
            <w:r w:rsidRPr="006A67A9">
              <w:rPr>
                <w:rFonts w:ascii="Arial" w:hAnsi="Arial" w:cs="Arial"/>
                <w:sz w:val="24"/>
                <w:szCs w:val="24"/>
              </w:rPr>
              <w:t>Torbert</w:t>
            </w:r>
            <w:proofErr w:type="spellEnd"/>
          </w:p>
        </w:tc>
        <w:tc>
          <w:tcPr>
            <w:tcW w:w="1153" w:type="dxa"/>
          </w:tcPr>
          <w:p w:rsidRPr="006A67A9" w:rsidR="00303B31" w:rsidP="00303B31" w:rsidRDefault="00303B31" w14:paraId="2215B835" wp14:textId="77777777">
            <w:pPr>
              <w:spacing w:after="200" w:line="276" w:lineRule="auto"/>
              <w:rPr>
                <w:rFonts w:ascii="Arial" w:hAnsi="Arial" w:cs="Arial"/>
                <w:sz w:val="24"/>
                <w:szCs w:val="24"/>
              </w:rPr>
            </w:pPr>
          </w:p>
        </w:tc>
        <w:tc>
          <w:tcPr>
            <w:tcW w:w="2188" w:type="dxa"/>
          </w:tcPr>
          <w:p w:rsidRPr="006A67A9" w:rsidR="00303B31" w:rsidP="00303B31" w:rsidRDefault="00303B31" w14:paraId="4B380E4A" wp14:textId="77777777">
            <w:pPr>
              <w:spacing w:after="200" w:line="276" w:lineRule="auto"/>
              <w:rPr>
                <w:rFonts w:ascii="Arial" w:hAnsi="Arial" w:cs="Arial"/>
                <w:sz w:val="24"/>
                <w:szCs w:val="24"/>
              </w:rPr>
            </w:pPr>
            <w:r w:rsidRPr="006A67A9">
              <w:rPr>
                <w:rFonts w:ascii="Arial" w:hAnsi="Arial" w:cs="Arial"/>
                <w:sz w:val="24"/>
                <w:szCs w:val="24"/>
              </w:rPr>
              <w:t>Business</w:t>
            </w:r>
          </w:p>
        </w:tc>
        <w:tc>
          <w:tcPr>
            <w:tcW w:w="3681" w:type="dxa"/>
          </w:tcPr>
          <w:p w:rsidRPr="006A67A9" w:rsidR="00303B31" w:rsidP="00303B31" w:rsidRDefault="00303B31" w14:paraId="7BF4D1B6" wp14:textId="77777777">
            <w:pPr>
              <w:spacing w:after="200" w:line="276" w:lineRule="auto"/>
              <w:rPr>
                <w:rFonts w:ascii="Arial" w:hAnsi="Arial" w:cs="Arial"/>
                <w:sz w:val="24"/>
                <w:szCs w:val="24"/>
              </w:rPr>
            </w:pPr>
            <w:r w:rsidRPr="006A67A9">
              <w:rPr>
                <w:rFonts w:ascii="Arial" w:hAnsi="Arial" w:cs="Arial"/>
                <w:sz w:val="24"/>
                <w:szCs w:val="24"/>
              </w:rPr>
              <w:t>Leadership</w:t>
            </w:r>
          </w:p>
        </w:tc>
      </w:tr>
      <w:tr xmlns:wp14="http://schemas.microsoft.com/office/word/2010/wordml" w:rsidRPr="006A67A9" w:rsidR="00303B31" w:rsidTr="00303B31" w14:paraId="1C71D7B9" wp14:textId="77777777">
        <w:tc>
          <w:tcPr>
            <w:tcW w:w="2220" w:type="dxa"/>
          </w:tcPr>
          <w:p w:rsidRPr="006A67A9" w:rsidR="00303B31" w:rsidP="00303B31" w:rsidRDefault="00303B31" w14:paraId="2752753B" wp14:textId="77777777">
            <w:pPr>
              <w:spacing w:after="200" w:line="276" w:lineRule="auto"/>
              <w:rPr>
                <w:rFonts w:ascii="Arial" w:hAnsi="Arial" w:cs="Arial"/>
                <w:sz w:val="24"/>
                <w:szCs w:val="24"/>
              </w:rPr>
            </w:pPr>
            <w:r w:rsidRPr="006A67A9">
              <w:rPr>
                <w:rFonts w:ascii="Arial" w:hAnsi="Arial" w:cs="Arial"/>
                <w:sz w:val="24"/>
                <w:szCs w:val="24"/>
              </w:rPr>
              <w:t xml:space="preserve">Denis </w:t>
            </w:r>
            <w:proofErr w:type="spellStart"/>
            <w:r w:rsidRPr="006A67A9">
              <w:rPr>
                <w:rFonts w:ascii="Arial" w:hAnsi="Arial" w:cs="Arial"/>
                <w:sz w:val="24"/>
                <w:szCs w:val="24"/>
              </w:rPr>
              <w:t>Liptke</w:t>
            </w:r>
            <w:proofErr w:type="spellEnd"/>
          </w:p>
        </w:tc>
        <w:tc>
          <w:tcPr>
            <w:tcW w:w="1153" w:type="dxa"/>
          </w:tcPr>
          <w:p w:rsidRPr="006A67A9" w:rsidR="00303B31" w:rsidP="00303B31" w:rsidRDefault="00303B31" w14:paraId="1D608874" wp14:textId="77777777">
            <w:pPr>
              <w:spacing w:after="200" w:line="276" w:lineRule="auto"/>
              <w:rPr>
                <w:rFonts w:ascii="Arial" w:hAnsi="Arial" w:cs="Arial"/>
                <w:sz w:val="24"/>
                <w:szCs w:val="24"/>
              </w:rPr>
            </w:pPr>
          </w:p>
        </w:tc>
        <w:tc>
          <w:tcPr>
            <w:tcW w:w="2188" w:type="dxa"/>
          </w:tcPr>
          <w:p w:rsidRPr="006A67A9" w:rsidR="00303B31" w:rsidP="00303B31" w:rsidRDefault="00303B31" w14:paraId="0D7D55FB"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6B4EC9FB" wp14:textId="77777777">
            <w:pPr>
              <w:spacing w:after="200" w:line="276" w:lineRule="auto"/>
              <w:rPr>
                <w:rFonts w:ascii="Arial" w:hAnsi="Arial" w:cs="Arial"/>
                <w:sz w:val="24"/>
                <w:szCs w:val="24"/>
              </w:rPr>
            </w:pPr>
          </w:p>
        </w:tc>
      </w:tr>
      <w:tr xmlns:wp14="http://schemas.microsoft.com/office/word/2010/wordml" w:rsidRPr="006A67A9" w:rsidR="00303B31" w:rsidTr="00303B31" w14:paraId="0D63F2A1" wp14:textId="77777777">
        <w:tc>
          <w:tcPr>
            <w:tcW w:w="2220" w:type="dxa"/>
          </w:tcPr>
          <w:p w:rsidRPr="006A67A9" w:rsidR="00303B31" w:rsidP="00303B31" w:rsidRDefault="00303B31" w14:paraId="68153F2B" wp14:textId="77777777">
            <w:pPr>
              <w:spacing w:after="200" w:line="276" w:lineRule="auto"/>
              <w:rPr>
                <w:rFonts w:ascii="Arial" w:hAnsi="Arial" w:cs="Arial"/>
                <w:sz w:val="24"/>
                <w:szCs w:val="24"/>
              </w:rPr>
            </w:pPr>
            <w:r w:rsidRPr="006A67A9">
              <w:rPr>
                <w:rFonts w:ascii="Arial" w:hAnsi="Arial" w:cs="Arial"/>
                <w:sz w:val="24"/>
                <w:szCs w:val="24"/>
              </w:rPr>
              <w:t xml:space="preserve">Elliot </w:t>
            </w:r>
            <w:proofErr w:type="spellStart"/>
            <w:r w:rsidRPr="006A67A9">
              <w:rPr>
                <w:rFonts w:ascii="Arial" w:hAnsi="Arial" w:cs="Arial"/>
                <w:sz w:val="24"/>
                <w:szCs w:val="24"/>
              </w:rPr>
              <w:t>Washor</w:t>
            </w:r>
            <w:proofErr w:type="spellEnd"/>
          </w:p>
        </w:tc>
        <w:tc>
          <w:tcPr>
            <w:tcW w:w="1153" w:type="dxa"/>
          </w:tcPr>
          <w:p w:rsidRPr="006A67A9" w:rsidR="00303B31" w:rsidP="00303B31" w:rsidRDefault="00303B31" w14:paraId="0D2E4914" wp14:textId="77777777">
            <w:pPr>
              <w:spacing w:after="200" w:line="276" w:lineRule="auto"/>
              <w:rPr>
                <w:rFonts w:ascii="Arial" w:hAnsi="Arial" w:cs="Arial"/>
                <w:sz w:val="24"/>
                <w:szCs w:val="24"/>
              </w:rPr>
            </w:pPr>
          </w:p>
        </w:tc>
        <w:tc>
          <w:tcPr>
            <w:tcW w:w="2188" w:type="dxa"/>
          </w:tcPr>
          <w:p w:rsidRPr="006A67A9" w:rsidR="00303B31" w:rsidP="00303B31" w:rsidRDefault="00303B31" w14:paraId="31D8B410"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3DCC25F0" wp14:textId="77777777">
            <w:pPr>
              <w:spacing w:after="200" w:line="276" w:lineRule="auto"/>
              <w:rPr>
                <w:rFonts w:ascii="Arial" w:hAnsi="Arial" w:cs="Arial"/>
                <w:sz w:val="24"/>
                <w:szCs w:val="24"/>
              </w:rPr>
            </w:pPr>
          </w:p>
        </w:tc>
      </w:tr>
      <w:tr xmlns:wp14="http://schemas.microsoft.com/office/word/2010/wordml" w:rsidRPr="006A67A9" w:rsidR="00303B31" w:rsidTr="00303B31" w14:paraId="09D346AE" wp14:textId="77777777">
        <w:tc>
          <w:tcPr>
            <w:tcW w:w="2220" w:type="dxa"/>
          </w:tcPr>
          <w:p w:rsidRPr="006A67A9" w:rsidR="00303B31" w:rsidP="00303B31" w:rsidRDefault="00303B31" w14:paraId="2A04D2B7" wp14:textId="77777777">
            <w:pPr>
              <w:spacing w:after="200" w:line="276" w:lineRule="auto"/>
              <w:rPr>
                <w:rFonts w:ascii="Arial" w:hAnsi="Arial" w:cs="Arial"/>
                <w:sz w:val="24"/>
                <w:szCs w:val="24"/>
              </w:rPr>
            </w:pPr>
            <w:r w:rsidRPr="006A67A9">
              <w:rPr>
                <w:rFonts w:ascii="Arial" w:hAnsi="Arial" w:cs="Arial"/>
                <w:sz w:val="24"/>
                <w:szCs w:val="24"/>
              </w:rPr>
              <w:t>John Hogan</w:t>
            </w:r>
          </w:p>
        </w:tc>
        <w:tc>
          <w:tcPr>
            <w:tcW w:w="1153" w:type="dxa"/>
          </w:tcPr>
          <w:p w:rsidRPr="006A67A9" w:rsidR="00303B31" w:rsidP="00303B31" w:rsidRDefault="00303B31" w14:paraId="38479D09" wp14:textId="77777777">
            <w:pPr>
              <w:spacing w:after="200" w:line="276" w:lineRule="auto"/>
              <w:rPr>
                <w:rFonts w:ascii="Arial" w:hAnsi="Arial" w:cs="Arial"/>
                <w:sz w:val="24"/>
                <w:szCs w:val="24"/>
              </w:rPr>
            </w:pPr>
          </w:p>
        </w:tc>
        <w:tc>
          <w:tcPr>
            <w:tcW w:w="2188" w:type="dxa"/>
          </w:tcPr>
          <w:p w:rsidRPr="006A67A9" w:rsidR="00303B31" w:rsidP="00303B31" w:rsidRDefault="00303B31" w14:paraId="6D6CB800"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72B976E2" wp14:textId="77777777">
            <w:pPr>
              <w:spacing w:after="200" w:line="276" w:lineRule="auto"/>
              <w:rPr>
                <w:rFonts w:ascii="Arial" w:hAnsi="Arial" w:cs="Arial"/>
                <w:sz w:val="24"/>
                <w:szCs w:val="24"/>
              </w:rPr>
            </w:pPr>
          </w:p>
        </w:tc>
      </w:tr>
      <w:tr xmlns:wp14="http://schemas.microsoft.com/office/word/2010/wordml" w:rsidRPr="006A67A9" w:rsidR="00303B31" w:rsidTr="00303B31" w14:paraId="76DB88EC" wp14:textId="77777777">
        <w:tc>
          <w:tcPr>
            <w:tcW w:w="2220" w:type="dxa"/>
          </w:tcPr>
          <w:p w:rsidRPr="006A67A9" w:rsidR="00303B31" w:rsidP="00303B31" w:rsidRDefault="00303B31" w14:paraId="293A4CCE" wp14:textId="77777777">
            <w:pPr>
              <w:spacing w:after="200" w:line="276" w:lineRule="auto"/>
              <w:rPr>
                <w:rFonts w:ascii="Arial" w:hAnsi="Arial" w:cs="Arial"/>
                <w:sz w:val="24"/>
                <w:szCs w:val="24"/>
              </w:rPr>
            </w:pPr>
            <w:r w:rsidRPr="006A67A9">
              <w:rPr>
                <w:rFonts w:ascii="Arial" w:hAnsi="Arial" w:cs="Arial"/>
                <w:sz w:val="24"/>
                <w:szCs w:val="24"/>
              </w:rPr>
              <w:t>Viv White</w:t>
            </w:r>
          </w:p>
        </w:tc>
        <w:tc>
          <w:tcPr>
            <w:tcW w:w="1153" w:type="dxa"/>
          </w:tcPr>
          <w:p w:rsidRPr="006A67A9" w:rsidR="00303B31" w:rsidP="00303B31" w:rsidRDefault="00303B31" w14:paraId="74C9299D" wp14:textId="77777777">
            <w:pPr>
              <w:spacing w:after="200" w:line="276" w:lineRule="auto"/>
              <w:rPr>
                <w:rFonts w:ascii="Arial" w:hAnsi="Arial" w:cs="Arial"/>
                <w:sz w:val="24"/>
                <w:szCs w:val="24"/>
              </w:rPr>
            </w:pPr>
          </w:p>
        </w:tc>
        <w:tc>
          <w:tcPr>
            <w:tcW w:w="2188" w:type="dxa"/>
          </w:tcPr>
          <w:p w:rsidRPr="006A67A9" w:rsidR="00303B31" w:rsidP="00303B31" w:rsidRDefault="00303B31" w14:paraId="007701C3"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57335C07" wp14:textId="77777777">
            <w:pPr>
              <w:spacing w:after="200" w:line="276" w:lineRule="auto"/>
              <w:rPr>
                <w:rFonts w:ascii="Arial" w:hAnsi="Arial" w:cs="Arial"/>
                <w:sz w:val="24"/>
                <w:szCs w:val="24"/>
              </w:rPr>
            </w:pPr>
          </w:p>
        </w:tc>
      </w:tr>
      <w:tr xmlns:wp14="http://schemas.microsoft.com/office/word/2010/wordml" w:rsidRPr="006A67A9" w:rsidR="00303B31" w:rsidTr="00303B31" w14:paraId="7A140A3F" wp14:textId="77777777">
        <w:tc>
          <w:tcPr>
            <w:tcW w:w="2220" w:type="dxa"/>
          </w:tcPr>
          <w:p w:rsidRPr="006A67A9" w:rsidR="00303B31" w:rsidP="00303B31" w:rsidRDefault="00303B31" w14:paraId="6BDC1045" wp14:textId="77777777">
            <w:pPr>
              <w:spacing w:after="200" w:line="276" w:lineRule="auto"/>
              <w:rPr>
                <w:rFonts w:ascii="Arial" w:hAnsi="Arial" w:cs="Arial"/>
                <w:sz w:val="24"/>
                <w:szCs w:val="24"/>
              </w:rPr>
            </w:pPr>
            <w:r w:rsidRPr="006A67A9">
              <w:rPr>
                <w:rFonts w:ascii="Arial" w:hAnsi="Arial" w:cs="Arial"/>
                <w:sz w:val="24"/>
                <w:szCs w:val="24"/>
              </w:rPr>
              <w:t>Big Picture Education Australia</w:t>
            </w:r>
          </w:p>
        </w:tc>
        <w:tc>
          <w:tcPr>
            <w:tcW w:w="1153" w:type="dxa"/>
          </w:tcPr>
          <w:p w:rsidRPr="006A67A9" w:rsidR="00303B31" w:rsidP="00303B31" w:rsidRDefault="00303B31" w14:paraId="375B92EF" wp14:textId="77777777">
            <w:pPr>
              <w:spacing w:after="200" w:line="276" w:lineRule="auto"/>
              <w:rPr>
                <w:rFonts w:ascii="Arial" w:hAnsi="Arial" w:cs="Arial"/>
                <w:sz w:val="24"/>
                <w:szCs w:val="24"/>
              </w:rPr>
            </w:pPr>
          </w:p>
        </w:tc>
        <w:tc>
          <w:tcPr>
            <w:tcW w:w="2188" w:type="dxa"/>
          </w:tcPr>
          <w:p w:rsidRPr="006A67A9" w:rsidR="00303B31" w:rsidP="00303B31" w:rsidRDefault="00303B31" w14:paraId="7A579A3C"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3FFD0CFF" wp14:textId="77777777">
            <w:pPr>
              <w:spacing w:after="200" w:line="276" w:lineRule="auto"/>
              <w:rPr>
                <w:rFonts w:ascii="Arial" w:hAnsi="Arial" w:cs="Arial"/>
                <w:sz w:val="24"/>
                <w:szCs w:val="24"/>
              </w:rPr>
            </w:pPr>
          </w:p>
        </w:tc>
      </w:tr>
      <w:tr xmlns:wp14="http://schemas.microsoft.com/office/word/2010/wordml" w:rsidRPr="006A67A9" w:rsidR="00303B31" w:rsidTr="00303B31" w14:paraId="46B7EBBE" wp14:textId="77777777">
        <w:tc>
          <w:tcPr>
            <w:tcW w:w="2220" w:type="dxa"/>
          </w:tcPr>
          <w:p w:rsidRPr="006A67A9" w:rsidR="00303B31" w:rsidP="00303B31" w:rsidRDefault="00303B31" w14:paraId="16E385C2" wp14:textId="77777777">
            <w:pPr>
              <w:spacing w:after="200" w:line="276" w:lineRule="auto"/>
              <w:rPr>
                <w:rFonts w:ascii="Arial" w:hAnsi="Arial" w:cs="Arial"/>
                <w:sz w:val="24"/>
                <w:szCs w:val="24"/>
              </w:rPr>
            </w:pPr>
            <w:r w:rsidRPr="006A67A9">
              <w:rPr>
                <w:rFonts w:ascii="Arial" w:hAnsi="Arial" w:cs="Arial"/>
                <w:sz w:val="24"/>
                <w:szCs w:val="24"/>
              </w:rPr>
              <w:t xml:space="preserve">Steve </w:t>
            </w:r>
            <w:proofErr w:type="spellStart"/>
            <w:r w:rsidRPr="006A67A9">
              <w:rPr>
                <w:rFonts w:ascii="Arial" w:hAnsi="Arial" w:cs="Arial"/>
                <w:sz w:val="24"/>
                <w:szCs w:val="24"/>
              </w:rPr>
              <w:t>Walley</w:t>
            </w:r>
            <w:proofErr w:type="spellEnd"/>
          </w:p>
        </w:tc>
        <w:tc>
          <w:tcPr>
            <w:tcW w:w="1153" w:type="dxa"/>
          </w:tcPr>
          <w:p w:rsidRPr="006A67A9" w:rsidR="00303B31" w:rsidP="00303B31" w:rsidRDefault="00303B31" w14:paraId="76B2A9A6" wp14:textId="77777777">
            <w:pPr>
              <w:spacing w:after="200" w:line="276" w:lineRule="auto"/>
              <w:rPr>
                <w:rFonts w:ascii="Arial" w:hAnsi="Arial" w:cs="Arial"/>
                <w:sz w:val="24"/>
                <w:szCs w:val="24"/>
              </w:rPr>
            </w:pPr>
          </w:p>
        </w:tc>
        <w:tc>
          <w:tcPr>
            <w:tcW w:w="2188" w:type="dxa"/>
          </w:tcPr>
          <w:p w:rsidRPr="006A67A9" w:rsidR="00303B31" w:rsidP="00303B31" w:rsidRDefault="00303B31" w14:paraId="67481C71"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431700D6" wp14:textId="77777777">
            <w:pPr>
              <w:spacing w:after="200" w:line="276" w:lineRule="auto"/>
              <w:rPr>
                <w:rFonts w:ascii="Arial" w:hAnsi="Arial" w:cs="Arial"/>
                <w:sz w:val="24"/>
                <w:szCs w:val="24"/>
              </w:rPr>
            </w:pPr>
          </w:p>
        </w:tc>
      </w:tr>
      <w:tr xmlns:wp14="http://schemas.microsoft.com/office/word/2010/wordml" w:rsidRPr="006A67A9" w:rsidR="00303B31" w:rsidTr="00303B31" w14:paraId="7FAA9676" wp14:textId="77777777">
        <w:tc>
          <w:tcPr>
            <w:tcW w:w="2220" w:type="dxa"/>
          </w:tcPr>
          <w:p w:rsidRPr="006A67A9" w:rsidR="00303B31" w:rsidP="00303B31" w:rsidRDefault="00303B31" w14:paraId="4D1734AE" wp14:textId="77777777">
            <w:pPr>
              <w:spacing w:after="200" w:line="276" w:lineRule="auto"/>
              <w:rPr>
                <w:rFonts w:ascii="Arial" w:hAnsi="Arial" w:cs="Arial"/>
                <w:sz w:val="24"/>
                <w:szCs w:val="24"/>
              </w:rPr>
            </w:pPr>
            <w:r w:rsidRPr="006A67A9">
              <w:rPr>
                <w:rFonts w:ascii="Arial" w:hAnsi="Arial" w:cs="Arial"/>
                <w:sz w:val="24"/>
                <w:szCs w:val="24"/>
              </w:rPr>
              <w:t>Deb Hayes</w:t>
            </w:r>
          </w:p>
        </w:tc>
        <w:tc>
          <w:tcPr>
            <w:tcW w:w="1153" w:type="dxa"/>
          </w:tcPr>
          <w:p w:rsidRPr="006A67A9" w:rsidR="00303B31" w:rsidP="00303B31" w:rsidRDefault="00303B31" w14:paraId="76A0B93D" wp14:textId="77777777">
            <w:pPr>
              <w:spacing w:after="200" w:line="276" w:lineRule="auto"/>
              <w:rPr>
                <w:rFonts w:ascii="Arial" w:hAnsi="Arial" w:cs="Arial"/>
                <w:sz w:val="24"/>
                <w:szCs w:val="24"/>
              </w:rPr>
            </w:pPr>
          </w:p>
        </w:tc>
        <w:tc>
          <w:tcPr>
            <w:tcW w:w="2188" w:type="dxa"/>
          </w:tcPr>
          <w:p w:rsidRPr="006A67A9" w:rsidR="00303B31" w:rsidP="00303B31" w:rsidRDefault="00303B31" w14:paraId="4DA8D6B0"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5275F18D" wp14:textId="77777777">
            <w:pPr>
              <w:spacing w:after="200" w:line="276" w:lineRule="auto"/>
              <w:rPr>
                <w:rFonts w:ascii="Arial" w:hAnsi="Arial" w:cs="Arial"/>
                <w:sz w:val="24"/>
                <w:szCs w:val="24"/>
              </w:rPr>
            </w:pPr>
          </w:p>
        </w:tc>
      </w:tr>
      <w:tr xmlns:wp14="http://schemas.microsoft.com/office/word/2010/wordml" w:rsidRPr="006A67A9" w:rsidR="00303B31" w:rsidTr="00303B31" w14:paraId="03EEAFE9" wp14:textId="77777777">
        <w:tc>
          <w:tcPr>
            <w:tcW w:w="2220" w:type="dxa"/>
          </w:tcPr>
          <w:p w:rsidRPr="006A67A9" w:rsidR="00303B31" w:rsidP="00303B31" w:rsidRDefault="00303B31" w14:paraId="38B8A784" wp14:textId="77777777">
            <w:pPr>
              <w:spacing w:after="200" w:line="276" w:lineRule="auto"/>
              <w:rPr>
                <w:rFonts w:ascii="Arial" w:hAnsi="Arial" w:cs="Arial"/>
                <w:sz w:val="24"/>
                <w:szCs w:val="24"/>
              </w:rPr>
            </w:pPr>
            <w:r w:rsidRPr="006A67A9">
              <w:rPr>
                <w:rFonts w:ascii="Arial" w:hAnsi="Arial" w:cs="Arial"/>
                <w:sz w:val="24"/>
                <w:szCs w:val="24"/>
              </w:rPr>
              <w:t>CSIRO</w:t>
            </w:r>
          </w:p>
        </w:tc>
        <w:tc>
          <w:tcPr>
            <w:tcW w:w="1153" w:type="dxa"/>
          </w:tcPr>
          <w:p w:rsidRPr="006A67A9" w:rsidR="00303B31" w:rsidP="00303B31" w:rsidRDefault="00303B31" w14:paraId="51A40839" wp14:textId="77777777">
            <w:pPr>
              <w:spacing w:after="200" w:line="276" w:lineRule="auto"/>
              <w:rPr>
                <w:rFonts w:ascii="Arial" w:hAnsi="Arial" w:cs="Arial"/>
                <w:sz w:val="24"/>
                <w:szCs w:val="24"/>
              </w:rPr>
            </w:pPr>
          </w:p>
        </w:tc>
        <w:tc>
          <w:tcPr>
            <w:tcW w:w="2188" w:type="dxa"/>
          </w:tcPr>
          <w:p w:rsidRPr="006A67A9" w:rsidR="00303B31" w:rsidP="00303B31" w:rsidRDefault="00303B31" w14:paraId="48C28144" wp14:textId="77777777">
            <w:pPr>
              <w:spacing w:after="200" w:line="276" w:lineRule="auto"/>
              <w:rPr>
                <w:rFonts w:ascii="Arial" w:hAnsi="Arial" w:cs="Arial"/>
                <w:sz w:val="24"/>
                <w:szCs w:val="24"/>
              </w:rPr>
            </w:pPr>
            <w:r w:rsidRPr="006A67A9">
              <w:rPr>
                <w:rFonts w:ascii="Arial" w:hAnsi="Arial" w:cs="Arial"/>
                <w:sz w:val="24"/>
                <w:szCs w:val="24"/>
              </w:rPr>
              <w:t>Science</w:t>
            </w:r>
          </w:p>
        </w:tc>
        <w:tc>
          <w:tcPr>
            <w:tcW w:w="3681" w:type="dxa"/>
          </w:tcPr>
          <w:p w:rsidRPr="006A67A9" w:rsidR="00303B31" w:rsidP="00303B31" w:rsidRDefault="00303B31" w14:paraId="2A406DFC" wp14:textId="77777777">
            <w:pPr>
              <w:spacing w:after="200" w:line="276" w:lineRule="auto"/>
              <w:rPr>
                <w:rFonts w:ascii="Arial" w:hAnsi="Arial" w:cs="Arial"/>
                <w:sz w:val="24"/>
                <w:szCs w:val="24"/>
              </w:rPr>
            </w:pPr>
            <w:r w:rsidRPr="006A67A9">
              <w:rPr>
                <w:rFonts w:ascii="Arial" w:hAnsi="Arial" w:cs="Arial"/>
                <w:sz w:val="24"/>
                <w:szCs w:val="24"/>
              </w:rPr>
              <w:t>Partnership</w:t>
            </w:r>
          </w:p>
        </w:tc>
      </w:tr>
      <w:tr xmlns:wp14="http://schemas.microsoft.com/office/word/2010/wordml" w:rsidRPr="006A67A9" w:rsidR="00303B31" w:rsidTr="00303B31" w14:paraId="07754524" wp14:textId="77777777">
        <w:tc>
          <w:tcPr>
            <w:tcW w:w="2220" w:type="dxa"/>
          </w:tcPr>
          <w:p w:rsidRPr="006A67A9" w:rsidR="00303B31" w:rsidP="00303B31" w:rsidRDefault="00303B31" w14:paraId="731B6AF4" wp14:textId="77777777">
            <w:pPr>
              <w:spacing w:after="200" w:line="276" w:lineRule="auto"/>
              <w:rPr>
                <w:rFonts w:ascii="Arial" w:hAnsi="Arial" w:cs="Arial"/>
                <w:sz w:val="24"/>
                <w:szCs w:val="24"/>
              </w:rPr>
            </w:pPr>
            <w:r w:rsidRPr="006A67A9">
              <w:rPr>
                <w:rFonts w:ascii="Arial" w:hAnsi="Arial" w:cs="Arial"/>
                <w:sz w:val="24"/>
                <w:szCs w:val="24"/>
              </w:rPr>
              <w:t xml:space="preserve">Stephen </w:t>
            </w:r>
            <w:proofErr w:type="spellStart"/>
            <w:r w:rsidRPr="006A67A9">
              <w:rPr>
                <w:rFonts w:ascii="Arial" w:hAnsi="Arial" w:cs="Arial"/>
                <w:sz w:val="24"/>
                <w:szCs w:val="24"/>
              </w:rPr>
              <w:t>Dinham</w:t>
            </w:r>
            <w:proofErr w:type="spellEnd"/>
          </w:p>
        </w:tc>
        <w:tc>
          <w:tcPr>
            <w:tcW w:w="1153" w:type="dxa"/>
          </w:tcPr>
          <w:p w:rsidRPr="006A67A9" w:rsidR="00303B31" w:rsidP="00303B31" w:rsidRDefault="00303B31" w14:paraId="604E184C" wp14:textId="77777777">
            <w:pPr>
              <w:spacing w:after="200" w:line="276" w:lineRule="auto"/>
              <w:rPr>
                <w:rFonts w:ascii="Arial" w:hAnsi="Arial" w:cs="Arial"/>
                <w:sz w:val="24"/>
                <w:szCs w:val="24"/>
              </w:rPr>
            </w:pPr>
          </w:p>
        </w:tc>
        <w:tc>
          <w:tcPr>
            <w:tcW w:w="2188" w:type="dxa"/>
          </w:tcPr>
          <w:p w:rsidRPr="006A67A9" w:rsidR="00303B31" w:rsidP="00303B31" w:rsidRDefault="00303B31" w14:paraId="38A8FF04"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1BBC70B4" wp14:textId="77777777">
            <w:pPr>
              <w:spacing w:after="200" w:line="276" w:lineRule="auto"/>
              <w:rPr>
                <w:rFonts w:ascii="Arial" w:hAnsi="Arial" w:cs="Arial"/>
                <w:sz w:val="24"/>
                <w:szCs w:val="24"/>
              </w:rPr>
            </w:pPr>
          </w:p>
        </w:tc>
      </w:tr>
      <w:tr xmlns:wp14="http://schemas.microsoft.com/office/word/2010/wordml" w:rsidRPr="006A67A9" w:rsidR="00303B31" w:rsidTr="00303B31" w14:paraId="562F2749" wp14:textId="77777777">
        <w:tc>
          <w:tcPr>
            <w:tcW w:w="2220" w:type="dxa"/>
          </w:tcPr>
          <w:p w:rsidRPr="006A67A9" w:rsidR="00303B31" w:rsidP="00303B31" w:rsidRDefault="00303B31" w14:paraId="602048D2" wp14:textId="77777777">
            <w:pPr>
              <w:spacing w:after="200" w:line="276" w:lineRule="auto"/>
              <w:rPr>
                <w:rFonts w:ascii="Arial" w:hAnsi="Arial" w:cs="Arial"/>
                <w:sz w:val="24"/>
                <w:szCs w:val="24"/>
              </w:rPr>
            </w:pPr>
            <w:r w:rsidRPr="006A67A9">
              <w:rPr>
                <w:rFonts w:ascii="Arial" w:hAnsi="Arial" w:cs="Arial"/>
                <w:sz w:val="24"/>
                <w:szCs w:val="24"/>
              </w:rPr>
              <w:t>ANSTO</w:t>
            </w:r>
          </w:p>
        </w:tc>
        <w:tc>
          <w:tcPr>
            <w:tcW w:w="1153" w:type="dxa"/>
          </w:tcPr>
          <w:p w:rsidRPr="006A67A9" w:rsidR="00303B31" w:rsidP="00303B31" w:rsidRDefault="00303B31" w14:paraId="6B5BAB76" wp14:textId="77777777">
            <w:pPr>
              <w:spacing w:after="200" w:line="276" w:lineRule="auto"/>
              <w:rPr>
                <w:rFonts w:ascii="Arial" w:hAnsi="Arial" w:cs="Arial"/>
                <w:sz w:val="24"/>
                <w:szCs w:val="24"/>
              </w:rPr>
            </w:pPr>
          </w:p>
        </w:tc>
        <w:tc>
          <w:tcPr>
            <w:tcW w:w="2188" w:type="dxa"/>
          </w:tcPr>
          <w:p w:rsidRPr="006A67A9" w:rsidR="00303B31" w:rsidP="00303B31" w:rsidRDefault="00303B31" w14:paraId="23F06498" wp14:textId="77777777">
            <w:pPr>
              <w:spacing w:after="200" w:line="276" w:lineRule="auto"/>
              <w:rPr>
                <w:rFonts w:ascii="Arial" w:hAnsi="Arial" w:cs="Arial"/>
                <w:sz w:val="24"/>
                <w:szCs w:val="24"/>
              </w:rPr>
            </w:pPr>
            <w:r w:rsidRPr="006A67A9">
              <w:rPr>
                <w:rFonts w:ascii="Arial" w:hAnsi="Arial" w:cs="Arial"/>
                <w:sz w:val="24"/>
                <w:szCs w:val="24"/>
              </w:rPr>
              <w:t>Science</w:t>
            </w:r>
          </w:p>
        </w:tc>
        <w:tc>
          <w:tcPr>
            <w:tcW w:w="3681" w:type="dxa"/>
          </w:tcPr>
          <w:p w:rsidRPr="006A67A9" w:rsidR="00303B31" w:rsidP="00303B31" w:rsidRDefault="00303B31" w14:paraId="47EAFE9C" wp14:textId="77777777">
            <w:pPr>
              <w:spacing w:after="200" w:line="276" w:lineRule="auto"/>
              <w:rPr>
                <w:rFonts w:ascii="Arial" w:hAnsi="Arial" w:cs="Arial"/>
                <w:sz w:val="24"/>
                <w:szCs w:val="24"/>
              </w:rPr>
            </w:pPr>
            <w:r w:rsidRPr="006A67A9">
              <w:rPr>
                <w:rFonts w:ascii="Arial" w:hAnsi="Arial" w:cs="Arial"/>
                <w:sz w:val="24"/>
                <w:szCs w:val="24"/>
              </w:rPr>
              <w:t>Partnership</w:t>
            </w:r>
          </w:p>
        </w:tc>
      </w:tr>
      <w:tr xmlns:wp14="http://schemas.microsoft.com/office/word/2010/wordml" w:rsidRPr="006A67A9" w:rsidR="00303B31" w:rsidTr="00303B31" w14:paraId="48BF5657" wp14:textId="77777777">
        <w:tc>
          <w:tcPr>
            <w:tcW w:w="2220" w:type="dxa"/>
          </w:tcPr>
          <w:p w:rsidRPr="006A67A9" w:rsidR="00303B31" w:rsidP="00303B31" w:rsidRDefault="00303B31" w14:paraId="054FD6ED" wp14:textId="77777777">
            <w:pPr>
              <w:spacing w:after="200" w:line="276" w:lineRule="auto"/>
              <w:rPr>
                <w:rFonts w:ascii="Arial" w:hAnsi="Arial" w:cs="Arial"/>
                <w:sz w:val="24"/>
                <w:szCs w:val="24"/>
              </w:rPr>
            </w:pPr>
            <w:r w:rsidRPr="006A67A9">
              <w:rPr>
                <w:rFonts w:ascii="Arial" w:hAnsi="Arial" w:cs="Arial"/>
                <w:sz w:val="24"/>
                <w:szCs w:val="24"/>
              </w:rPr>
              <w:t>NASA</w:t>
            </w:r>
          </w:p>
        </w:tc>
        <w:tc>
          <w:tcPr>
            <w:tcW w:w="1153" w:type="dxa"/>
          </w:tcPr>
          <w:p w:rsidRPr="006A67A9" w:rsidR="00303B31" w:rsidP="00303B31" w:rsidRDefault="00303B31" w14:paraId="219EB672" wp14:textId="77777777">
            <w:pPr>
              <w:spacing w:after="200" w:line="276" w:lineRule="auto"/>
              <w:rPr>
                <w:rFonts w:ascii="Arial" w:hAnsi="Arial" w:cs="Arial"/>
                <w:sz w:val="24"/>
                <w:szCs w:val="24"/>
              </w:rPr>
            </w:pPr>
          </w:p>
        </w:tc>
        <w:tc>
          <w:tcPr>
            <w:tcW w:w="2188" w:type="dxa"/>
          </w:tcPr>
          <w:p w:rsidRPr="006A67A9" w:rsidR="00303B31" w:rsidP="00303B31" w:rsidRDefault="00303B31" w14:paraId="7404B242" wp14:textId="77777777">
            <w:pPr>
              <w:spacing w:after="200" w:line="276" w:lineRule="auto"/>
              <w:rPr>
                <w:rFonts w:ascii="Arial" w:hAnsi="Arial" w:cs="Arial"/>
                <w:sz w:val="24"/>
                <w:szCs w:val="24"/>
              </w:rPr>
            </w:pPr>
            <w:r w:rsidRPr="006A67A9">
              <w:rPr>
                <w:rFonts w:ascii="Arial" w:hAnsi="Arial" w:cs="Arial"/>
                <w:sz w:val="24"/>
                <w:szCs w:val="24"/>
              </w:rPr>
              <w:t>Science</w:t>
            </w:r>
          </w:p>
        </w:tc>
        <w:tc>
          <w:tcPr>
            <w:tcW w:w="3681" w:type="dxa"/>
          </w:tcPr>
          <w:p w:rsidRPr="006A67A9" w:rsidR="00303B31" w:rsidP="00303B31" w:rsidRDefault="00303B31" w14:paraId="01E0C777" wp14:textId="77777777">
            <w:pPr>
              <w:spacing w:after="200" w:line="276" w:lineRule="auto"/>
              <w:rPr>
                <w:rFonts w:ascii="Arial" w:hAnsi="Arial" w:cs="Arial"/>
                <w:sz w:val="24"/>
                <w:szCs w:val="24"/>
              </w:rPr>
            </w:pPr>
            <w:r w:rsidRPr="006A67A9">
              <w:rPr>
                <w:rFonts w:ascii="Arial" w:hAnsi="Arial" w:cs="Arial"/>
                <w:sz w:val="24"/>
                <w:szCs w:val="24"/>
              </w:rPr>
              <w:t>Partnership</w:t>
            </w:r>
          </w:p>
        </w:tc>
      </w:tr>
      <w:tr xmlns:wp14="http://schemas.microsoft.com/office/word/2010/wordml" w:rsidRPr="006A67A9" w:rsidR="00303B31" w:rsidTr="00303B31" w14:paraId="3095C773" wp14:textId="77777777">
        <w:tc>
          <w:tcPr>
            <w:tcW w:w="2220" w:type="dxa"/>
          </w:tcPr>
          <w:p w:rsidRPr="006A67A9" w:rsidR="00303B31" w:rsidP="00303B31" w:rsidRDefault="00303B31" w14:paraId="6FF6E24B" wp14:textId="77777777">
            <w:pPr>
              <w:spacing w:after="200" w:line="276" w:lineRule="auto"/>
              <w:rPr>
                <w:rFonts w:ascii="Arial" w:hAnsi="Arial" w:cs="Arial"/>
                <w:sz w:val="24"/>
                <w:szCs w:val="24"/>
              </w:rPr>
            </w:pPr>
            <w:r w:rsidRPr="006A67A9">
              <w:rPr>
                <w:rFonts w:ascii="Arial" w:hAnsi="Arial" w:cs="Arial"/>
                <w:sz w:val="24"/>
                <w:szCs w:val="24"/>
              </w:rPr>
              <w:lastRenderedPageBreak/>
              <w:t>CERN</w:t>
            </w:r>
          </w:p>
        </w:tc>
        <w:tc>
          <w:tcPr>
            <w:tcW w:w="1153" w:type="dxa"/>
          </w:tcPr>
          <w:p w:rsidRPr="006A67A9" w:rsidR="00303B31" w:rsidP="00303B31" w:rsidRDefault="00303B31" w14:paraId="2308EE37" wp14:textId="77777777">
            <w:pPr>
              <w:spacing w:after="200" w:line="276" w:lineRule="auto"/>
              <w:rPr>
                <w:rFonts w:ascii="Arial" w:hAnsi="Arial" w:cs="Arial"/>
                <w:sz w:val="24"/>
                <w:szCs w:val="24"/>
              </w:rPr>
            </w:pPr>
          </w:p>
        </w:tc>
        <w:tc>
          <w:tcPr>
            <w:tcW w:w="2188" w:type="dxa"/>
          </w:tcPr>
          <w:p w:rsidRPr="006A67A9" w:rsidR="00303B31" w:rsidP="00303B31" w:rsidRDefault="00303B31" w14:paraId="4D8048FB" wp14:textId="77777777">
            <w:pPr>
              <w:spacing w:after="200" w:line="276" w:lineRule="auto"/>
              <w:rPr>
                <w:rFonts w:ascii="Arial" w:hAnsi="Arial" w:cs="Arial"/>
                <w:sz w:val="24"/>
                <w:szCs w:val="24"/>
              </w:rPr>
            </w:pPr>
            <w:r w:rsidRPr="006A67A9">
              <w:rPr>
                <w:rFonts w:ascii="Arial" w:hAnsi="Arial" w:cs="Arial"/>
                <w:sz w:val="24"/>
                <w:szCs w:val="24"/>
              </w:rPr>
              <w:t>Science</w:t>
            </w:r>
          </w:p>
        </w:tc>
        <w:tc>
          <w:tcPr>
            <w:tcW w:w="3681" w:type="dxa"/>
          </w:tcPr>
          <w:p w:rsidRPr="006A67A9" w:rsidR="00303B31" w:rsidP="00303B31" w:rsidRDefault="00303B31" w14:paraId="2496DE3D" wp14:textId="77777777">
            <w:pPr>
              <w:spacing w:after="200" w:line="276" w:lineRule="auto"/>
              <w:rPr>
                <w:rFonts w:ascii="Arial" w:hAnsi="Arial" w:cs="Arial"/>
                <w:sz w:val="24"/>
                <w:szCs w:val="24"/>
              </w:rPr>
            </w:pPr>
            <w:r w:rsidRPr="006A67A9">
              <w:rPr>
                <w:rFonts w:ascii="Arial" w:hAnsi="Arial" w:cs="Arial"/>
                <w:sz w:val="24"/>
                <w:szCs w:val="24"/>
              </w:rPr>
              <w:t>Partnership</w:t>
            </w:r>
          </w:p>
        </w:tc>
      </w:tr>
      <w:tr xmlns:wp14="http://schemas.microsoft.com/office/word/2010/wordml" w:rsidRPr="006A67A9" w:rsidR="00303B31" w:rsidTr="00303B31" w14:paraId="76806CDE" wp14:textId="77777777">
        <w:tc>
          <w:tcPr>
            <w:tcW w:w="2220" w:type="dxa"/>
          </w:tcPr>
          <w:p w:rsidRPr="006A67A9" w:rsidR="00303B31" w:rsidP="00303B31" w:rsidRDefault="00303B31" w14:paraId="71629584" wp14:textId="77777777">
            <w:pPr>
              <w:spacing w:after="200" w:line="276" w:lineRule="auto"/>
              <w:rPr>
                <w:rFonts w:ascii="Arial" w:hAnsi="Arial" w:cs="Arial"/>
                <w:sz w:val="24"/>
                <w:szCs w:val="24"/>
              </w:rPr>
            </w:pPr>
            <w:r w:rsidRPr="006A67A9">
              <w:rPr>
                <w:rFonts w:ascii="Arial" w:hAnsi="Arial" w:cs="Arial"/>
                <w:sz w:val="24"/>
                <w:szCs w:val="24"/>
              </w:rPr>
              <w:t>MAAS</w:t>
            </w:r>
          </w:p>
        </w:tc>
        <w:tc>
          <w:tcPr>
            <w:tcW w:w="1153" w:type="dxa"/>
          </w:tcPr>
          <w:p w:rsidRPr="006A67A9" w:rsidR="00303B31" w:rsidP="00303B31" w:rsidRDefault="00303B31" w14:paraId="25E62CA2" wp14:textId="77777777">
            <w:pPr>
              <w:spacing w:after="200" w:line="276" w:lineRule="auto"/>
              <w:rPr>
                <w:rFonts w:ascii="Arial" w:hAnsi="Arial" w:cs="Arial"/>
                <w:sz w:val="24"/>
                <w:szCs w:val="24"/>
              </w:rPr>
            </w:pPr>
          </w:p>
        </w:tc>
        <w:tc>
          <w:tcPr>
            <w:tcW w:w="2188" w:type="dxa"/>
          </w:tcPr>
          <w:p w:rsidRPr="006A67A9" w:rsidR="00303B31" w:rsidP="00303B31" w:rsidRDefault="00303B31" w14:paraId="6EC1B339" wp14:textId="77777777">
            <w:pPr>
              <w:spacing w:after="200" w:line="276" w:lineRule="auto"/>
              <w:rPr>
                <w:rFonts w:ascii="Arial" w:hAnsi="Arial" w:cs="Arial"/>
                <w:sz w:val="24"/>
                <w:szCs w:val="24"/>
              </w:rPr>
            </w:pPr>
            <w:r w:rsidRPr="006A67A9">
              <w:rPr>
                <w:rFonts w:ascii="Arial" w:hAnsi="Arial" w:cs="Arial"/>
                <w:sz w:val="24"/>
                <w:szCs w:val="24"/>
              </w:rPr>
              <w:t>Applied Arts and Sciences</w:t>
            </w:r>
          </w:p>
        </w:tc>
        <w:tc>
          <w:tcPr>
            <w:tcW w:w="3681" w:type="dxa"/>
          </w:tcPr>
          <w:p w:rsidRPr="006A67A9" w:rsidR="00303B31" w:rsidP="00303B31" w:rsidRDefault="00303B31" w14:paraId="3E218F79" wp14:textId="77777777">
            <w:pPr>
              <w:spacing w:after="200" w:line="276" w:lineRule="auto"/>
              <w:rPr>
                <w:rFonts w:ascii="Arial" w:hAnsi="Arial" w:cs="Arial"/>
                <w:sz w:val="24"/>
                <w:szCs w:val="24"/>
              </w:rPr>
            </w:pPr>
            <w:r w:rsidRPr="006A67A9">
              <w:rPr>
                <w:rFonts w:ascii="Arial" w:hAnsi="Arial" w:cs="Arial"/>
                <w:sz w:val="24"/>
                <w:szCs w:val="24"/>
              </w:rPr>
              <w:t>Partnership</w:t>
            </w:r>
          </w:p>
        </w:tc>
      </w:tr>
      <w:tr xmlns:wp14="http://schemas.microsoft.com/office/word/2010/wordml" w:rsidRPr="006A67A9" w:rsidR="00303B31" w:rsidTr="00303B31" w14:paraId="3CBC11FF" wp14:textId="77777777">
        <w:tc>
          <w:tcPr>
            <w:tcW w:w="2220" w:type="dxa"/>
          </w:tcPr>
          <w:p w:rsidRPr="006A67A9" w:rsidR="00303B31" w:rsidP="00303B31" w:rsidRDefault="00303B31" w14:paraId="33641979" wp14:textId="77777777">
            <w:pPr>
              <w:spacing w:after="200" w:line="276" w:lineRule="auto"/>
              <w:rPr>
                <w:rFonts w:ascii="Arial" w:hAnsi="Arial" w:cs="Arial"/>
                <w:sz w:val="24"/>
                <w:szCs w:val="24"/>
              </w:rPr>
            </w:pPr>
            <w:r w:rsidRPr="006A67A9">
              <w:rPr>
                <w:rFonts w:ascii="Arial" w:hAnsi="Arial" w:cs="Arial"/>
                <w:sz w:val="24"/>
                <w:szCs w:val="24"/>
              </w:rPr>
              <w:t xml:space="preserve">Elaine </w:t>
            </w:r>
            <w:proofErr w:type="spellStart"/>
            <w:r w:rsidRPr="006A67A9">
              <w:rPr>
                <w:rFonts w:ascii="Arial" w:hAnsi="Arial" w:cs="Arial"/>
                <w:sz w:val="24"/>
                <w:szCs w:val="24"/>
              </w:rPr>
              <w:t>Gurian</w:t>
            </w:r>
            <w:proofErr w:type="spellEnd"/>
          </w:p>
        </w:tc>
        <w:tc>
          <w:tcPr>
            <w:tcW w:w="1153" w:type="dxa"/>
          </w:tcPr>
          <w:p w:rsidRPr="006A67A9" w:rsidR="00303B31" w:rsidP="00303B31" w:rsidRDefault="00303B31" w14:paraId="6A9EC658" wp14:textId="77777777">
            <w:pPr>
              <w:spacing w:after="200" w:line="276" w:lineRule="auto"/>
              <w:rPr>
                <w:rFonts w:ascii="Arial" w:hAnsi="Arial" w:cs="Arial"/>
                <w:sz w:val="24"/>
                <w:szCs w:val="24"/>
              </w:rPr>
            </w:pPr>
          </w:p>
        </w:tc>
        <w:tc>
          <w:tcPr>
            <w:tcW w:w="2188" w:type="dxa"/>
          </w:tcPr>
          <w:p w:rsidRPr="006A67A9" w:rsidR="00303B31" w:rsidP="00303B31" w:rsidRDefault="00303B31" w14:paraId="1AF6C673" wp14:textId="77777777">
            <w:pPr>
              <w:spacing w:after="200" w:line="276" w:lineRule="auto"/>
              <w:rPr>
                <w:rFonts w:ascii="Arial" w:hAnsi="Arial" w:cs="Arial"/>
                <w:sz w:val="24"/>
                <w:szCs w:val="24"/>
              </w:rPr>
            </w:pPr>
            <w:r w:rsidRPr="006A67A9">
              <w:rPr>
                <w:rFonts w:ascii="Arial" w:hAnsi="Arial" w:cs="Arial"/>
                <w:sz w:val="24"/>
                <w:szCs w:val="24"/>
              </w:rPr>
              <w:t>Museum Curator/adviser</w:t>
            </w:r>
          </w:p>
        </w:tc>
        <w:tc>
          <w:tcPr>
            <w:tcW w:w="3681" w:type="dxa"/>
          </w:tcPr>
          <w:p w:rsidRPr="006A67A9" w:rsidR="00303B31" w:rsidP="00303B31" w:rsidRDefault="00303B31" w14:paraId="6ECAC6F9" wp14:textId="77777777">
            <w:pPr>
              <w:spacing w:after="200" w:line="276" w:lineRule="auto"/>
              <w:rPr>
                <w:rFonts w:ascii="Arial" w:hAnsi="Arial" w:cs="Arial"/>
                <w:sz w:val="24"/>
                <w:szCs w:val="24"/>
              </w:rPr>
            </w:pPr>
          </w:p>
        </w:tc>
      </w:tr>
      <w:tr xmlns:wp14="http://schemas.microsoft.com/office/word/2010/wordml" w:rsidRPr="006A67A9" w:rsidR="00303B31" w:rsidTr="00303B31" w14:paraId="3E22E168" wp14:textId="77777777">
        <w:tc>
          <w:tcPr>
            <w:tcW w:w="2220" w:type="dxa"/>
          </w:tcPr>
          <w:p w:rsidRPr="006A67A9" w:rsidR="00303B31" w:rsidP="00303B31" w:rsidRDefault="00303B31" w14:paraId="57964494" wp14:textId="77777777">
            <w:pPr>
              <w:spacing w:after="200" w:line="276" w:lineRule="auto"/>
              <w:rPr>
                <w:rFonts w:ascii="Arial" w:hAnsi="Arial" w:cs="Arial"/>
                <w:sz w:val="24"/>
                <w:szCs w:val="24"/>
              </w:rPr>
            </w:pPr>
            <w:r w:rsidRPr="006A67A9">
              <w:rPr>
                <w:rFonts w:ascii="Arial" w:hAnsi="Arial" w:cs="Arial"/>
                <w:sz w:val="24"/>
                <w:szCs w:val="24"/>
              </w:rPr>
              <w:t xml:space="preserve">Dan </w:t>
            </w:r>
            <w:proofErr w:type="spellStart"/>
            <w:r w:rsidRPr="006A67A9">
              <w:rPr>
                <w:rFonts w:ascii="Arial" w:hAnsi="Arial" w:cs="Arial"/>
                <w:sz w:val="24"/>
                <w:szCs w:val="24"/>
              </w:rPr>
              <w:t>Rothsstein</w:t>
            </w:r>
            <w:proofErr w:type="spellEnd"/>
          </w:p>
        </w:tc>
        <w:tc>
          <w:tcPr>
            <w:tcW w:w="1153" w:type="dxa"/>
          </w:tcPr>
          <w:p w:rsidRPr="006A67A9" w:rsidR="00303B31" w:rsidP="00303B31" w:rsidRDefault="00303B31" w14:paraId="2C06A859" wp14:textId="77777777">
            <w:pPr>
              <w:spacing w:after="200" w:line="276" w:lineRule="auto"/>
              <w:rPr>
                <w:rFonts w:ascii="Arial" w:hAnsi="Arial" w:cs="Arial"/>
                <w:sz w:val="24"/>
                <w:szCs w:val="24"/>
              </w:rPr>
            </w:pPr>
          </w:p>
        </w:tc>
        <w:tc>
          <w:tcPr>
            <w:tcW w:w="2188" w:type="dxa"/>
          </w:tcPr>
          <w:p w:rsidRPr="006A67A9" w:rsidR="00303B31" w:rsidP="00303B31" w:rsidRDefault="00303B31" w14:paraId="563693C6"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4FBE16E3" wp14:textId="77777777">
            <w:pPr>
              <w:spacing w:after="200" w:line="276" w:lineRule="auto"/>
              <w:rPr>
                <w:rFonts w:ascii="Arial" w:hAnsi="Arial" w:cs="Arial"/>
                <w:sz w:val="24"/>
                <w:szCs w:val="24"/>
              </w:rPr>
            </w:pPr>
            <w:r w:rsidRPr="006A67A9">
              <w:rPr>
                <w:rFonts w:ascii="Arial" w:hAnsi="Arial" w:cs="Arial"/>
                <w:sz w:val="24"/>
                <w:szCs w:val="24"/>
              </w:rPr>
              <w:t>Teaching Students to ask the right questions</w:t>
            </w:r>
          </w:p>
        </w:tc>
      </w:tr>
      <w:tr xmlns:wp14="http://schemas.microsoft.com/office/word/2010/wordml" w:rsidRPr="006A67A9" w:rsidR="00303B31" w:rsidTr="00303B31" w14:paraId="06F89F4B" wp14:textId="77777777">
        <w:tc>
          <w:tcPr>
            <w:tcW w:w="2220" w:type="dxa"/>
          </w:tcPr>
          <w:p w:rsidRPr="006A67A9" w:rsidR="00303B31" w:rsidP="00303B31" w:rsidRDefault="00303B31" w14:paraId="0B8DF7F9" wp14:textId="77777777">
            <w:pPr>
              <w:spacing w:after="200" w:line="276" w:lineRule="auto"/>
              <w:rPr>
                <w:rFonts w:ascii="Arial" w:hAnsi="Arial" w:cs="Arial"/>
                <w:sz w:val="24"/>
                <w:szCs w:val="24"/>
              </w:rPr>
            </w:pPr>
            <w:r w:rsidRPr="006A67A9">
              <w:rPr>
                <w:rFonts w:ascii="Arial" w:hAnsi="Arial" w:cs="Arial"/>
                <w:sz w:val="24"/>
                <w:szCs w:val="24"/>
              </w:rPr>
              <w:t>Luz Santana</w:t>
            </w:r>
          </w:p>
        </w:tc>
        <w:tc>
          <w:tcPr>
            <w:tcW w:w="1153" w:type="dxa"/>
          </w:tcPr>
          <w:p w:rsidRPr="006A67A9" w:rsidR="00303B31" w:rsidP="00303B31" w:rsidRDefault="00303B31" w14:paraId="7EB293EA" wp14:textId="77777777">
            <w:pPr>
              <w:spacing w:after="200" w:line="276" w:lineRule="auto"/>
              <w:rPr>
                <w:rFonts w:ascii="Arial" w:hAnsi="Arial" w:cs="Arial"/>
                <w:sz w:val="24"/>
                <w:szCs w:val="24"/>
              </w:rPr>
            </w:pPr>
          </w:p>
        </w:tc>
        <w:tc>
          <w:tcPr>
            <w:tcW w:w="2188" w:type="dxa"/>
          </w:tcPr>
          <w:p w:rsidRPr="006A67A9" w:rsidR="00303B31" w:rsidP="00303B31" w:rsidRDefault="00303B31" w14:paraId="5E9B2988"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69CDE5B5" wp14:textId="77777777">
            <w:pPr>
              <w:spacing w:after="200" w:line="276" w:lineRule="auto"/>
              <w:rPr>
                <w:rFonts w:ascii="Arial" w:hAnsi="Arial" w:cs="Arial"/>
                <w:sz w:val="24"/>
                <w:szCs w:val="24"/>
              </w:rPr>
            </w:pPr>
            <w:r w:rsidRPr="006A67A9">
              <w:rPr>
                <w:rFonts w:ascii="Arial" w:hAnsi="Arial" w:cs="Arial"/>
                <w:sz w:val="24"/>
                <w:szCs w:val="24"/>
              </w:rPr>
              <w:t>Teaching Students to ask the right questions</w:t>
            </w:r>
          </w:p>
        </w:tc>
      </w:tr>
      <w:tr xmlns:wp14="http://schemas.microsoft.com/office/word/2010/wordml" w:rsidRPr="006A67A9" w:rsidR="00303B31" w:rsidTr="00303B31" w14:paraId="6697A2EB" wp14:textId="77777777">
        <w:tc>
          <w:tcPr>
            <w:tcW w:w="2220" w:type="dxa"/>
          </w:tcPr>
          <w:p w:rsidRPr="006A67A9" w:rsidR="00303B31" w:rsidP="00303B31" w:rsidRDefault="00303B31" w14:paraId="2B87DA4B" wp14:textId="77777777">
            <w:pPr>
              <w:spacing w:after="200" w:line="276" w:lineRule="auto"/>
              <w:rPr>
                <w:rFonts w:ascii="Arial" w:hAnsi="Arial" w:cs="Arial"/>
                <w:sz w:val="24"/>
                <w:szCs w:val="24"/>
              </w:rPr>
            </w:pPr>
            <w:r w:rsidRPr="006A67A9">
              <w:rPr>
                <w:rFonts w:ascii="Arial" w:hAnsi="Arial" w:cs="Arial"/>
                <w:sz w:val="24"/>
                <w:szCs w:val="24"/>
              </w:rPr>
              <w:t>James Paul Gee</w:t>
            </w:r>
          </w:p>
        </w:tc>
        <w:tc>
          <w:tcPr>
            <w:tcW w:w="1153" w:type="dxa"/>
          </w:tcPr>
          <w:p w:rsidRPr="006A67A9" w:rsidR="00303B31" w:rsidP="00303B31" w:rsidRDefault="00303B31" w14:paraId="52C2450E" wp14:textId="77777777">
            <w:pPr>
              <w:spacing w:after="200" w:line="276" w:lineRule="auto"/>
              <w:rPr>
                <w:rFonts w:ascii="Arial" w:hAnsi="Arial" w:cs="Arial"/>
                <w:sz w:val="24"/>
                <w:szCs w:val="24"/>
              </w:rPr>
            </w:pPr>
          </w:p>
        </w:tc>
        <w:tc>
          <w:tcPr>
            <w:tcW w:w="2188" w:type="dxa"/>
          </w:tcPr>
          <w:p w:rsidRPr="006A67A9" w:rsidR="00303B31" w:rsidP="00303B31" w:rsidRDefault="00303B31" w14:paraId="1F5D1DD5"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7A57AA7E" wp14:textId="77777777">
            <w:pPr>
              <w:spacing w:after="200" w:line="276" w:lineRule="auto"/>
              <w:rPr>
                <w:rFonts w:ascii="Arial" w:hAnsi="Arial" w:cs="Arial"/>
                <w:sz w:val="24"/>
                <w:szCs w:val="24"/>
              </w:rPr>
            </w:pPr>
            <w:r w:rsidRPr="006A67A9">
              <w:rPr>
                <w:rFonts w:ascii="Arial" w:hAnsi="Arial" w:cs="Arial"/>
                <w:sz w:val="24"/>
                <w:szCs w:val="24"/>
              </w:rPr>
              <w:t>The Anti-Education Era</w:t>
            </w:r>
          </w:p>
        </w:tc>
      </w:tr>
      <w:tr xmlns:wp14="http://schemas.microsoft.com/office/word/2010/wordml" w:rsidRPr="006A67A9" w:rsidR="00303B31" w:rsidTr="00303B31" w14:paraId="7A5ABF89" wp14:textId="77777777">
        <w:tc>
          <w:tcPr>
            <w:tcW w:w="2220" w:type="dxa"/>
          </w:tcPr>
          <w:p w:rsidRPr="006A67A9" w:rsidR="00303B31" w:rsidP="00303B31" w:rsidRDefault="00303B31" w14:paraId="2B787E3C" wp14:textId="77777777">
            <w:pPr>
              <w:spacing w:after="200" w:line="276" w:lineRule="auto"/>
              <w:rPr>
                <w:rFonts w:ascii="Arial" w:hAnsi="Arial" w:cs="Arial"/>
                <w:sz w:val="24"/>
                <w:szCs w:val="24"/>
              </w:rPr>
            </w:pPr>
            <w:r w:rsidRPr="006A67A9">
              <w:rPr>
                <w:rFonts w:ascii="Arial" w:hAnsi="Arial" w:cs="Arial"/>
                <w:sz w:val="24"/>
                <w:szCs w:val="24"/>
              </w:rPr>
              <w:t>Musical Futures</w:t>
            </w:r>
          </w:p>
        </w:tc>
        <w:tc>
          <w:tcPr>
            <w:tcW w:w="1153" w:type="dxa"/>
          </w:tcPr>
          <w:p w:rsidRPr="006A67A9" w:rsidR="00303B31" w:rsidP="00303B31" w:rsidRDefault="00303B31" w14:paraId="029C06FB" wp14:textId="77777777">
            <w:pPr>
              <w:spacing w:after="200" w:line="276" w:lineRule="auto"/>
              <w:rPr>
                <w:rFonts w:ascii="Arial" w:hAnsi="Arial" w:cs="Arial"/>
                <w:sz w:val="24"/>
                <w:szCs w:val="24"/>
              </w:rPr>
            </w:pPr>
          </w:p>
        </w:tc>
        <w:tc>
          <w:tcPr>
            <w:tcW w:w="2188" w:type="dxa"/>
          </w:tcPr>
          <w:p w:rsidRPr="006A67A9" w:rsidR="00303B31" w:rsidP="00303B31" w:rsidRDefault="00303B31" w14:paraId="4BC80F39" wp14:textId="77777777">
            <w:pPr>
              <w:spacing w:after="200" w:line="276" w:lineRule="auto"/>
              <w:rPr>
                <w:rFonts w:ascii="Arial" w:hAnsi="Arial" w:cs="Arial"/>
                <w:sz w:val="24"/>
                <w:szCs w:val="24"/>
              </w:rPr>
            </w:pPr>
            <w:r w:rsidRPr="006A67A9">
              <w:rPr>
                <w:rFonts w:ascii="Arial" w:hAnsi="Arial" w:cs="Arial"/>
                <w:sz w:val="24"/>
                <w:szCs w:val="24"/>
              </w:rPr>
              <w:t>Music Education</w:t>
            </w:r>
          </w:p>
        </w:tc>
        <w:tc>
          <w:tcPr>
            <w:tcW w:w="3681" w:type="dxa"/>
          </w:tcPr>
          <w:p w:rsidRPr="006A67A9" w:rsidR="00303B31" w:rsidP="00303B31" w:rsidRDefault="00303B31" w14:paraId="21E02A1A" wp14:textId="77777777">
            <w:pPr>
              <w:spacing w:after="200" w:line="276" w:lineRule="auto"/>
              <w:rPr>
                <w:rFonts w:ascii="Arial" w:hAnsi="Arial" w:cs="Arial"/>
                <w:sz w:val="24"/>
                <w:szCs w:val="24"/>
              </w:rPr>
            </w:pPr>
          </w:p>
        </w:tc>
      </w:tr>
      <w:tr xmlns:wp14="http://schemas.microsoft.com/office/word/2010/wordml" w:rsidRPr="006A67A9" w:rsidR="00303B31" w:rsidTr="00303B31" w14:paraId="13F7CD9D" wp14:textId="77777777">
        <w:tc>
          <w:tcPr>
            <w:tcW w:w="2220" w:type="dxa"/>
          </w:tcPr>
          <w:p w:rsidRPr="006A67A9" w:rsidR="00303B31" w:rsidP="00303B31" w:rsidRDefault="00303B31" w14:paraId="15AFB94D" wp14:textId="77777777">
            <w:pPr>
              <w:spacing w:after="200" w:line="276" w:lineRule="auto"/>
              <w:rPr>
                <w:rFonts w:ascii="Arial" w:hAnsi="Arial" w:cs="Arial"/>
                <w:sz w:val="24"/>
                <w:szCs w:val="24"/>
              </w:rPr>
            </w:pPr>
            <w:r w:rsidRPr="006A67A9">
              <w:rPr>
                <w:rFonts w:ascii="Arial" w:hAnsi="Arial" w:cs="Arial"/>
                <w:sz w:val="24"/>
                <w:szCs w:val="24"/>
              </w:rPr>
              <w:t>Ron Berger</w:t>
            </w:r>
          </w:p>
        </w:tc>
        <w:tc>
          <w:tcPr>
            <w:tcW w:w="1153" w:type="dxa"/>
          </w:tcPr>
          <w:p w:rsidRPr="006A67A9" w:rsidR="00303B31" w:rsidP="00303B31" w:rsidRDefault="00303B31" w14:paraId="0423BF3E" wp14:textId="77777777">
            <w:pPr>
              <w:spacing w:after="200" w:line="276" w:lineRule="auto"/>
              <w:rPr>
                <w:rFonts w:ascii="Arial" w:hAnsi="Arial" w:cs="Arial"/>
                <w:sz w:val="24"/>
                <w:szCs w:val="24"/>
              </w:rPr>
            </w:pPr>
          </w:p>
        </w:tc>
        <w:tc>
          <w:tcPr>
            <w:tcW w:w="2188" w:type="dxa"/>
          </w:tcPr>
          <w:p w:rsidRPr="006A67A9" w:rsidR="00303B31" w:rsidP="00303B31" w:rsidRDefault="00303B31" w14:paraId="242BA307"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33C0011D" wp14:textId="77777777">
            <w:pPr>
              <w:spacing w:after="200" w:line="276" w:lineRule="auto"/>
              <w:rPr>
                <w:rFonts w:ascii="Arial" w:hAnsi="Arial" w:cs="Arial"/>
                <w:sz w:val="24"/>
                <w:szCs w:val="24"/>
              </w:rPr>
            </w:pPr>
            <w:r w:rsidRPr="006A67A9">
              <w:rPr>
                <w:rFonts w:ascii="Arial" w:hAnsi="Arial" w:cs="Arial"/>
                <w:sz w:val="24"/>
                <w:szCs w:val="24"/>
              </w:rPr>
              <w:t>An ethic of excellence in education</w:t>
            </w:r>
          </w:p>
        </w:tc>
      </w:tr>
      <w:tr xmlns:wp14="http://schemas.microsoft.com/office/word/2010/wordml" w:rsidRPr="006A67A9" w:rsidR="00303B31" w:rsidTr="00303B31" w14:paraId="1612AF9F" wp14:textId="77777777">
        <w:tc>
          <w:tcPr>
            <w:tcW w:w="2220" w:type="dxa"/>
          </w:tcPr>
          <w:p w:rsidRPr="006A67A9" w:rsidR="00303B31" w:rsidP="00303B31" w:rsidRDefault="00303B31" w14:paraId="4D353E52" wp14:textId="77777777">
            <w:pPr>
              <w:spacing w:after="200" w:line="276" w:lineRule="auto"/>
              <w:rPr>
                <w:rFonts w:ascii="Arial" w:hAnsi="Arial" w:cs="Arial"/>
                <w:sz w:val="24"/>
                <w:szCs w:val="24"/>
              </w:rPr>
            </w:pPr>
            <w:r w:rsidRPr="006A67A9">
              <w:rPr>
                <w:rFonts w:ascii="Arial" w:hAnsi="Arial" w:cs="Arial"/>
                <w:sz w:val="24"/>
                <w:szCs w:val="24"/>
              </w:rPr>
              <w:t>Harvard University, Project Zero</w:t>
            </w:r>
          </w:p>
        </w:tc>
        <w:tc>
          <w:tcPr>
            <w:tcW w:w="1153" w:type="dxa"/>
          </w:tcPr>
          <w:p w:rsidRPr="006A67A9" w:rsidR="00303B31" w:rsidP="00303B31" w:rsidRDefault="00303B31" w14:paraId="718C6512" wp14:textId="77777777">
            <w:pPr>
              <w:spacing w:after="200" w:line="276" w:lineRule="auto"/>
              <w:rPr>
                <w:rFonts w:ascii="Arial" w:hAnsi="Arial" w:cs="Arial"/>
                <w:sz w:val="24"/>
                <w:szCs w:val="24"/>
              </w:rPr>
            </w:pPr>
          </w:p>
        </w:tc>
        <w:tc>
          <w:tcPr>
            <w:tcW w:w="2188" w:type="dxa"/>
          </w:tcPr>
          <w:p w:rsidRPr="006A67A9" w:rsidR="00303B31" w:rsidP="00303B31" w:rsidRDefault="00303B31" w14:paraId="7A876F8A"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5F005EB4" wp14:textId="77777777">
            <w:pPr>
              <w:spacing w:after="200" w:line="276" w:lineRule="auto"/>
              <w:rPr>
                <w:rFonts w:ascii="Arial" w:hAnsi="Arial" w:cs="Arial"/>
                <w:sz w:val="24"/>
                <w:szCs w:val="24"/>
              </w:rPr>
            </w:pPr>
            <w:r w:rsidRPr="006A67A9">
              <w:rPr>
                <w:rFonts w:ascii="Arial" w:hAnsi="Arial" w:cs="Arial"/>
                <w:sz w:val="24"/>
                <w:szCs w:val="24"/>
              </w:rPr>
              <w:t>Thought routines</w:t>
            </w:r>
          </w:p>
        </w:tc>
      </w:tr>
      <w:tr xmlns:wp14="http://schemas.microsoft.com/office/word/2010/wordml" w:rsidRPr="006A67A9" w:rsidR="00303B31" w:rsidTr="00303B31" w14:paraId="22CB0DD0" wp14:textId="77777777">
        <w:tc>
          <w:tcPr>
            <w:tcW w:w="2220" w:type="dxa"/>
          </w:tcPr>
          <w:p w:rsidRPr="006A67A9" w:rsidR="00303B31" w:rsidP="00303B31" w:rsidRDefault="00303B31" w14:paraId="75818279" wp14:textId="77777777">
            <w:pPr>
              <w:spacing w:after="200" w:line="276" w:lineRule="auto"/>
              <w:rPr>
                <w:rFonts w:ascii="Arial" w:hAnsi="Arial" w:cs="Arial"/>
                <w:sz w:val="24"/>
                <w:szCs w:val="24"/>
              </w:rPr>
            </w:pPr>
            <w:r w:rsidRPr="006A67A9">
              <w:rPr>
                <w:rFonts w:ascii="Arial" w:hAnsi="Arial" w:cs="Arial"/>
                <w:sz w:val="24"/>
                <w:szCs w:val="24"/>
              </w:rPr>
              <w:t xml:space="preserve">NFS </w:t>
            </w:r>
            <w:proofErr w:type="spellStart"/>
            <w:r w:rsidRPr="006A67A9">
              <w:rPr>
                <w:rFonts w:ascii="Arial" w:hAnsi="Arial" w:cs="Arial"/>
                <w:sz w:val="24"/>
                <w:szCs w:val="24"/>
              </w:rPr>
              <w:t>Grundtvig</w:t>
            </w:r>
            <w:proofErr w:type="spellEnd"/>
          </w:p>
        </w:tc>
        <w:tc>
          <w:tcPr>
            <w:tcW w:w="1153" w:type="dxa"/>
          </w:tcPr>
          <w:p w:rsidRPr="006A67A9" w:rsidR="00303B31" w:rsidP="00303B31" w:rsidRDefault="00303B31" w14:paraId="5064E503" wp14:textId="77777777">
            <w:pPr>
              <w:spacing w:after="200" w:line="276" w:lineRule="auto"/>
              <w:rPr>
                <w:rFonts w:ascii="Arial" w:hAnsi="Arial" w:cs="Arial"/>
                <w:sz w:val="24"/>
                <w:szCs w:val="24"/>
              </w:rPr>
            </w:pPr>
          </w:p>
        </w:tc>
        <w:tc>
          <w:tcPr>
            <w:tcW w:w="2188" w:type="dxa"/>
          </w:tcPr>
          <w:p w:rsidRPr="006A67A9" w:rsidR="00303B31" w:rsidP="00303B31" w:rsidRDefault="00303B31" w14:paraId="35259D9E"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09C81D34" wp14:textId="77777777">
            <w:pPr>
              <w:spacing w:after="200" w:line="276" w:lineRule="auto"/>
              <w:rPr>
                <w:rFonts w:ascii="Arial" w:hAnsi="Arial" w:cs="Arial"/>
                <w:sz w:val="24"/>
                <w:szCs w:val="24"/>
              </w:rPr>
            </w:pPr>
            <w:r w:rsidRPr="006A67A9">
              <w:rPr>
                <w:rFonts w:ascii="Arial" w:hAnsi="Arial" w:cs="Arial"/>
                <w:sz w:val="24"/>
                <w:szCs w:val="24"/>
              </w:rPr>
              <w:t>Danish Education Reformer</w:t>
            </w:r>
          </w:p>
        </w:tc>
      </w:tr>
      <w:tr xmlns:wp14="http://schemas.microsoft.com/office/word/2010/wordml" w:rsidRPr="006A67A9" w:rsidR="00303B31" w:rsidTr="00303B31" w14:paraId="712911C2" wp14:textId="77777777">
        <w:tc>
          <w:tcPr>
            <w:tcW w:w="2220" w:type="dxa"/>
          </w:tcPr>
          <w:p w:rsidRPr="006A67A9" w:rsidR="00303B31" w:rsidP="00303B31" w:rsidRDefault="00303B31" w14:paraId="59492E93" wp14:textId="77777777">
            <w:pPr>
              <w:spacing w:after="200" w:line="276" w:lineRule="auto"/>
              <w:rPr>
                <w:rFonts w:ascii="Arial" w:hAnsi="Arial" w:cs="Arial"/>
                <w:sz w:val="24"/>
                <w:szCs w:val="24"/>
              </w:rPr>
            </w:pPr>
            <w:r w:rsidRPr="006A67A9">
              <w:rPr>
                <w:rFonts w:ascii="Arial" w:hAnsi="Arial" w:cs="Arial"/>
                <w:sz w:val="24"/>
                <w:szCs w:val="24"/>
              </w:rPr>
              <w:t>Lowy Institute</w:t>
            </w:r>
          </w:p>
        </w:tc>
        <w:tc>
          <w:tcPr>
            <w:tcW w:w="1153" w:type="dxa"/>
          </w:tcPr>
          <w:p w:rsidRPr="006A67A9" w:rsidR="00303B31" w:rsidP="00303B31" w:rsidRDefault="00303B31" w14:paraId="4B6822AB" wp14:textId="77777777">
            <w:pPr>
              <w:spacing w:after="200" w:line="276" w:lineRule="auto"/>
              <w:rPr>
                <w:rFonts w:ascii="Arial" w:hAnsi="Arial" w:cs="Arial"/>
                <w:sz w:val="24"/>
                <w:szCs w:val="24"/>
              </w:rPr>
            </w:pPr>
          </w:p>
        </w:tc>
        <w:tc>
          <w:tcPr>
            <w:tcW w:w="2188" w:type="dxa"/>
          </w:tcPr>
          <w:p w:rsidRPr="006A67A9" w:rsidR="00303B31" w:rsidP="00303B31" w:rsidRDefault="00303B31" w14:paraId="24469B5F" wp14:textId="77777777">
            <w:pPr>
              <w:spacing w:after="200" w:line="276" w:lineRule="auto"/>
              <w:rPr>
                <w:rFonts w:ascii="Arial" w:hAnsi="Arial" w:cs="Arial"/>
                <w:sz w:val="24"/>
                <w:szCs w:val="24"/>
              </w:rPr>
            </w:pPr>
            <w:r w:rsidRPr="006A67A9">
              <w:rPr>
                <w:rFonts w:ascii="Arial" w:hAnsi="Arial" w:cs="Arial"/>
                <w:sz w:val="24"/>
                <w:szCs w:val="24"/>
              </w:rPr>
              <w:t>Pollster</w:t>
            </w:r>
          </w:p>
        </w:tc>
        <w:tc>
          <w:tcPr>
            <w:tcW w:w="3681" w:type="dxa"/>
          </w:tcPr>
          <w:p w:rsidRPr="006A67A9" w:rsidR="00303B31" w:rsidP="00303B31" w:rsidRDefault="00303B31" w14:paraId="7AE8282B" wp14:textId="77777777">
            <w:pPr>
              <w:spacing w:after="200" w:line="276" w:lineRule="auto"/>
              <w:rPr>
                <w:rFonts w:ascii="Arial" w:hAnsi="Arial" w:cs="Arial"/>
                <w:sz w:val="24"/>
                <w:szCs w:val="24"/>
              </w:rPr>
            </w:pPr>
            <w:r w:rsidRPr="006A67A9">
              <w:rPr>
                <w:rFonts w:ascii="Arial" w:hAnsi="Arial" w:cs="Arial"/>
                <w:sz w:val="24"/>
                <w:szCs w:val="24"/>
              </w:rPr>
              <w:t>Broad social issues</w:t>
            </w:r>
          </w:p>
        </w:tc>
      </w:tr>
      <w:tr xmlns:wp14="http://schemas.microsoft.com/office/word/2010/wordml" w:rsidRPr="006A67A9" w:rsidR="00303B31" w:rsidTr="00303B31" w14:paraId="2507CF7A" wp14:textId="77777777">
        <w:tc>
          <w:tcPr>
            <w:tcW w:w="2220" w:type="dxa"/>
          </w:tcPr>
          <w:p w:rsidRPr="006A67A9" w:rsidR="00303B31" w:rsidP="00303B31" w:rsidRDefault="00303B31" w14:paraId="71444E60" wp14:textId="77777777">
            <w:pPr>
              <w:spacing w:after="200" w:line="276" w:lineRule="auto"/>
              <w:rPr>
                <w:rFonts w:ascii="Arial" w:hAnsi="Arial" w:cs="Arial"/>
                <w:sz w:val="24"/>
                <w:szCs w:val="24"/>
              </w:rPr>
            </w:pPr>
            <w:r w:rsidRPr="006A67A9">
              <w:rPr>
                <w:rFonts w:ascii="Arial" w:hAnsi="Arial" w:cs="Arial"/>
                <w:sz w:val="24"/>
                <w:szCs w:val="24"/>
              </w:rPr>
              <w:t xml:space="preserve">Don Watson </w:t>
            </w:r>
          </w:p>
        </w:tc>
        <w:tc>
          <w:tcPr>
            <w:tcW w:w="1153" w:type="dxa"/>
          </w:tcPr>
          <w:p w:rsidRPr="006A67A9" w:rsidR="00303B31" w:rsidP="00303B31" w:rsidRDefault="00303B31" w14:paraId="446DC4AE" wp14:textId="77777777">
            <w:pPr>
              <w:spacing w:after="200" w:line="276" w:lineRule="auto"/>
              <w:rPr>
                <w:rFonts w:ascii="Arial" w:hAnsi="Arial" w:cs="Arial"/>
                <w:sz w:val="24"/>
                <w:szCs w:val="24"/>
              </w:rPr>
            </w:pPr>
          </w:p>
        </w:tc>
        <w:tc>
          <w:tcPr>
            <w:tcW w:w="2188" w:type="dxa"/>
          </w:tcPr>
          <w:p w:rsidRPr="006A67A9" w:rsidR="00303B31" w:rsidP="00303B31" w:rsidRDefault="00303B31" w14:paraId="63B26345" wp14:textId="77777777">
            <w:pPr>
              <w:spacing w:after="200" w:line="276" w:lineRule="auto"/>
              <w:rPr>
                <w:rFonts w:ascii="Arial" w:hAnsi="Arial" w:cs="Arial"/>
                <w:sz w:val="24"/>
                <w:szCs w:val="24"/>
              </w:rPr>
            </w:pPr>
            <w:r w:rsidRPr="006A67A9">
              <w:rPr>
                <w:rFonts w:ascii="Arial" w:hAnsi="Arial" w:cs="Arial"/>
                <w:sz w:val="24"/>
                <w:szCs w:val="24"/>
              </w:rPr>
              <w:t xml:space="preserve">Politics </w:t>
            </w:r>
          </w:p>
        </w:tc>
        <w:tc>
          <w:tcPr>
            <w:tcW w:w="3681" w:type="dxa"/>
          </w:tcPr>
          <w:p w:rsidRPr="006A67A9" w:rsidR="00303B31" w:rsidP="00303B31" w:rsidRDefault="00303B31" w14:paraId="3DFF3B51" wp14:textId="77777777">
            <w:pPr>
              <w:spacing w:after="200" w:line="276" w:lineRule="auto"/>
              <w:rPr>
                <w:rFonts w:ascii="Arial" w:hAnsi="Arial" w:cs="Arial"/>
                <w:sz w:val="24"/>
                <w:szCs w:val="24"/>
              </w:rPr>
            </w:pPr>
            <w:r w:rsidRPr="006A67A9">
              <w:rPr>
                <w:rFonts w:ascii="Arial" w:hAnsi="Arial" w:cs="Arial"/>
                <w:sz w:val="24"/>
                <w:szCs w:val="24"/>
              </w:rPr>
              <w:t>American Politics in the Time of Trump – Quarterly Essay</w:t>
            </w:r>
          </w:p>
        </w:tc>
      </w:tr>
      <w:tr xmlns:wp14="http://schemas.microsoft.com/office/word/2010/wordml" w:rsidRPr="006A67A9" w:rsidR="00303B31" w:rsidTr="00303B31" w14:paraId="4AF89293" wp14:textId="77777777">
        <w:tc>
          <w:tcPr>
            <w:tcW w:w="2220" w:type="dxa"/>
          </w:tcPr>
          <w:p w:rsidRPr="006A67A9" w:rsidR="00303B31" w:rsidP="00303B31" w:rsidRDefault="00303B31" w14:paraId="1EA05076" wp14:textId="77777777">
            <w:pPr>
              <w:spacing w:after="200" w:line="276" w:lineRule="auto"/>
              <w:rPr>
                <w:rFonts w:ascii="Arial" w:hAnsi="Arial" w:cs="Arial"/>
                <w:sz w:val="24"/>
                <w:szCs w:val="24"/>
              </w:rPr>
            </w:pPr>
            <w:r w:rsidRPr="006A67A9">
              <w:rPr>
                <w:rFonts w:ascii="Arial" w:hAnsi="Arial" w:cs="Arial"/>
                <w:sz w:val="24"/>
                <w:szCs w:val="24"/>
              </w:rPr>
              <w:t>John Ralston Saul</w:t>
            </w:r>
          </w:p>
        </w:tc>
        <w:tc>
          <w:tcPr>
            <w:tcW w:w="1153" w:type="dxa"/>
          </w:tcPr>
          <w:p w:rsidRPr="006A67A9" w:rsidR="00303B31" w:rsidP="00303B31" w:rsidRDefault="00303B31" w14:paraId="06890ECD" wp14:textId="77777777">
            <w:pPr>
              <w:spacing w:after="200" w:line="276" w:lineRule="auto"/>
              <w:rPr>
                <w:rFonts w:ascii="Arial" w:hAnsi="Arial" w:cs="Arial"/>
                <w:sz w:val="24"/>
                <w:szCs w:val="24"/>
              </w:rPr>
            </w:pPr>
          </w:p>
        </w:tc>
        <w:tc>
          <w:tcPr>
            <w:tcW w:w="2188" w:type="dxa"/>
          </w:tcPr>
          <w:p w:rsidRPr="006A67A9" w:rsidR="00303B31" w:rsidP="00303B31" w:rsidRDefault="00303B31" w14:paraId="746A08BA" wp14:textId="77777777">
            <w:pPr>
              <w:spacing w:after="200" w:line="276" w:lineRule="auto"/>
              <w:rPr>
                <w:rFonts w:ascii="Arial" w:hAnsi="Arial" w:cs="Arial"/>
                <w:sz w:val="24"/>
                <w:szCs w:val="24"/>
              </w:rPr>
            </w:pPr>
            <w:r w:rsidRPr="006A67A9">
              <w:rPr>
                <w:rFonts w:ascii="Arial" w:hAnsi="Arial" w:cs="Arial"/>
                <w:sz w:val="24"/>
                <w:szCs w:val="24"/>
              </w:rPr>
              <w:t>Philosophy, Politics</w:t>
            </w:r>
          </w:p>
        </w:tc>
        <w:tc>
          <w:tcPr>
            <w:tcW w:w="3681" w:type="dxa"/>
          </w:tcPr>
          <w:p w:rsidRPr="006A67A9" w:rsidR="00303B31" w:rsidP="00303B31" w:rsidRDefault="00303B31" w14:paraId="43C6CFEF" wp14:textId="77777777">
            <w:pPr>
              <w:spacing w:after="200" w:line="276" w:lineRule="auto"/>
              <w:rPr>
                <w:rFonts w:ascii="Arial" w:hAnsi="Arial" w:cs="Arial"/>
                <w:sz w:val="24"/>
                <w:szCs w:val="24"/>
              </w:rPr>
            </w:pPr>
            <w:r w:rsidRPr="006A67A9">
              <w:rPr>
                <w:rFonts w:ascii="Arial" w:hAnsi="Arial" w:cs="Arial"/>
                <w:sz w:val="24"/>
                <w:szCs w:val="24"/>
              </w:rPr>
              <w:t>managerialism, corporatism</w:t>
            </w:r>
          </w:p>
        </w:tc>
      </w:tr>
      <w:tr xmlns:wp14="http://schemas.microsoft.com/office/word/2010/wordml" w:rsidRPr="006A67A9" w:rsidR="00303B31" w:rsidTr="00303B31" w14:paraId="114393C3" wp14:textId="77777777">
        <w:tc>
          <w:tcPr>
            <w:tcW w:w="2220" w:type="dxa"/>
          </w:tcPr>
          <w:p w:rsidRPr="006A67A9" w:rsidR="00303B31" w:rsidP="00303B31" w:rsidRDefault="00303B31" w14:paraId="30C8127E" wp14:textId="77777777">
            <w:pPr>
              <w:spacing w:after="200" w:line="276" w:lineRule="auto"/>
              <w:rPr>
                <w:rFonts w:ascii="Arial" w:hAnsi="Arial" w:cs="Arial"/>
                <w:sz w:val="24"/>
                <w:szCs w:val="24"/>
              </w:rPr>
            </w:pPr>
            <w:r w:rsidRPr="006A67A9">
              <w:rPr>
                <w:rFonts w:ascii="Arial" w:hAnsi="Arial" w:cs="Arial"/>
                <w:sz w:val="24"/>
                <w:szCs w:val="24"/>
              </w:rPr>
              <w:t>June Maker</w:t>
            </w:r>
          </w:p>
        </w:tc>
        <w:tc>
          <w:tcPr>
            <w:tcW w:w="1153" w:type="dxa"/>
          </w:tcPr>
          <w:p w:rsidRPr="006A67A9" w:rsidR="00303B31" w:rsidP="00303B31" w:rsidRDefault="00303B31" w14:paraId="1ED6B71F" wp14:textId="77777777">
            <w:pPr>
              <w:spacing w:after="200" w:line="276" w:lineRule="auto"/>
              <w:rPr>
                <w:rFonts w:ascii="Arial" w:hAnsi="Arial" w:cs="Arial"/>
                <w:sz w:val="24"/>
                <w:szCs w:val="24"/>
              </w:rPr>
            </w:pPr>
          </w:p>
        </w:tc>
        <w:tc>
          <w:tcPr>
            <w:tcW w:w="2188" w:type="dxa"/>
          </w:tcPr>
          <w:p w:rsidRPr="006A67A9" w:rsidR="00303B31" w:rsidP="00303B31" w:rsidRDefault="00303B31" w14:paraId="79169C58"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5AD2F95C" wp14:textId="77777777">
            <w:pPr>
              <w:spacing w:after="200" w:line="276" w:lineRule="auto"/>
              <w:rPr>
                <w:rFonts w:ascii="Arial" w:hAnsi="Arial" w:cs="Arial"/>
                <w:sz w:val="24"/>
                <w:szCs w:val="24"/>
              </w:rPr>
            </w:pPr>
            <w:r w:rsidRPr="006A67A9">
              <w:rPr>
                <w:rFonts w:ascii="Arial" w:hAnsi="Arial" w:cs="Arial"/>
                <w:sz w:val="24"/>
                <w:szCs w:val="24"/>
              </w:rPr>
              <w:t>Gifted and Talented Education</w:t>
            </w:r>
          </w:p>
        </w:tc>
      </w:tr>
      <w:tr xmlns:wp14="http://schemas.microsoft.com/office/word/2010/wordml" w:rsidRPr="006A67A9" w:rsidR="00303B31" w:rsidTr="00303B31" w14:paraId="2873281B" wp14:textId="77777777">
        <w:tc>
          <w:tcPr>
            <w:tcW w:w="2220" w:type="dxa"/>
          </w:tcPr>
          <w:p w:rsidRPr="006A67A9" w:rsidR="00303B31" w:rsidP="00303B31" w:rsidRDefault="00303B31" w14:paraId="53728556" wp14:textId="77777777">
            <w:pPr>
              <w:spacing w:after="200" w:line="276" w:lineRule="auto"/>
              <w:rPr>
                <w:rFonts w:ascii="Arial" w:hAnsi="Arial" w:cs="Arial"/>
                <w:sz w:val="24"/>
                <w:szCs w:val="24"/>
              </w:rPr>
            </w:pPr>
            <w:r w:rsidRPr="006A67A9">
              <w:rPr>
                <w:rFonts w:ascii="Arial" w:hAnsi="Arial" w:cs="Arial"/>
                <w:sz w:val="24"/>
                <w:szCs w:val="24"/>
              </w:rPr>
              <w:t xml:space="preserve">S N Kaplan </w:t>
            </w:r>
          </w:p>
        </w:tc>
        <w:tc>
          <w:tcPr>
            <w:tcW w:w="1153" w:type="dxa"/>
          </w:tcPr>
          <w:p w:rsidRPr="006A67A9" w:rsidR="00303B31" w:rsidP="00303B31" w:rsidRDefault="00303B31" w14:paraId="07DB0552" wp14:textId="77777777">
            <w:pPr>
              <w:spacing w:after="200" w:line="276" w:lineRule="auto"/>
              <w:rPr>
                <w:rFonts w:ascii="Arial" w:hAnsi="Arial" w:cs="Arial"/>
                <w:sz w:val="24"/>
                <w:szCs w:val="24"/>
              </w:rPr>
            </w:pPr>
          </w:p>
        </w:tc>
        <w:tc>
          <w:tcPr>
            <w:tcW w:w="2188" w:type="dxa"/>
          </w:tcPr>
          <w:p w:rsidRPr="006A67A9" w:rsidR="00303B31" w:rsidP="00303B31" w:rsidRDefault="00303B31" w14:paraId="227692A9"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39AB6744" wp14:textId="77777777">
            <w:pPr>
              <w:spacing w:after="200" w:line="276" w:lineRule="auto"/>
              <w:rPr>
                <w:rFonts w:ascii="Arial" w:hAnsi="Arial" w:cs="Arial"/>
                <w:sz w:val="24"/>
                <w:szCs w:val="24"/>
              </w:rPr>
            </w:pPr>
            <w:r w:rsidRPr="006A67A9">
              <w:rPr>
                <w:rFonts w:ascii="Arial" w:hAnsi="Arial" w:cs="Arial"/>
                <w:sz w:val="24"/>
                <w:szCs w:val="24"/>
              </w:rPr>
              <w:t>Gifted and Talented Education</w:t>
            </w:r>
          </w:p>
        </w:tc>
      </w:tr>
      <w:tr xmlns:wp14="http://schemas.microsoft.com/office/word/2010/wordml" w:rsidRPr="006A67A9" w:rsidR="00303B31" w:rsidTr="00303B31" w14:paraId="39C360F8" wp14:textId="77777777">
        <w:tc>
          <w:tcPr>
            <w:tcW w:w="2220" w:type="dxa"/>
          </w:tcPr>
          <w:p w:rsidRPr="006A67A9" w:rsidR="00303B31" w:rsidP="00303B31" w:rsidRDefault="00303B31" w14:paraId="1A0192E6" wp14:textId="77777777">
            <w:pPr>
              <w:spacing w:after="200" w:line="276" w:lineRule="auto"/>
              <w:rPr>
                <w:rFonts w:ascii="Arial" w:hAnsi="Arial" w:cs="Arial"/>
                <w:sz w:val="24"/>
                <w:szCs w:val="24"/>
              </w:rPr>
            </w:pPr>
            <w:r w:rsidRPr="006A67A9">
              <w:rPr>
                <w:rFonts w:ascii="Arial" w:hAnsi="Arial" w:cs="Arial"/>
                <w:sz w:val="24"/>
                <w:szCs w:val="24"/>
              </w:rPr>
              <w:t xml:space="preserve">Dylan </w:t>
            </w:r>
            <w:proofErr w:type="spellStart"/>
            <w:r w:rsidRPr="006A67A9">
              <w:rPr>
                <w:rFonts w:ascii="Arial" w:hAnsi="Arial" w:cs="Arial"/>
                <w:sz w:val="24"/>
                <w:szCs w:val="24"/>
              </w:rPr>
              <w:t>Wiliams</w:t>
            </w:r>
            <w:proofErr w:type="spellEnd"/>
          </w:p>
        </w:tc>
        <w:tc>
          <w:tcPr>
            <w:tcW w:w="1153" w:type="dxa"/>
          </w:tcPr>
          <w:p w:rsidRPr="006A67A9" w:rsidR="00303B31" w:rsidP="00303B31" w:rsidRDefault="00303B31" w14:paraId="042B2460" wp14:textId="77777777">
            <w:pPr>
              <w:spacing w:after="200" w:line="276" w:lineRule="auto"/>
              <w:rPr>
                <w:rFonts w:ascii="Arial" w:hAnsi="Arial" w:cs="Arial"/>
                <w:sz w:val="24"/>
                <w:szCs w:val="24"/>
              </w:rPr>
            </w:pPr>
          </w:p>
        </w:tc>
        <w:tc>
          <w:tcPr>
            <w:tcW w:w="2188" w:type="dxa"/>
          </w:tcPr>
          <w:p w:rsidRPr="006A67A9" w:rsidR="00303B31" w:rsidP="00303B31" w:rsidRDefault="00303B31" w14:paraId="7F9ACAD3"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4702D7E5" wp14:textId="77777777">
            <w:pPr>
              <w:spacing w:after="200" w:line="276" w:lineRule="auto"/>
              <w:rPr>
                <w:rFonts w:ascii="Arial" w:hAnsi="Arial" w:cs="Arial"/>
                <w:sz w:val="24"/>
                <w:szCs w:val="24"/>
              </w:rPr>
            </w:pPr>
            <w:r w:rsidRPr="006A67A9">
              <w:rPr>
                <w:rFonts w:ascii="Arial" w:hAnsi="Arial" w:cs="Arial"/>
                <w:sz w:val="24"/>
                <w:szCs w:val="24"/>
              </w:rPr>
              <w:t>Formative assessment</w:t>
            </w:r>
          </w:p>
        </w:tc>
      </w:tr>
      <w:tr xmlns:wp14="http://schemas.microsoft.com/office/word/2010/wordml" w:rsidRPr="006A67A9" w:rsidR="00303B31" w:rsidTr="00303B31" w14:paraId="71162071" wp14:textId="77777777">
        <w:tc>
          <w:tcPr>
            <w:tcW w:w="2220" w:type="dxa"/>
          </w:tcPr>
          <w:p w:rsidRPr="006A67A9" w:rsidR="00303B31" w:rsidP="00303B31" w:rsidRDefault="00303B31" w14:paraId="5B22F547" wp14:textId="77777777">
            <w:pPr>
              <w:spacing w:after="200" w:line="276" w:lineRule="auto"/>
              <w:rPr>
                <w:rFonts w:ascii="Arial" w:hAnsi="Arial" w:cs="Arial"/>
                <w:sz w:val="24"/>
                <w:szCs w:val="24"/>
              </w:rPr>
            </w:pPr>
            <w:r w:rsidRPr="006A67A9">
              <w:rPr>
                <w:rFonts w:ascii="Arial" w:hAnsi="Arial" w:cs="Arial"/>
                <w:sz w:val="24"/>
                <w:szCs w:val="24"/>
              </w:rPr>
              <w:t>Paul Black</w:t>
            </w:r>
          </w:p>
        </w:tc>
        <w:tc>
          <w:tcPr>
            <w:tcW w:w="1153" w:type="dxa"/>
          </w:tcPr>
          <w:p w:rsidRPr="006A67A9" w:rsidR="00303B31" w:rsidP="00303B31" w:rsidRDefault="00303B31" w14:paraId="1D9CA770" wp14:textId="77777777">
            <w:pPr>
              <w:spacing w:after="200" w:line="276" w:lineRule="auto"/>
              <w:rPr>
                <w:rFonts w:ascii="Arial" w:hAnsi="Arial" w:cs="Arial"/>
                <w:sz w:val="24"/>
                <w:szCs w:val="24"/>
              </w:rPr>
            </w:pPr>
          </w:p>
        </w:tc>
        <w:tc>
          <w:tcPr>
            <w:tcW w:w="2188" w:type="dxa"/>
          </w:tcPr>
          <w:p w:rsidRPr="006A67A9" w:rsidR="00303B31" w:rsidP="00303B31" w:rsidRDefault="00303B31" w14:paraId="159500A1"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092E98BC" wp14:textId="77777777">
            <w:pPr>
              <w:spacing w:after="200" w:line="276" w:lineRule="auto"/>
              <w:rPr>
                <w:rFonts w:ascii="Arial" w:hAnsi="Arial" w:cs="Arial"/>
                <w:sz w:val="24"/>
                <w:szCs w:val="24"/>
              </w:rPr>
            </w:pPr>
            <w:r w:rsidRPr="006A67A9">
              <w:rPr>
                <w:rFonts w:ascii="Arial" w:hAnsi="Arial" w:cs="Arial"/>
                <w:sz w:val="24"/>
                <w:szCs w:val="24"/>
              </w:rPr>
              <w:t>Formative Assessment</w:t>
            </w:r>
          </w:p>
        </w:tc>
      </w:tr>
      <w:tr xmlns:wp14="http://schemas.microsoft.com/office/word/2010/wordml" w:rsidRPr="006A67A9" w:rsidR="00303B31" w:rsidTr="00303B31" w14:paraId="211190F6" wp14:textId="77777777">
        <w:tc>
          <w:tcPr>
            <w:tcW w:w="2220" w:type="dxa"/>
          </w:tcPr>
          <w:p w:rsidRPr="006A67A9" w:rsidR="00303B31" w:rsidP="00303B31" w:rsidRDefault="00303B31" w14:paraId="60105B90" wp14:textId="77777777">
            <w:pPr>
              <w:spacing w:after="200" w:line="276" w:lineRule="auto"/>
              <w:rPr>
                <w:rFonts w:ascii="Arial" w:hAnsi="Arial" w:cs="Arial"/>
                <w:sz w:val="24"/>
                <w:szCs w:val="24"/>
              </w:rPr>
            </w:pPr>
            <w:r w:rsidRPr="006A67A9">
              <w:rPr>
                <w:rFonts w:ascii="Arial" w:hAnsi="Arial" w:cs="Arial"/>
                <w:sz w:val="24"/>
                <w:szCs w:val="24"/>
              </w:rPr>
              <w:t>Linda Darling-Hammond</w:t>
            </w:r>
          </w:p>
        </w:tc>
        <w:tc>
          <w:tcPr>
            <w:tcW w:w="1153" w:type="dxa"/>
          </w:tcPr>
          <w:p w:rsidRPr="006A67A9" w:rsidR="00303B31" w:rsidP="00303B31" w:rsidRDefault="00303B31" w14:paraId="5E556B9B" wp14:textId="77777777">
            <w:pPr>
              <w:spacing w:after="200" w:line="276" w:lineRule="auto"/>
              <w:rPr>
                <w:rFonts w:ascii="Arial" w:hAnsi="Arial" w:cs="Arial"/>
                <w:sz w:val="24"/>
                <w:szCs w:val="24"/>
              </w:rPr>
            </w:pPr>
          </w:p>
        </w:tc>
        <w:tc>
          <w:tcPr>
            <w:tcW w:w="2188" w:type="dxa"/>
          </w:tcPr>
          <w:p w:rsidRPr="006A67A9" w:rsidR="00303B31" w:rsidP="00303B31" w:rsidRDefault="00303B31" w14:paraId="50DFE70D"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7CD85A9F" wp14:textId="77777777">
            <w:pPr>
              <w:spacing w:after="200" w:line="276" w:lineRule="auto"/>
              <w:rPr>
                <w:rFonts w:ascii="Arial" w:hAnsi="Arial" w:cs="Arial"/>
                <w:sz w:val="24"/>
                <w:szCs w:val="24"/>
              </w:rPr>
            </w:pPr>
          </w:p>
        </w:tc>
      </w:tr>
      <w:tr xmlns:wp14="http://schemas.microsoft.com/office/word/2010/wordml" w:rsidRPr="006A67A9" w:rsidR="00303B31" w:rsidTr="00303B31" w14:paraId="22B37F3C" wp14:textId="77777777">
        <w:tc>
          <w:tcPr>
            <w:tcW w:w="2220" w:type="dxa"/>
          </w:tcPr>
          <w:p w:rsidRPr="006A67A9" w:rsidR="00303B31" w:rsidP="00303B31" w:rsidRDefault="00303B31" w14:paraId="5141F49E" wp14:textId="77777777">
            <w:pPr>
              <w:spacing w:after="200" w:line="276" w:lineRule="auto"/>
              <w:rPr>
                <w:rFonts w:ascii="Arial" w:hAnsi="Arial" w:cs="Arial"/>
                <w:sz w:val="24"/>
                <w:szCs w:val="24"/>
              </w:rPr>
            </w:pPr>
            <w:r w:rsidRPr="006A67A9">
              <w:rPr>
                <w:rFonts w:ascii="Arial" w:hAnsi="Arial" w:cs="Arial"/>
                <w:sz w:val="24"/>
                <w:szCs w:val="24"/>
              </w:rPr>
              <w:lastRenderedPageBreak/>
              <w:t xml:space="preserve">Seymour </w:t>
            </w:r>
            <w:proofErr w:type="spellStart"/>
            <w:r w:rsidRPr="006A67A9">
              <w:rPr>
                <w:rFonts w:ascii="Arial" w:hAnsi="Arial" w:cs="Arial"/>
                <w:sz w:val="24"/>
                <w:szCs w:val="24"/>
              </w:rPr>
              <w:t>Papert</w:t>
            </w:r>
            <w:proofErr w:type="spellEnd"/>
          </w:p>
        </w:tc>
        <w:tc>
          <w:tcPr>
            <w:tcW w:w="1153" w:type="dxa"/>
          </w:tcPr>
          <w:p w:rsidRPr="006A67A9" w:rsidR="00303B31" w:rsidP="00303B31" w:rsidRDefault="00303B31" w14:paraId="20715BF8" wp14:textId="77777777">
            <w:pPr>
              <w:spacing w:after="200" w:line="276" w:lineRule="auto"/>
              <w:rPr>
                <w:rFonts w:ascii="Arial" w:hAnsi="Arial" w:cs="Arial"/>
                <w:sz w:val="24"/>
                <w:szCs w:val="24"/>
              </w:rPr>
            </w:pPr>
          </w:p>
        </w:tc>
        <w:tc>
          <w:tcPr>
            <w:tcW w:w="2188" w:type="dxa"/>
          </w:tcPr>
          <w:p w:rsidRPr="006A67A9" w:rsidR="00303B31" w:rsidP="00303B31" w:rsidRDefault="00303B31" w14:paraId="662C67B5" wp14:textId="77777777">
            <w:pPr>
              <w:spacing w:after="200" w:line="276" w:lineRule="auto"/>
              <w:rPr>
                <w:rFonts w:ascii="Arial" w:hAnsi="Arial" w:cs="Arial"/>
                <w:sz w:val="24"/>
                <w:szCs w:val="24"/>
              </w:rPr>
            </w:pPr>
            <w:r w:rsidRPr="006A67A9">
              <w:rPr>
                <w:rFonts w:ascii="Arial" w:hAnsi="Arial" w:cs="Arial"/>
                <w:sz w:val="24"/>
                <w:szCs w:val="24"/>
              </w:rPr>
              <w:t>Education/ Technology</w:t>
            </w:r>
          </w:p>
        </w:tc>
        <w:tc>
          <w:tcPr>
            <w:tcW w:w="3681" w:type="dxa"/>
          </w:tcPr>
          <w:p w:rsidRPr="006A67A9" w:rsidR="00303B31" w:rsidP="00303B31" w:rsidRDefault="00303B31" w14:paraId="68C76E89" wp14:textId="77777777">
            <w:pPr>
              <w:spacing w:after="200" w:line="276" w:lineRule="auto"/>
              <w:rPr>
                <w:rFonts w:ascii="Arial" w:hAnsi="Arial" w:cs="Arial"/>
                <w:sz w:val="24"/>
                <w:szCs w:val="24"/>
              </w:rPr>
            </w:pPr>
            <w:bookmarkStart w:name="_GoBack" w:id="8"/>
            <w:bookmarkEnd w:id="8"/>
          </w:p>
        </w:tc>
      </w:tr>
      <w:tr xmlns:wp14="http://schemas.microsoft.com/office/word/2010/wordml" w:rsidRPr="006A67A9" w:rsidR="00303B31" w:rsidTr="00303B31" w14:paraId="77725F28" wp14:textId="77777777">
        <w:tc>
          <w:tcPr>
            <w:tcW w:w="2220" w:type="dxa"/>
          </w:tcPr>
          <w:p w:rsidRPr="006A67A9" w:rsidR="00303B31" w:rsidP="00303B31" w:rsidRDefault="00303B31" w14:paraId="46AC2F85" wp14:textId="77777777">
            <w:pPr>
              <w:spacing w:after="200" w:line="276" w:lineRule="auto"/>
              <w:rPr>
                <w:rFonts w:ascii="Arial" w:hAnsi="Arial" w:cs="Arial"/>
                <w:sz w:val="24"/>
                <w:szCs w:val="24"/>
              </w:rPr>
            </w:pPr>
            <w:r w:rsidRPr="006A67A9">
              <w:rPr>
                <w:rFonts w:ascii="Arial" w:hAnsi="Arial" w:cs="Arial"/>
                <w:sz w:val="24"/>
                <w:szCs w:val="24"/>
              </w:rPr>
              <w:t>Lane Clark</w:t>
            </w:r>
          </w:p>
        </w:tc>
        <w:tc>
          <w:tcPr>
            <w:tcW w:w="1153" w:type="dxa"/>
          </w:tcPr>
          <w:p w:rsidRPr="006A67A9" w:rsidR="00303B31" w:rsidP="00303B31" w:rsidRDefault="00303B31" w14:paraId="7D225C57" wp14:textId="77777777">
            <w:pPr>
              <w:spacing w:after="200" w:line="276" w:lineRule="auto"/>
              <w:rPr>
                <w:rFonts w:ascii="Arial" w:hAnsi="Arial" w:cs="Arial"/>
                <w:sz w:val="24"/>
                <w:szCs w:val="24"/>
              </w:rPr>
            </w:pPr>
          </w:p>
        </w:tc>
        <w:tc>
          <w:tcPr>
            <w:tcW w:w="2188" w:type="dxa"/>
          </w:tcPr>
          <w:p w:rsidRPr="006A67A9" w:rsidR="00303B31" w:rsidP="00303B31" w:rsidRDefault="00303B31" w14:paraId="36C09F9B"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4DBCCAF1" wp14:textId="77777777">
            <w:pPr>
              <w:spacing w:after="200" w:line="276" w:lineRule="auto"/>
              <w:rPr>
                <w:rFonts w:ascii="Arial" w:hAnsi="Arial" w:cs="Arial"/>
                <w:sz w:val="24"/>
                <w:szCs w:val="24"/>
              </w:rPr>
            </w:pPr>
          </w:p>
        </w:tc>
      </w:tr>
      <w:tr xmlns:wp14="http://schemas.microsoft.com/office/word/2010/wordml" w:rsidRPr="006A67A9" w:rsidR="00303B31" w:rsidTr="00303B31" w14:paraId="7202FB51" wp14:textId="77777777">
        <w:tc>
          <w:tcPr>
            <w:tcW w:w="2220" w:type="dxa"/>
          </w:tcPr>
          <w:p w:rsidRPr="006A67A9" w:rsidR="00303B31" w:rsidP="00303B31" w:rsidRDefault="00303B31" w14:paraId="56AACB5A" wp14:textId="77777777">
            <w:pPr>
              <w:spacing w:after="200" w:line="276" w:lineRule="auto"/>
              <w:rPr>
                <w:rFonts w:ascii="Arial" w:hAnsi="Arial" w:cs="Arial"/>
                <w:sz w:val="24"/>
                <w:szCs w:val="24"/>
              </w:rPr>
            </w:pPr>
            <w:r w:rsidRPr="006A67A9">
              <w:rPr>
                <w:rFonts w:ascii="Arial" w:hAnsi="Arial" w:cs="Arial"/>
                <w:sz w:val="24"/>
                <w:szCs w:val="24"/>
              </w:rPr>
              <w:t>Kelly McGraw</w:t>
            </w:r>
          </w:p>
        </w:tc>
        <w:tc>
          <w:tcPr>
            <w:tcW w:w="1153" w:type="dxa"/>
          </w:tcPr>
          <w:p w:rsidRPr="006A67A9" w:rsidR="00303B31" w:rsidP="00303B31" w:rsidRDefault="00303B31" w14:paraId="574E48AA" wp14:textId="77777777">
            <w:pPr>
              <w:spacing w:after="200" w:line="276" w:lineRule="auto"/>
              <w:rPr>
                <w:rFonts w:ascii="Arial" w:hAnsi="Arial" w:cs="Arial"/>
                <w:sz w:val="24"/>
                <w:szCs w:val="24"/>
              </w:rPr>
            </w:pPr>
          </w:p>
        </w:tc>
        <w:tc>
          <w:tcPr>
            <w:tcW w:w="2188" w:type="dxa"/>
          </w:tcPr>
          <w:p w:rsidRPr="006A67A9" w:rsidR="00303B31" w:rsidP="00303B31" w:rsidRDefault="00303B31" w14:paraId="5A52A441"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6154F518" wp14:textId="77777777">
            <w:pPr>
              <w:spacing w:after="200" w:line="276" w:lineRule="auto"/>
              <w:rPr>
                <w:rFonts w:ascii="Arial" w:hAnsi="Arial" w:cs="Arial"/>
                <w:sz w:val="24"/>
                <w:szCs w:val="24"/>
              </w:rPr>
            </w:pPr>
          </w:p>
        </w:tc>
      </w:tr>
      <w:tr xmlns:wp14="http://schemas.microsoft.com/office/word/2010/wordml" w:rsidRPr="006A67A9" w:rsidR="00303B31" w:rsidTr="00303B31" w14:paraId="1DB68C6C" wp14:textId="77777777">
        <w:tc>
          <w:tcPr>
            <w:tcW w:w="2220" w:type="dxa"/>
          </w:tcPr>
          <w:p w:rsidRPr="006A67A9" w:rsidR="00303B31" w:rsidP="00303B31" w:rsidRDefault="00303B31" w14:paraId="516E2941" wp14:textId="77777777">
            <w:pPr>
              <w:spacing w:after="200" w:line="276" w:lineRule="auto"/>
              <w:rPr>
                <w:rFonts w:ascii="Arial" w:hAnsi="Arial" w:cs="Arial"/>
                <w:sz w:val="24"/>
                <w:szCs w:val="24"/>
              </w:rPr>
            </w:pPr>
            <w:r w:rsidRPr="006A67A9">
              <w:rPr>
                <w:rFonts w:ascii="Arial" w:hAnsi="Arial" w:cs="Arial"/>
                <w:sz w:val="24"/>
                <w:szCs w:val="24"/>
              </w:rPr>
              <w:t>Edward De Bono</w:t>
            </w:r>
          </w:p>
        </w:tc>
        <w:tc>
          <w:tcPr>
            <w:tcW w:w="1153" w:type="dxa"/>
          </w:tcPr>
          <w:p w:rsidRPr="006A67A9" w:rsidR="00303B31" w:rsidP="00303B31" w:rsidRDefault="00303B31" w14:paraId="28F19002" wp14:textId="77777777">
            <w:pPr>
              <w:spacing w:after="200" w:line="276" w:lineRule="auto"/>
              <w:rPr>
                <w:rFonts w:ascii="Arial" w:hAnsi="Arial" w:cs="Arial"/>
                <w:sz w:val="24"/>
                <w:szCs w:val="24"/>
              </w:rPr>
            </w:pPr>
          </w:p>
        </w:tc>
        <w:tc>
          <w:tcPr>
            <w:tcW w:w="2188" w:type="dxa"/>
          </w:tcPr>
          <w:p w:rsidRPr="006A67A9" w:rsidR="00303B31" w:rsidP="00303B31" w:rsidRDefault="00303B31" w14:paraId="6A9B341A" wp14:textId="77777777">
            <w:pPr>
              <w:spacing w:after="200" w:line="276" w:lineRule="auto"/>
              <w:rPr>
                <w:rFonts w:ascii="Arial" w:hAnsi="Arial" w:cs="Arial"/>
                <w:sz w:val="24"/>
                <w:szCs w:val="24"/>
              </w:rPr>
            </w:pPr>
            <w:r w:rsidRPr="006A67A9">
              <w:rPr>
                <w:rFonts w:ascii="Arial" w:hAnsi="Arial" w:cs="Arial"/>
                <w:sz w:val="24"/>
                <w:szCs w:val="24"/>
              </w:rPr>
              <w:t>Psychology/ Business</w:t>
            </w:r>
          </w:p>
        </w:tc>
        <w:tc>
          <w:tcPr>
            <w:tcW w:w="3681" w:type="dxa"/>
          </w:tcPr>
          <w:p w:rsidRPr="006A67A9" w:rsidR="00303B31" w:rsidP="00303B31" w:rsidRDefault="00303B31" w14:paraId="4124C733" wp14:textId="77777777">
            <w:pPr>
              <w:spacing w:after="200" w:line="276" w:lineRule="auto"/>
              <w:rPr>
                <w:rFonts w:ascii="Arial" w:hAnsi="Arial" w:cs="Arial"/>
                <w:sz w:val="24"/>
                <w:szCs w:val="24"/>
              </w:rPr>
            </w:pPr>
          </w:p>
        </w:tc>
      </w:tr>
      <w:tr xmlns:wp14="http://schemas.microsoft.com/office/word/2010/wordml" w:rsidRPr="006A67A9" w:rsidR="00303B31" w:rsidTr="00303B31" w14:paraId="0B063C94" wp14:textId="77777777">
        <w:tc>
          <w:tcPr>
            <w:tcW w:w="2220" w:type="dxa"/>
          </w:tcPr>
          <w:p w:rsidRPr="006A67A9" w:rsidR="00303B31" w:rsidP="00303B31" w:rsidRDefault="00303B31" w14:paraId="6D192A00" wp14:textId="77777777">
            <w:pPr>
              <w:spacing w:after="200" w:line="276" w:lineRule="auto"/>
              <w:rPr>
                <w:rFonts w:ascii="Arial" w:hAnsi="Arial" w:cs="Arial"/>
                <w:sz w:val="24"/>
                <w:szCs w:val="24"/>
              </w:rPr>
            </w:pPr>
            <w:r w:rsidRPr="006A67A9">
              <w:rPr>
                <w:rFonts w:ascii="Arial" w:hAnsi="Arial" w:cs="Arial"/>
                <w:sz w:val="24"/>
                <w:szCs w:val="24"/>
              </w:rPr>
              <w:t>Geoff Petty</w:t>
            </w:r>
          </w:p>
        </w:tc>
        <w:tc>
          <w:tcPr>
            <w:tcW w:w="1153" w:type="dxa"/>
          </w:tcPr>
          <w:p w:rsidRPr="006A67A9" w:rsidR="00303B31" w:rsidP="00303B31" w:rsidRDefault="00303B31" w14:paraId="44D2F9DA" wp14:textId="77777777">
            <w:pPr>
              <w:spacing w:after="200" w:line="276" w:lineRule="auto"/>
              <w:rPr>
                <w:rFonts w:ascii="Arial" w:hAnsi="Arial" w:cs="Arial"/>
                <w:sz w:val="24"/>
                <w:szCs w:val="24"/>
              </w:rPr>
            </w:pPr>
          </w:p>
        </w:tc>
        <w:tc>
          <w:tcPr>
            <w:tcW w:w="2188" w:type="dxa"/>
          </w:tcPr>
          <w:p w:rsidRPr="006A67A9" w:rsidR="00303B31" w:rsidP="00303B31" w:rsidRDefault="00303B31" w14:paraId="1CAF8B60"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4CE91ADF" wp14:textId="77777777">
            <w:pPr>
              <w:spacing w:after="200" w:line="276" w:lineRule="auto"/>
              <w:rPr>
                <w:rFonts w:ascii="Arial" w:hAnsi="Arial" w:cs="Arial"/>
                <w:sz w:val="24"/>
                <w:szCs w:val="24"/>
              </w:rPr>
            </w:pPr>
          </w:p>
        </w:tc>
      </w:tr>
      <w:tr xmlns:wp14="http://schemas.microsoft.com/office/word/2010/wordml" w:rsidRPr="006A67A9" w:rsidR="00303B31" w:rsidTr="00303B31" w14:paraId="6FD59D4B" wp14:textId="77777777">
        <w:tc>
          <w:tcPr>
            <w:tcW w:w="2220" w:type="dxa"/>
          </w:tcPr>
          <w:p w:rsidRPr="006A67A9" w:rsidR="00303B31" w:rsidP="00303B31" w:rsidRDefault="00303B31" w14:paraId="0103A906" wp14:textId="77777777">
            <w:pPr>
              <w:spacing w:after="200" w:line="276" w:lineRule="auto"/>
              <w:rPr>
                <w:rFonts w:ascii="Arial" w:hAnsi="Arial" w:cs="Arial"/>
                <w:sz w:val="24"/>
                <w:szCs w:val="24"/>
              </w:rPr>
            </w:pPr>
            <w:r w:rsidRPr="006A67A9">
              <w:rPr>
                <w:rFonts w:ascii="Arial" w:hAnsi="Arial" w:cs="Arial"/>
                <w:sz w:val="24"/>
                <w:szCs w:val="24"/>
              </w:rPr>
              <w:t>Bianca and Lee Hewes</w:t>
            </w:r>
          </w:p>
        </w:tc>
        <w:tc>
          <w:tcPr>
            <w:tcW w:w="1153" w:type="dxa"/>
          </w:tcPr>
          <w:p w:rsidRPr="006A67A9" w:rsidR="00303B31" w:rsidP="00303B31" w:rsidRDefault="00303B31" w14:paraId="70F40E2B" wp14:textId="77777777">
            <w:pPr>
              <w:spacing w:after="200" w:line="276" w:lineRule="auto"/>
              <w:rPr>
                <w:rFonts w:ascii="Arial" w:hAnsi="Arial" w:cs="Arial"/>
                <w:sz w:val="24"/>
                <w:szCs w:val="24"/>
              </w:rPr>
            </w:pPr>
          </w:p>
        </w:tc>
        <w:tc>
          <w:tcPr>
            <w:tcW w:w="2188" w:type="dxa"/>
          </w:tcPr>
          <w:p w:rsidRPr="006A67A9" w:rsidR="00303B31" w:rsidP="00303B31" w:rsidRDefault="00303B31" w14:paraId="6B3B6FFE"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22B53EF9" wp14:textId="77777777">
            <w:pPr>
              <w:spacing w:after="200" w:line="276" w:lineRule="auto"/>
              <w:rPr>
                <w:rFonts w:ascii="Arial" w:hAnsi="Arial" w:cs="Arial"/>
                <w:sz w:val="24"/>
                <w:szCs w:val="24"/>
              </w:rPr>
            </w:pPr>
          </w:p>
        </w:tc>
      </w:tr>
      <w:tr xmlns:wp14="http://schemas.microsoft.com/office/word/2010/wordml" w:rsidRPr="006A67A9" w:rsidR="00303B31" w:rsidTr="00303B31" w14:paraId="31333832" wp14:textId="77777777">
        <w:tc>
          <w:tcPr>
            <w:tcW w:w="2220" w:type="dxa"/>
          </w:tcPr>
          <w:p w:rsidRPr="006A67A9" w:rsidR="00303B31" w:rsidP="00303B31" w:rsidRDefault="00303B31" w14:paraId="5272A6E2" wp14:textId="77777777">
            <w:pPr>
              <w:spacing w:after="200" w:line="276" w:lineRule="auto"/>
              <w:rPr>
                <w:rFonts w:ascii="Arial" w:hAnsi="Arial" w:cs="Arial"/>
                <w:sz w:val="24"/>
                <w:szCs w:val="24"/>
              </w:rPr>
            </w:pPr>
            <w:r w:rsidRPr="006A67A9">
              <w:rPr>
                <w:rFonts w:ascii="Arial" w:hAnsi="Arial" w:cs="Arial"/>
                <w:sz w:val="24"/>
                <w:szCs w:val="24"/>
              </w:rPr>
              <w:t xml:space="preserve">Bull, G. </w:t>
            </w:r>
          </w:p>
        </w:tc>
        <w:tc>
          <w:tcPr>
            <w:tcW w:w="1153" w:type="dxa"/>
          </w:tcPr>
          <w:p w:rsidRPr="006A67A9" w:rsidR="00303B31" w:rsidP="00303B31" w:rsidRDefault="00303B31" w14:paraId="4DF6D011" wp14:textId="77777777">
            <w:pPr>
              <w:spacing w:after="200" w:line="276" w:lineRule="auto"/>
              <w:rPr>
                <w:rFonts w:ascii="Arial" w:hAnsi="Arial" w:cs="Arial"/>
                <w:sz w:val="24"/>
                <w:szCs w:val="24"/>
              </w:rPr>
            </w:pPr>
          </w:p>
        </w:tc>
        <w:tc>
          <w:tcPr>
            <w:tcW w:w="2188" w:type="dxa"/>
          </w:tcPr>
          <w:p w:rsidRPr="006A67A9" w:rsidR="00303B31" w:rsidP="00303B31" w:rsidRDefault="00303B31" w14:paraId="7C3E41B8"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381F7A20" wp14:textId="77777777">
            <w:pPr>
              <w:spacing w:after="200" w:line="276" w:lineRule="auto"/>
              <w:rPr>
                <w:rFonts w:ascii="Arial" w:hAnsi="Arial" w:cs="Arial"/>
                <w:sz w:val="24"/>
                <w:szCs w:val="24"/>
              </w:rPr>
            </w:pPr>
          </w:p>
        </w:tc>
      </w:tr>
      <w:tr xmlns:wp14="http://schemas.microsoft.com/office/word/2010/wordml" w:rsidRPr="006A67A9" w:rsidR="00303B31" w:rsidTr="00303B31" w14:paraId="5731337C" wp14:textId="77777777">
        <w:tc>
          <w:tcPr>
            <w:tcW w:w="2220" w:type="dxa"/>
          </w:tcPr>
          <w:p w:rsidRPr="006A67A9" w:rsidR="00303B31" w:rsidP="00303B31" w:rsidRDefault="00303B31" w14:paraId="3301295E" wp14:textId="77777777">
            <w:pPr>
              <w:spacing w:after="200" w:line="276" w:lineRule="auto"/>
              <w:rPr>
                <w:rFonts w:ascii="Arial" w:hAnsi="Arial" w:cs="Arial"/>
                <w:sz w:val="24"/>
                <w:szCs w:val="24"/>
              </w:rPr>
            </w:pPr>
            <w:r w:rsidRPr="006A67A9">
              <w:rPr>
                <w:rFonts w:ascii="Arial" w:hAnsi="Arial" w:cs="Arial"/>
                <w:sz w:val="24"/>
                <w:szCs w:val="24"/>
              </w:rPr>
              <w:t>Anstey, M</w:t>
            </w:r>
          </w:p>
        </w:tc>
        <w:tc>
          <w:tcPr>
            <w:tcW w:w="1153" w:type="dxa"/>
          </w:tcPr>
          <w:p w:rsidRPr="006A67A9" w:rsidR="00303B31" w:rsidP="00303B31" w:rsidRDefault="00303B31" w14:paraId="21AE9D9C" wp14:textId="77777777">
            <w:pPr>
              <w:spacing w:after="200" w:line="276" w:lineRule="auto"/>
              <w:rPr>
                <w:rFonts w:ascii="Arial" w:hAnsi="Arial" w:cs="Arial"/>
                <w:sz w:val="24"/>
                <w:szCs w:val="24"/>
              </w:rPr>
            </w:pPr>
          </w:p>
        </w:tc>
        <w:tc>
          <w:tcPr>
            <w:tcW w:w="2188" w:type="dxa"/>
          </w:tcPr>
          <w:p w:rsidRPr="006A67A9" w:rsidR="00303B31" w:rsidP="00303B31" w:rsidRDefault="00303B31" w14:paraId="39AF241F"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4239081B" wp14:textId="77777777">
            <w:pPr>
              <w:spacing w:after="200" w:line="276" w:lineRule="auto"/>
              <w:rPr>
                <w:rFonts w:ascii="Arial" w:hAnsi="Arial" w:cs="Arial"/>
                <w:sz w:val="24"/>
                <w:szCs w:val="24"/>
              </w:rPr>
            </w:pPr>
          </w:p>
        </w:tc>
      </w:tr>
      <w:tr xmlns:wp14="http://schemas.microsoft.com/office/word/2010/wordml" w:rsidRPr="006A67A9" w:rsidR="00303B31" w:rsidTr="00303B31" w14:paraId="73173172" wp14:textId="77777777">
        <w:tc>
          <w:tcPr>
            <w:tcW w:w="2220" w:type="dxa"/>
          </w:tcPr>
          <w:p w:rsidRPr="006A67A9" w:rsidR="00303B31" w:rsidP="00303B31" w:rsidRDefault="00303B31" w14:paraId="1CDF368E" wp14:textId="77777777">
            <w:pPr>
              <w:spacing w:after="200" w:line="276" w:lineRule="auto"/>
              <w:rPr>
                <w:rFonts w:ascii="Arial" w:hAnsi="Arial" w:cs="Arial"/>
                <w:sz w:val="24"/>
                <w:szCs w:val="24"/>
              </w:rPr>
            </w:pPr>
            <w:r w:rsidRPr="006A67A9">
              <w:rPr>
                <w:rFonts w:ascii="Arial" w:hAnsi="Arial" w:cs="Arial"/>
                <w:sz w:val="24"/>
                <w:szCs w:val="24"/>
              </w:rPr>
              <w:t>Benjamin Bloom</w:t>
            </w:r>
          </w:p>
        </w:tc>
        <w:tc>
          <w:tcPr>
            <w:tcW w:w="1153" w:type="dxa"/>
          </w:tcPr>
          <w:p w:rsidRPr="006A67A9" w:rsidR="00303B31" w:rsidP="00303B31" w:rsidRDefault="00303B31" w14:paraId="4D6A84C4" wp14:textId="77777777">
            <w:pPr>
              <w:spacing w:after="200" w:line="276" w:lineRule="auto"/>
              <w:rPr>
                <w:rFonts w:ascii="Arial" w:hAnsi="Arial" w:cs="Arial"/>
                <w:sz w:val="24"/>
                <w:szCs w:val="24"/>
              </w:rPr>
            </w:pPr>
          </w:p>
        </w:tc>
        <w:tc>
          <w:tcPr>
            <w:tcW w:w="2188" w:type="dxa"/>
          </w:tcPr>
          <w:p w:rsidRPr="006A67A9" w:rsidR="00303B31" w:rsidP="00303B31" w:rsidRDefault="00303B31" w14:paraId="31DDFFE2" wp14:textId="77777777">
            <w:pPr>
              <w:spacing w:after="200" w:line="276" w:lineRule="auto"/>
              <w:rPr>
                <w:rFonts w:ascii="Arial" w:hAnsi="Arial" w:cs="Arial"/>
                <w:sz w:val="24"/>
                <w:szCs w:val="24"/>
              </w:rPr>
            </w:pPr>
            <w:r w:rsidRPr="006A67A9">
              <w:rPr>
                <w:rFonts w:ascii="Arial" w:hAnsi="Arial" w:cs="Arial"/>
                <w:sz w:val="24"/>
                <w:szCs w:val="24"/>
              </w:rPr>
              <w:t>Education</w:t>
            </w:r>
          </w:p>
        </w:tc>
        <w:tc>
          <w:tcPr>
            <w:tcW w:w="3681" w:type="dxa"/>
          </w:tcPr>
          <w:p w:rsidRPr="006A67A9" w:rsidR="00303B31" w:rsidP="00303B31" w:rsidRDefault="00303B31" w14:paraId="54FFDC93" wp14:textId="77777777">
            <w:pPr>
              <w:spacing w:after="200" w:line="276" w:lineRule="auto"/>
              <w:rPr>
                <w:rFonts w:ascii="Arial" w:hAnsi="Arial" w:cs="Arial"/>
                <w:sz w:val="24"/>
                <w:szCs w:val="24"/>
              </w:rPr>
            </w:pPr>
            <w:r w:rsidRPr="006A67A9">
              <w:rPr>
                <w:rFonts w:ascii="Arial" w:hAnsi="Arial" w:cs="Arial"/>
                <w:sz w:val="24"/>
                <w:szCs w:val="24"/>
              </w:rPr>
              <w:t>Bloom’s taxonomy and Mastery Learning</w:t>
            </w:r>
          </w:p>
        </w:tc>
      </w:tr>
      <w:tr xmlns:wp14="http://schemas.microsoft.com/office/word/2010/wordml" w:rsidRPr="006A67A9" w:rsidR="00303B31" w:rsidTr="00303B31" w14:paraId="1A6B5517" wp14:textId="77777777">
        <w:tc>
          <w:tcPr>
            <w:tcW w:w="2220" w:type="dxa"/>
          </w:tcPr>
          <w:p w:rsidRPr="006A67A9" w:rsidR="00303B31" w:rsidP="00303B31" w:rsidRDefault="00303B31" w14:paraId="03D4AC9D" wp14:textId="77777777">
            <w:pPr>
              <w:spacing w:after="200" w:line="276" w:lineRule="auto"/>
              <w:rPr>
                <w:rFonts w:ascii="Arial" w:hAnsi="Arial" w:cs="Arial"/>
                <w:sz w:val="24"/>
                <w:szCs w:val="24"/>
              </w:rPr>
            </w:pPr>
            <w:r w:rsidRPr="006A67A9">
              <w:rPr>
                <w:rFonts w:ascii="Arial" w:hAnsi="Arial" w:cs="Arial"/>
                <w:sz w:val="24"/>
                <w:szCs w:val="24"/>
              </w:rPr>
              <w:t>Jean Piaget</w:t>
            </w:r>
          </w:p>
        </w:tc>
        <w:tc>
          <w:tcPr>
            <w:tcW w:w="1153" w:type="dxa"/>
          </w:tcPr>
          <w:p w:rsidRPr="006A67A9" w:rsidR="00303B31" w:rsidP="00303B31" w:rsidRDefault="00303B31" w14:paraId="434A032E" wp14:textId="77777777">
            <w:pPr>
              <w:spacing w:after="200" w:line="276" w:lineRule="auto"/>
              <w:rPr>
                <w:rFonts w:ascii="Arial" w:hAnsi="Arial" w:cs="Arial"/>
                <w:sz w:val="24"/>
                <w:szCs w:val="24"/>
              </w:rPr>
            </w:pPr>
          </w:p>
        </w:tc>
        <w:tc>
          <w:tcPr>
            <w:tcW w:w="2188" w:type="dxa"/>
          </w:tcPr>
          <w:p w:rsidRPr="006A67A9" w:rsidR="00303B31" w:rsidP="00303B31" w:rsidRDefault="00303B31" w14:paraId="34400B88" wp14:textId="77777777">
            <w:pPr>
              <w:spacing w:after="200" w:line="276" w:lineRule="auto"/>
              <w:rPr>
                <w:rFonts w:ascii="Arial" w:hAnsi="Arial" w:cs="Arial"/>
                <w:sz w:val="24"/>
                <w:szCs w:val="24"/>
              </w:rPr>
            </w:pPr>
            <w:r w:rsidRPr="006A67A9">
              <w:rPr>
                <w:rFonts w:ascii="Arial" w:hAnsi="Arial" w:cs="Arial"/>
                <w:sz w:val="24"/>
                <w:szCs w:val="24"/>
              </w:rPr>
              <w:t>Psychology/ Education</w:t>
            </w:r>
          </w:p>
        </w:tc>
        <w:tc>
          <w:tcPr>
            <w:tcW w:w="3681" w:type="dxa"/>
          </w:tcPr>
          <w:p w:rsidRPr="006A67A9" w:rsidR="00303B31" w:rsidP="00303B31" w:rsidRDefault="00303B31" w14:paraId="6B780C4F" wp14:textId="77777777">
            <w:pPr>
              <w:spacing w:after="200" w:line="276" w:lineRule="auto"/>
              <w:rPr>
                <w:rFonts w:ascii="Arial" w:hAnsi="Arial" w:cs="Arial"/>
                <w:sz w:val="24"/>
                <w:szCs w:val="24"/>
              </w:rPr>
            </w:pPr>
          </w:p>
        </w:tc>
      </w:tr>
      <w:tr xmlns:wp14="http://schemas.microsoft.com/office/word/2010/wordml" w:rsidRPr="006A67A9" w:rsidR="00303B31" w:rsidTr="00303B31" w14:paraId="4FA367B4" wp14:textId="77777777">
        <w:tc>
          <w:tcPr>
            <w:tcW w:w="2220" w:type="dxa"/>
          </w:tcPr>
          <w:p w:rsidRPr="006A67A9" w:rsidR="00303B31" w:rsidP="00303B31" w:rsidRDefault="00303B31" w14:paraId="371ECB8E" wp14:textId="77777777">
            <w:pPr>
              <w:spacing w:after="200" w:line="276" w:lineRule="auto"/>
              <w:rPr>
                <w:rFonts w:ascii="Arial" w:hAnsi="Arial" w:cs="Arial"/>
                <w:sz w:val="24"/>
                <w:szCs w:val="24"/>
              </w:rPr>
            </w:pPr>
            <w:r w:rsidRPr="006A67A9">
              <w:rPr>
                <w:rFonts w:ascii="Arial" w:hAnsi="Arial" w:cs="Arial"/>
                <w:sz w:val="24"/>
                <w:szCs w:val="24"/>
              </w:rPr>
              <w:t>Melbourne</w:t>
            </w:r>
          </w:p>
          <w:p w:rsidRPr="006A67A9" w:rsidR="00303B31" w:rsidP="00303B31" w:rsidRDefault="00303B31" w14:paraId="73BA3780" wp14:textId="77777777">
            <w:pPr>
              <w:spacing w:after="200" w:line="276" w:lineRule="auto"/>
              <w:rPr>
                <w:rFonts w:ascii="Arial" w:hAnsi="Arial" w:cs="Arial"/>
                <w:sz w:val="24"/>
                <w:szCs w:val="24"/>
              </w:rPr>
            </w:pPr>
            <w:r w:rsidRPr="006A67A9">
              <w:rPr>
                <w:rFonts w:ascii="Arial" w:hAnsi="Arial" w:cs="Arial"/>
                <w:sz w:val="24"/>
                <w:szCs w:val="24"/>
              </w:rPr>
              <w:t>Declaration</w:t>
            </w:r>
          </w:p>
          <w:p w:rsidRPr="006A67A9" w:rsidR="00303B31" w:rsidP="00303B31" w:rsidRDefault="00303B31" w14:paraId="0FBB1FDA" wp14:textId="77777777">
            <w:pPr>
              <w:spacing w:after="200" w:line="276" w:lineRule="auto"/>
              <w:rPr>
                <w:rFonts w:ascii="Arial" w:hAnsi="Arial" w:cs="Arial"/>
                <w:sz w:val="24"/>
                <w:szCs w:val="24"/>
              </w:rPr>
            </w:pPr>
            <w:r w:rsidRPr="006A67A9">
              <w:rPr>
                <w:rFonts w:ascii="Arial" w:hAnsi="Arial" w:cs="Arial"/>
                <w:sz w:val="24"/>
                <w:szCs w:val="24"/>
              </w:rPr>
              <w:t>on Educational</w:t>
            </w:r>
          </w:p>
          <w:p w:rsidRPr="006A67A9" w:rsidR="00303B31" w:rsidP="00303B31" w:rsidRDefault="00303B31" w14:paraId="71D21E0B" wp14:textId="77777777">
            <w:pPr>
              <w:spacing w:after="200" w:line="276" w:lineRule="auto"/>
              <w:rPr>
                <w:rFonts w:ascii="Arial" w:hAnsi="Arial" w:cs="Arial"/>
                <w:sz w:val="24"/>
                <w:szCs w:val="24"/>
              </w:rPr>
            </w:pPr>
            <w:r w:rsidRPr="006A67A9">
              <w:rPr>
                <w:rFonts w:ascii="Arial" w:hAnsi="Arial" w:cs="Arial"/>
                <w:sz w:val="24"/>
                <w:szCs w:val="24"/>
              </w:rPr>
              <w:t>Goals for</w:t>
            </w:r>
          </w:p>
          <w:p w:rsidRPr="006A67A9" w:rsidR="00303B31" w:rsidP="00303B31" w:rsidRDefault="00303B31" w14:paraId="359A553B" wp14:textId="77777777">
            <w:pPr>
              <w:spacing w:after="200" w:line="276" w:lineRule="auto"/>
              <w:rPr>
                <w:rFonts w:ascii="Arial" w:hAnsi="Arial" w:cs="Arial"/>
                <w:sz w:val="24"/>
                <w:szCs w:val="24"/>
              </w:rPr>
            </w:pPr>
            <w:r w:rsidRPr="006A67A9">
              <w:rPr>
                <w:rFonts w:ascii="Arial" w:hAnsi="Arial" w:cs="Arial"/>
                <w:sz w:val="24"/>
                <w:szCs w:val="24"/>
              </w:rPr>
              <w:t>Young</w:t>
            </w:r>
          </w:p>
          <w:p w:rsidRPr="006A67A9" w:rsidR="00303B31" w:rsidP="00303B31" w:rsidRDefault="00303B31" w14:paraId="0C6EFAC4" wp14:textId="77777777">
            <w:pPr>
              <w:spacing w:after="200" w:line="276" w:lineRule="auto"/>
              <w:rPr>
                <w:rFonts w:ascii="Arial" w:hAnsi="Arial" w:cs="Arial"/>
                <w:sz w:val="24"/>
                <w:szCs w:val="24"/>
              </w:rPr>
            </w:pPr>
            <w:r w:rsidRPr="006A67A9">
              <w:rPr>
                <w:rFonts w:ascii="Arial" w:hAnsi="Arial" w:cs="Arial"/>
                <w:sz w:val="24"/>
                <w:szCs w:val="24"/>
              </w:rPr>
              <w:t>Australians</w:t>
            </w:r>
          </w:p>
        </w:tc>
        <w:tc>
          <w:tcPr>
            <w:tcW w:w="1153" w:type="dxa"/>
          </w:tcPr>
          <w:p w:rsidRPr="006A67A9" w:rsidR="00303B31" w:rsidP="00303B31" w:rsidRDefault="00303B31" w14:paraId="03C1D098" wp14:textId="77777777">
            <w:pPr>
              <w:spacing w:after="200" w:line="276" w:lineRule="auto"/>
              <w:rPr>
                <w:rFonts w:ascii="Arial" w:hAnsi="Arial" w:cs="Arial"/>
                <w:sz w:val="24"/>
                <w:szCs w:val="24"/>
              </w:rPr>
            </w:pPr>
          </w:p>
        </w:tc>
        <w:tc>
          <w:tcPr>
            <w:tcW w:w="2188" w:type="dxa"/>
          </w:tcPr>
          <w:p w:rsidRPr="006A67A9" w:rsidR="00303B31" w:rsidP="00303B31" w:rsidRDefault="00303B31" w14:paraId="19434CD6" wp14:textId="77777777">
            <w:pPr>
              <w:spacing w:after="200" w:line="276" w:lineRule="auto"/>
              <w:rPr>
                <w:rFonts w:ascii="Arial" w:hAnsi="Arial" w:cs="Arial"/>
                <w:sz w:val="24"/>
                <w:szCs w:val="24"/>
              </w:rPr>
            </w:pPr>
            <w:r w:rsidRPr="006A67A9">
              <w:rPr>
                <w:rFonts w:ascii="Arial" w:hAnsi="Arial" w:cs="Arial"/>
                <w:sz w:val="24"/>
                <w:szCs w:val="24"/>
              </w:rPr>
              <w:t xml:space="preserve">Education </w:t>
            </w:r>
          </w:p>
        </w:tc>
        <w:tc>
          <w:tcPr>
            <w:tcW w:w="3681" w:type="dxa"/>
          </w:tcPr>
          <w:p w:rsidRPr="006A67A9" w:rsidR="00303B31" w:rsidP="00303B31" w:rsidRDefault="00303B31" w14:paraId="78F1D13D" wp14:textId="77777777">
            <w:pPr>
              <w:spacing w:after="200" w:line="276" w:lineRule="auto"/>
              <w:rPr>
                <w:rFonts w:ascii="Arial" w:hAnsi="Arial" w:cs="Arial"/>
                <w:sz w:val="24"/>
                <w:szCs w:val="24"/>
              </w:rPr>
            </w:pPr>
            <w:r w:rsidRPr="006A67A9">
              <w:rPr>
                <w:rFonts w:ascii="Arial" w:hAnsi="Arial" w:cs="Arial"/>
                <w:sz w:val="24"/>
                <w:szCs w:val="24"/>
              </w:rPr>
              <w:t>National Goals for schooling</w:t>
            </w:r>
          </w:p>
        </w:tc>
      </w:tr>
    </w:tbl>
    <w:p xmlns:wp14="http://schemas.microsoft.com/office/word/2010/wordml" w:rsidRPr="006A67A9" w:rsidR="00303B31" w:rsidP="00303B31" w:rsidRDefault="00303B31" w14:paraId="766EB622" wp14:textId="77777777">
      <w:pPr>
        <w:rPr>
          <w:rFonts w:ascii="Arial" w:hAnsi="Arial" w:cs="Arial"/>
          <w:sz w:val="24"/>
          <w:szCs w:val="24"/>
        </w:rPr>
      </w:pPr>
    </w:p>
    <w:p xmlns:wp14="http://schemas.microsoft.com/office/word/2010/wordml" w:rsidRPr="006A67A9" w:rsidR="00303B31" w:rsidP="00303B31" w:rsidRDefault="00303B31" w14:paraId="55B82159" wp14:textId="77777777">
      <w:pPr>
        <w:rPr>
          <w:rFonts w:ascii="Arial" w:hAnsi="Arial" w:cs="Arial"/>
          <w:sz w:val="24"/>
          <w:szCs w:val="24"/>
        </w:rPr>
      </w:pPr>
      <w:r w:rsidRPr="006A67A9">
        <w:rPr>
          <w:rFonts w:ascii="Arial" w:hAnsi="Arial" w:cs="Arial"/>
          <w:sz w:val="24"/>
          <w:szCs w:val="24"/>
        </w:rPr>
        <w:t>Blogs</w:t>
      </w:r>
    </w:p>
    <w:tbl>
      <w:tblPr>
        <w:tblStyle w:val="TableGrid"/>
        <w:tblW w:w="0" w:type="auto"/>
        <w:tblLook w:val="04A0" w:firstRow="1" w:lastRow="0" w:firstColumn="1" w:lastColumn="0" w:noHBand="0" w:noVBand="1"/>
      </w:tblPr>
      <w:tblGrid>
        <w:gridCol w:w="4621"/>
        <w:gridCol w:w="4621"/>
      </w:tblGrid>
      <w:tr xmlns:wp14="http://schemas.microsoft.com/office/word/2010/wordml" w:rsidRPr="006A67A9" w:rsidR="00303B31" w:rsidTr="00303B31" w14:paraId="11E6EC59" wp14:textId="77777777">
        <w:tc>
          <w:tcPr>
            <w:tcW w:w="4621" w:type="dxa"/>
          </w:tcPr>
          <w:p w:rsidRPr="006A67A9" w:rsidR="00303B31" w:rsidP="00303B31" w:rsidRDefault="00303B31" w14:paraId="140B60A2" wp14:textId="77777777">
            <w:pPr>
              <w:spacing w:after="200" w:line="276" w:lineRule="auto"/>
              <w:rPr>
                <w:rFonts w:ascii="Arial" w:hAnsi="Arial" w:cs="Arial"/>
                <w:sz w:val="24"/>
                <w:szCs w:val="24"/>
              </w:rPr>
            </w:pPr>
            <w:r w:rsidRPr="006A67A9">
              <w:rPr>
                <w:rFonts w:ascii="Arial" w:hAnsi="Arial" w:cs="Arial"/>
                <w:sz w:val="24"/>
                <w:szCs w:val="24"/>
              </w:rPr>
              <w:t>Bianca Hewes</w:t>
            </w:r>
          </w:p>
        </w:tc>
        <w:tc>
          <w:tcPr>
            <w:tcW w:w="4621" w:type="dxa"/>
          </w:tcPr>
          <w:p w:rsidRPr="006A67A9" w:rsidR="00303B31" w:rsidP="00303B31" w:rsidRDefault="00303B31" w14:paraId="1C8992BF" wp14:textId="77777777">
            <w:pPr>
              <w:spacing w:after="200" w:line="276" w:lineRule="auto"/>
              <w:rPr>
                <w:rFonts w:ascii="Arial" w:hAnsi="Arial" w:cs="Arial"/>
                <w:sz w:val="24"/>
                <w:szCs w:val="24"/>
              </w:rPr>
            </w:pPr>
            <w:r w:rsidRPr="006A67A9">
              <w:rPr>
                <w:rFonts w:ascii="Arial" w:hAnsi="Arial" w:cs="Arial"/>
                <w:sz w:val="24"/>
                <w:szCs w:val="24"/>
              </w:rPr>
              <w:t>https://biancahewes.wordpress.com/</w:t>
            </w:r>
          </w:p>
        </w:tc>
      </w:tr>
      <w:tr xmlns:wp14="http://schemas.microsoft.com/office/word/2010/wordml" w:rsidRPr="006A67A9" w:rsidR="00303B31" w:rsidTr="00303B31" w14:paraId="1F90546F" wp14:textId="77777777">
        <w:tc>
          <w:tcPr>
            <w:tcW w:w="4621" w:type="dxa"/>
          </w:tcPr>
          <w:p w:rsidRPr="006A67A9" w:rsidR="00303B31" w:rsidP="00303B31" w:rsidRDefault="00303B31" w14:paraId="08B3FB49" wp14:textId="77777777">
            <w:pPr>
              <w:spacing w:after="200" w:line="276" w:lineRule="auto"/>
              <w:rPr>
                <w:rFonts w:ascii="Arial" w:hAnsi="Arial" w:cs="Arial"/>
                <w:sz w:val="24"/>
                <w:szCs w:val="24"/>
              </w:rPr>
            </w:pPr>
            <w:r w:rsidRPr="006A67A9">
              <w:rPr>
                <w:rFonts w:ascii="Arial" w:hAnsi="Arial" w:cs="Arial"/>
                <w:sz w:val="24"/>
                <w:szCs w:val="24"/>
              </w:rPr>
              <w:t>Darcy Moore</w:t>
            </w:r>
          </w:p>
        </w:tc>
        <w:tc>
          <w:tcPr>
            <w:tcW w:w="4621" w:type="dxa"/>
          </w:tcPr>
          <w:p w:rsidRPr="006A67A9" w:rsidR="00303B31" w:rsidP="00303B31" w:rsidRDefault="00303B31" w14:paraId="5B1006F1" wp14:textId="77777777">
            <w:pPr>
              <w:spacing w:after="200" w:line="276" w:lineRule="auto"/>
              <w:rPr>
                <w:rFonts w:ascii="Arial" w:hAnsi="Arial" w:cs="Arial"/>
                <w:sz w:val="24"/>
                <w:szCs w:val="24"/>
              </w:rPr>
            </w:pPr>
            <w:r w:rsidRPr="006A67A9">
              <w:rPr>
                <w:rFonts w:ascii="Arial" w:hAnsi="Arial" w:cs="Arial"/>
                <w:sz w:val="24"/>
                <w:szCs w:val="24"/>
              </w:rPr>
              <w:t>http://www.darcymoore.net/</w:t>
            </w:r>
          </w:p>
        </w:tc>
      </w:tr>
      <w:tr xmlns:wp14="http://schemas.microsoft.com/office/word/2010/wordml" w:rsidRPr="006A67A9" w:rsidR="00303B31" w:rsidTr="00303B31" w14:paraId="22332A21" wp14:textId="77777777">
        <w:tc>
          <w:tcPr>
            <w:tcW w:w="4621" w:type="dxa"/>
          </w:tcPr>
          <w:p w:rsidRPr="006A67A9" w:rsidR="00303B31" w:rsidP="00303B31" w:rsidRDefault="00303B31" w14:paraId="0A23C19C" wp14:textId="77777777">
            <w:pPr>
              <w:spacing w:after="200" w:line="276" w:lineRule="auto"/>
              <w:rPr>
                <w:rFonts w:ascii="Arial" w:hAnsi="Arial" w:cs="Arial"/>
                <w:sz w:val="24"/>
                <w:szCs w:val="24"/>
              </w:rPr>
            </w:pPr>
            <w:r w:rsidRPr="006A67A9">
              <w:rPr>
                <w:rFonts w:ascii="Arial" w:hAnsi="Arial" w:cs="Arial"/>
                <w:sz w:val="24"/>
                <w:szCs w:val="24"/>
              </w:rPr>
              <w:t>John Goh</w:t>
            </w:r>
          </w:p>
        </w:tc>
        <w:tc>
          <w:tcPr>
            <w:tcW w:w="4621" w:type="dxa"/>
          </w:tcPr>
          <w:p w:rsidRPr="006A67A9" w:rsidR="00303B31" w:rsidP="00303B31" w:rsidRDefault="00303B31" w14:paraId="6AB5630D" wp14:textId="77777777">
            <w:pPr>
              <w:spacing w:after="200" w:line="276" w:lineRule="auto"/>
              <w:rPr>
                <w:rFonts w:ascii="Arial" w:hAnsi="Arial" w:cs="Arial"/>
                <w:sz w:val="24"/>
                <w:szCs w:val="24"/>
              </w:rPr>
            </w:pPr>
            <w:r w:rsidRPr="006A67A9">
              <w:rPr>
                <w:rFonts w:ascii="Arial" w:hAnsi="Arial" w:cs="Arial"/>
                <w:sz w:val="24"/>
                <w:szCs w:val="24"/>
              </w:rPr>
              <w:t>https://mepsprincipal.edublogs.org/</w:t>
            </w:r>
          </w:p>
        </w:tc>
      </w:tr>
    </w:tbl>
    <w:p xmlns:wp14="http://schemas.microsoft.com/office/word/2010/wordml" w:rsidRPr="006A67A9" w:rsidR="00E74E38" w:rsidP="002505B0" w:rsidRDefault="00E74E38" w14:paraId="2FBF8BA5" wp14:textId="77777777">
      <w:pPr>
        <w:rPr>
          <w:rFonts w:ascii="Arial" w:hAnsi="Arial" w:cs="Arial"/>
          <w:sz w:val="24"/>
          <w:szCs w:val="24"/>
        </w:rPr>
      </w:pPr>
    </w:p>
    <w:p xmlns:wp14="http://schemas.microsoft.com/office/word/2010/wordml" w:rsidRPr="006A67A9" w:rsidR="00E74E38" w:rsidP="00E74E38" w:rsidRDefault="00E74E38" w14:paraId="6F426BE2" wp14:textId="77777777">
      <w:pPr>
        <w:rPr>
          <w:rFonts w:ascii="Arial" w:hAnsi="Arial" w:cs="Arial"/>
          <w:sz w:val="24"/>
          <w:szCs w:val="24"/>
        </w:rPr>
      </w:pPr>
      <w:r w:rsidRPr="006A67A9">
        <w:rPr>
          <w:rFonts w:ascii="Arial" w:hAnsi="Arial" w:cs="Arial"/>
          <w:sz w:val="24"/>
          <w:szCs w:val="24"/>
        </w:rPr>
        <w:br w:type="page"/>
      </w:r>
    </w:p>
    <w:p xmlns:wp14="http://schemas.microsoft.com/office/word/2010/wordml" w:rsidRPr="006A67A9" w:rsidR="001A05A3" w:rsidP="001A05A3" w:rsidRDefault="001A05A3" w14:paraId="28622BFF" wp14:textId="77777777">
      <w:pPr>
        <w:pStyle w:val="Heading1"/>
        <w:rPr>
          <w:rFonts w:ascii="Arial" w:hAnsi="Arial" w:cs="Arial"/>
          <w:sz w:val="24"/>
          <w:szCs w:val="24"/>
        </w:rPr>
      </w:pPr>
      <w:r w:rsidRPr="006A67A9">
        <w:rPr>
          <w:rFonts w:ascii="Arial" w:hAnsi="Arial" w:cs="Arial"/>
          <w:sz w:val="24"/>
          <w:szCs w:val="24"/>
        </w:rPr>
        <w:lastRenderedPageBreak/>
        <w:t xml:space="preserve">Appendix </w:t>
      </w:r>
      <w:r w:rsidRPr="006A67A9" w:rsidR="007D1A4F">
        <w:rPr>
          <w:rFonts w:ascii="Arial" w:hAnsi="Arial" w:cs="Arial"/>
          <w:sz w:val="24"/>
          <w:szCs w:val="24"/>
        </w:rPr>
        <w:t>B</w:t>
      </w:r>
      <w:r w:rsidRPr="006A67A9">
        <w:rPr>
          <w:rFonts w:ascii="Arial" w:hAnsi="Arial" w:cs="Arial"/>
          <w:sz w:val="24"/>
          <w:szCs w:val="24"/>
        </w:rPr>
        <w:t xml:space="preserve"> - Research Informed Practice – Evidence of Success</w:t>
      </w:r>
    </w:p>
    <w:tbl>
      <w:tblPr>
        <w:tblStyle w:val="TableGrid"/>
        <w:tblW w:w="0" w:type="auto"/>
        <w:tblLook w:val="04A0" w:firstRow="1" w:lastRow="0" w:firstColumn="1" w:lastColumn="0" w:noHBand="0" w:noVBand="1"/>
      </w:tblPr>
      <w:tblGrid>
        <w:gridCol w:w="4621"/>
        <w:gridCol w:w="4621"/>
      </w:tblGrid>
      <w:tr xmlns:wp14="http://schemas.microsoft.com/office/word/2010/wordml" w:rsidRPr="006A67A9" w:rsidR="00E74E38" w:rsidTr="00CF0543" w14:paraId="4E0D95C0" wp14:textId="77777777">
        <w:tc>
          <w:tcPr>
            <w:tcW w:w="9242" w:type="dxa"/>
            <w:gridSpan w:val="2"/>
          </w:tcPr>
          <w:p w:rsidRPr="006A67A9" w:rsidR="00E74E38" w:rsidP="00CF0543" w:rsidRDefault="00E74E38" w14:paraId="6E270605" wp14:textId="77777777">
            <w:pPr>
              <w:rPr>
                <w:rFonts w:ascii="Arial" w:hAnsi="Arial" w:cs="Arial"/>
                <w:b/>
                <w:sz w:val="24"/>
                <w:szCs w:val="24"/>
              </w:rPr>
            </w:pPr>
            <w:r w:rsidRPr="006A67A9">
              <w:rPr>
                <w:rFonts w:ascii="Arial" w:hAnsi="Arial" w:cs="Arial"/>
                <w:b/>
                <w:sz w:val="24"/>
                <w:szCs w:val="24"/>
              </w:rPr>
              <w:t>Quantitative</w:t>
            </w:r>
          </w:p>
        </w:tc>
      </w:tr>
      <w:tr xmlns:wp14="http://schemas.microsoft.com/office/word/2010/wordml" w:rsidRPr="006A67A9" w:rsidR="00E74E38" w:rsidTr="00CF0543" w14:paraId="1FAEA53C" wp14:textId="77777777">
        <w:tc>
          <w:tcPr>
            <w:tcW w:w="4621" w:type="dxa"/>
          </w:tcPr>
          <w:p w:rsidRPr="006A67A9" w:rsidR="00E74E38" w:rsidP="00CF0543" w:rsidRDefault="00E74E38" w14:paraId="12F4F9F8" wp14:textId="77777777">
            <w:pPr>
              <w:rPr>
                <w:rFonts w:ascii="Arial" w:hAnsi="Arial" w:cs="Arial"/>
                <w:sz w:val="24"/>
                <w:szCs w:val="24"/>
              </w:rPr>
            </w:pPr>
            <w:r w:rsidRPr="006A67A9">
              <w:rPr>
                <w:rFonts w:ascii="Arial" w:hAnsi="Arial" w:cs="Arial"/>
                <w:sz w:val="24"/>
                <w:szCs w:val="24"/>
              </w:rPr>
              <w:t>Student Outcomes Data</w:t>
            </w:r>
          </w:p>
        </w:tc>
        <w:tc>
          <w:tcPr>
            <w:tcW w:w="4621" w:type="dxa"/>
          </w:tcPr>
          <w:p w:rsidRPr="006A67A9" w:rsidR="00E74E38" w:rsidP="00CF0543" w:rsidRDefault="00E74E38" w14:paraId="47AFAECC" wp14:textId="77777777">
            <w:pPr>
              <w:rPr>
                <w:rFonts w:ascii="Arial" w:hAnsi="Arial" w:cs="Arial"/>
                <w:sz w:val="24"/>
                <w:szCs w:val="24"/>
              </w:rPr>
            </w:pPr>
            <w:r w:rsidRPr="006A67A9">
              <w:rPr>
                <w:rFonts w:ascii="Arial" w:hAnsi="Arial" w:cs="Arial"/>
                <w:sz w:val="24"/>
                <w:szCs w:val="24"/>
              </w:rPr>
              <w:t>HSC (number/% of students in each band)</w:t>
            </w:r>
          </w:p>
        </w:tc>
      </w:tr>
      <w:tr xmlns:wp14="http://schemas.microsoft.com/office/word/2010/wordml" w:rsidRPr="006A67A9" w:rsidR="00E74E38" w:rsidTr="00CF0543" w14:paraId="327DC5C8" wp14:textId="77777777">
        <w:tc>
          <w:tcPr>
            <w:tcW w:w="4621" w:type="dxa"/>
          </w:tcPr>
          <w:p w:rsidRPr="006A67A9" w:rsidR="00E74E38" w:rsidP="00CF0543" w:rsidRDefault="00E74E38" w14:paraId="6C00F0AE" wp14:textId="77777777">
            <w:pPr>
              <w:rPr>
                <w:rFonts w:ascii="Arial" w:hAnsi="Arial" w:cs="Arial"/>
                <w:sz w:val="24"/>
                <w:szCs w:val="24"/>
              </w:rPr>
            </w:pPr>
          </w:p>
        </w:tc>
        <w:tc>
          <w:tcPr>
            <w:tcW w:w="4621" w:type="dxa"/>
          </w:tcPr>
          <w:p w:rsidRPr="006A67A9" w:rsidR="00E74E38" w:rsidP="00CF0543" w:rsidRDefault="00E74E38" w14:paraId="3DB9A5D7" wp14:textId="77777777">
            <w:pPr>
              <w:rPr>
                <w:rFonts w:ascii="Arial" w:hAnsi="Arial" w:cs="Arial"/>
                <w:sz w:val="24"/>
                <w:szCs w:val="24"/>
              </w:rPr>
            </w:pPr>
            <w:r w:rsidRPr="006A67A9">
              <w:rPr>
                <w:rFonts w:ascii="Arial" w:hAnsi="Arial" w:cs="Arial"/>
                <w:sz w:val="24"/>
                <w:szCs w:val="24"/>
              </w:rPr>
              <w:t>NAPLAN (number/% of students in each band)</w:t>
            </w:r>
          </w:p>
        </w:tc>
      </w:tr>
      <w:tr xmlns:wp14="http://schemas.microsoft.com/office/word/2010/wordml" w:rsidRPr="006A67A9" w:rsidR="00E74E38" w:rsidTr="00CF0543" w14:paraId="3CB402A3" wp14:textId="77777777">
        <w:tc>
          <w:tcPr>
            <w:tcW w:w="4621" w:type="dxa"/>
          </w:tcPr>
          <w:p w:rsidRPr="006A67A9" w:rsidR="00E74E38" w:rsidP="00CF0543" w:rsidRDefault="00E74E38" w14:paraId="7FC363AE" wp14:textId="77777777">
            <w:pPr>
              <w:rPr>
                <w:rFonts w:ascii="Arial" w:hAnsi="Arial" w:cs="Arial"/>
                <w:sz w:val="24"/>
                <w:szCs w:val="24"/>
              </w:rPr>
            </w:pPr>
          </w:p>
        </w:tc>
        <w:tc>
          <w:tcPr>
            <w:tcW w:w="4621" w:type="dxa"/>
          </w:tcPr>
          <w:p w:rsidRPr="006A67A9" w:rsidR="00E74E38" w:rsidP="00CF0543" w:rsidRDefault="00E74E38" w14:paraId="5311D744" wp14:textId="77777777">
            <w:pPr>
              <w:rPr>
                <w:rFonts w:ascii="Arial" w:hAnsi="Arial" w:cs="Arial"/>
                <w:sz w:val="24"/>
                <w:szCs w:val="24"/>
              </w:rPr>
            </w:pPr>
            <w:r w:rsidRPr="006A67A9">
              <w:rPr>
                <w:rFonts w:ascii="Arial" w:hAnsi="Arial" w:cs="Arial"/>
                <w:sz w:val="24"/>
                <w:szCs w:val="24"/>
              </w:rPr>
              <w:t>Number of ‘N’ awards</w:t>
            </w:r>
          </w:p>
        </w:tc>
      </w:tr>
      <w:tr xmlns:wp14="http://schemas.microsoft.com/office/word/2010/wordml" w:rsidRPr="006A67A9" w:rsidR="00E74E38" w:rsidTr="00CF0543" w14:paraId="7A146CA3" wp14:textId="77777777">
        <w:tc>
          <w:tcPr>
            <w:tcW w:w="4621" w:type="dxa"/>
          </w:tcPr>
          <w:p w:rsidRPr="006A67A9" w:rsidR="00E74E38" w:rsidP="00CF0543" w:rsidRDefault="00E74E38" w14:paraId="5EB86F61" wp14:textId="77777777">
            <w:pPr>
              <w:rPr>
                <w:rFonts w:ascii="Arial" w:hAnsi="Arial" w:cs="Arial"/>
                <w:sz w:val="24"/>
                <w:szCs w:val="24"/>
              </w:rPr>
            </w:pPr>
          </w:p>
        </w:tc>
        <w:tc>
          <w:tcPr>
            <w:tcW w:w="4621" w:type="dxa"/>
          </w:tcPr>
          <w:p w:rsidRPr="006A67A9" w:rsidR="00E74E38" w:rsidP="00CF0543" w:rsidRDefault="00E74E38" w14:paraId="3E3BB037" wp14:textId="77777777">
            <w:pPr>
              <w:rPr>
                <w:rFonts w:ascii="Arial" w:hAnsi="Arial" w:cs="Arial"/>
                <w:sz w:val="24"/>
                <w:szCs w:val="24"/>
              </w:rPr>
            </w:pPr>
            <w:r w:rsidRPr="006A67A9">
              <w:rPr>
                <w:rFonts w:ascii="Arial" w:hAnsi="Arial" w:cs="Arial"/>
                <w:sz w:val="24"/>
                <w:szCs w:val="24"/>
              </w:rPr>
              <w:t>Spelling age, reading age, maths age</w:t>
            </w:r>
          </w:p>
        </w:tc>
      </w:tr>
      <w:tr xmlns:wp14="http://schemas.microsoft.com/office/word/2010/wordml" w:rsidRPr="006A67A9" w:rsidR="00E74E38" w:rsidTr="00CF0543" w14:paraId="0A6C23AD" wp14:textId="77777777">
        <w:tc>
          <w:tcPr>
            <w:tcW w:w="4621" w:type="dxa"/>
          </w:tcPr>
          <w:p w:rsidRPr="006A67A9" w:rsidR="00E74E38" w:rsidP="00CF0543" w:rsidRDefault="00E74E38" w14:paraId="028524E5" wp14:textId="77777777">
            <w:pPr>
              <w:rPr>
                <w:rFonts w:ascii="Arial" w:hAnsi="Arial" w:cs="Arial"/>
                <w:sz w:val="24"/>
                <w:szCs w:val="24"/>
              </w:rPr>
            </w:pPr>
          </w:p>
        </w:tc>
        <w:tc>
          <w:tcPr>
            <w:tcW w:w="4621" w:type="dxa"/>
          </w:tcPr>
          <w:p w:rsidRPr="006A67A9" w:rsidR="00E74E38" w:rsidP="00CF0543" w:rsidRDefault="00E74E38" w14:paraId="4AC238B8" wp14:textId="77777777">
            <w:pPr>
              <w:rPr>
                <w:rFonts w:ascii="Arial" w:hAnsi="Arial" w:cs="Arial"/>
                <w:sz w:val="24"/>
                <w:szCs w:val="24"/>
              </w:rPr>
            </w:pPr>
            <w:r w:rsidRPr="006A67A9">
              <w:rPr>
                <w:rFonts w:ascii="Arial" w:hAnsi="Arial" w:cs="Arial"/>
                <w:sz w:val="24"/>
                <w:szCs w:val="24"/>
              </w:rPr>
              <w:t>Achievement in South Australian spelling test</w:t>
            </w:r>
          </w:p>
        </w:tc>
      </w:tr>
      <w:tr xmlns:wp14="http://schemas.microsoft.com/office/word/2010/wordml" w:rsidRPr="006A67A9" w:rsidR="00E74E38" w:rsidTr="00CF0543" w14:paraId="2F3F58C6" wp14:textId="77777777">
        <w:tc>
          <w:tcPr>
            <w:tcW w:w="4621" w:type="dxa"/>
          </w:tcPr>
          <w:p w:rsidRPr="006A67A9" w:rsidR="00E74E38" w:rsidP="00CF0543" w:rsidRDefault="00E74E38" w14:paraId="086B50C6" wp14:textId="77777777">
            <w:pPr>
              <w:rPr>
                <w:rFonts w:ascii="Arial" w:hAnsi="Arial" w:cs="Arial"/>
                <w:sz w:val="24"/>
                <w:szCs w:val="24"/>
              </w:rPr>
            </w:pPr>
          </w:p>
        </w:tc>
        <w:tc>
          <w:tcPr>
            <w:tcW w:w="4621" w:type="dxa"/>
          </w:tcPr>
          <w:p w:rsidRPr="006A67A9" w:rsidR="00E74E38" w:rsidP="00CF0543" w:rsidRDefault="00E74E38" w14:paraId="40BD52E1" wp14:textId="77777777">
            <w:pPr>
              <w:rPr>
                <w:rFonts w:ascii="Arial" w:hAnsi="Arial" w:cs="Arial"/>
                <w:sz w:val="24"/>
                <w:szCs w:val="24"/>
              </w:rPr>
            </w:pPr>
            <w:r w:rsidRPr="006A67A9">
              <w:rPr>
                <w:rFonts w:ascii="Arial" w:hAnsi="Arial" w:cs="Arial"/>
                <w:sz w:val="24"/>
                <w:szCs w:val="24"/>
              </w:rPr>
              <w:t>Achievement in Other standardised diagnostic tests</w:t>
            </w:r>
          </w:p>
        </w:tc>
      </w:tr>
      <w:tr xmlns:wp14="http://schemas.microsoft.com/office/word/2010/wordml" w:rsidRPr="006A67A9" w:rsidR="00E74E38" w:rsidTr="00CF0543" w14:paraId="4BCA51F8" wp14:textId="77777777">
        <w:tc>
          <w:tcPr>
            <w:tcW w:w="4621" w:type="dxa"/>
          </w:tcPr>
          <w:p w:rsidRPr="006A67A9" w:rsidR="00E74E38" w:rsidP="00CF0543" w:rsidRDefault="00E74E38" w14:paraId="1D5F1019" wp14:textId="77777777">
            <w:pPr>
              <w:rPr>
                <w:rFonts w:ascii="Arial" w:hAnsi="Arial" w:cs="Arial"/>
                <w:sz w:val="24"/>
                <w:szCs w:val="24"/>
              </w:rPr>
            </w:pPr>
          </w:p>
        </w:tc>
        <w:tc>
          <w:tcPr>
            <w:tcW w:w="4621" w:type="dxa"/>
          </w:tcPr>
          <w:p w:rsidRPr="006A67A9" w:rsidR="00E74E38" w:rsidP="00CF0543" w:rsidRDefault="00E74E38" w14:paraId="0AF84A35" wp14:textId="77777777">
            <w:pPr>
              <w:rPr>
                <w:rFonts w:ascii="Arial" w:hAnsi="Arial" w:cs="Arial"/>
                <w:sz w:val="24"/>
                <w:szCs w:val="24"/>
              </w:rPr>
            </w:pPr>
            <w:r w:rsidRPr="006A67A9">
              <w:rPr>
                <w:rFonts w:ascii="Arial" w:hAnsi="Arial" w:cs="Arial"/>
                <w:sz w:val="24"/>
                <w:szCs w:val="24"/>
              </w:rPr>
              <w:t>% working above benchmarks</w:t>
            </w:r>
          </w:p>
        </w:tc>
      </w:tr>
      <w:tr xmlns:wp14="http://schemas.microsoft.com/office/word/2010/wordml" w:rsidRPr="006A67A9" w:rsidR="00E74E38" w:rsidTr="00CF0543" w14:paraId="395F2422" wp14:textId="77777777">
        <w:tc>
          <w:tcPr>
            <w:tcW w:w="4621" w:type="dxa"/>
          </w:tcPr>
          <w:p w:rsidRPr="006A67A9" w:rsidR="00E74E38" w:rsidP="00CF0543" w:rsidRDefault="00E74E38" w14:paraId="15546D23" wp14:textId="77777777">
            <w:pPr>
              <w:rPr>
                <w:rFonts w:ascii="Arial" w:hAnsi="Arial" w:cs="Arial"/>
                <w:sz w:val="24"/>
                <w:szCs w:val="24"/>
              </w:rPr>
            </w:pPr>
          </w:p>
        </w:tc>
        <w:tc>
          <w:tcPr>
            <w:tcW w:w="4621" w:type="dxa"/>
          </w:tcPr>
          <w:p w:rsidRPr="006A67A9" w:rsidR="00E74E38" w:rsidP="00CF0543" w:rsidRDefault="00E74E38" w14:paraId="356F8824" wp14:textId="77777777">
            <w:pPr>
              <w:rPr>
                <w:rFonts w:ascii="Arial" w:hAnsi="Arial" w:cs="Arial"/>
                <w:sz w:val="24"/>
                <w:szCs w:val="24"/>
              </w:rPr>
            </w:pPr>
            <w:r w:rsidRPr="006A67A9">
              <w:rPr>
                <w:rFonts w:ascii="Arial" w:hAnsi="Arial" w:cs="Arial"/>
                <w:sz w:val="24"/>
                <w:szCs w:val="24"/>
              </w:rPr>
              <w:t>Achievement in Reading fluency test</w:t>
            </w:r>
          </w:p>
        </w:tc>
      </w:tr>
      <w:tr xmlns:wp14="http://schemas.microsoft.com/office/word/2010/wordml" w:rsidRPr="006A67A9" w:rsidR="00E74E38" w:rsidTr="00CF0543" w14:paraId="11B759CE" wp14:textId="77777777">
        <w:tc>
          <w:tcPr>
            <w:tcW w:w="4621" w:type="dxa"/>
          </w:tcPr>
          <w:p w:rsidRPr="006A67A9" w:rsidR="00E74E38" w:rsidP="00CF0543" w:rsidRDefault="00E74E38" w14:paraId="28C4A5AB" wp14:textId="77777777">
            <w:pPr>
              <w:rPr>
                <w:rFonts w:ascii="Arial" w:hAnsi="Arial" w:cs="Arial"/>
                <w:sz w:val="24"/>
                <w:szCs w:val="24"/>
              </w:rPr>
            </w:pPr>
          </w:p>
        </w:tc>
        <w:tc>
          <w:tcPr>
            <w:tcW w:w="4621" w:type="dxa"/>
          </w:tcPr>
          <w:p w:rsidRPr="006A67A9" w:rsidR="00E74E38" w:rsidP="00CF0543" w:rsidRDefault="00E74E38" w14:paraId="2116D90D" wp14:textId="77777777">
            <w:pPr>
              <w:rPr>
                <w:rFonts w:ascii="Arial" w:hAnsi="Arial" w:cs="Arial"/>
                <w:sz w:val="24"/>
                <w:szCs w:val="24"/>
              </w:rPr>
            </w:pPr>
            <w:r w:rsidRPr="006A67A9">
              <w:rPr>
                <w:rFonts w:ascii="Arial" w:hAnsi="Arial" w:cs="Arial"/>
                <w:sz w:val="24"/>
                <w:szCs w:val="24"/>
              </w:rPr>
              <w:t>Achievement in The Creativity Rubric</w:t>
            </w:r>
          </w:p>
        </w:tc>
      </w:tr>
      <w:tr xmlns:wp14="http://schemas.microsoft.com/office/word/2010/wordml" w:rsidRPr="006A67A9" w:rsidR="00E74E38" w:rsidTr="00CF0543" w14:paraId="2A1C49EC" wp14:textId="77777777">
        <w:tc>
          <w:tcPr>
            <w:tcW w:w="4621" w:type="dxa"/>
          </w:tcPr>
          <w:p w:rsidRPr="006A67A9" w:rsidR="00E74E38" w:rsidP="00CF0543" w:rsidRDefault="00E74E38" w14:paraId="00C2A942" wp14:textId="77777777">
            <w:pPr>
              <w:rPr>
                <w:rFonts w:ascii="Arial" w:hAnsi="Arial" w:cs="Arial"/>
                <w:sz w:val="24"/>
                <w:szCs w:val="24"/>
              </w:rPr>
            </w:pPr>
          </w:p>
        </w:tc>
        <w:tc>
          <w:tcPr>
            <w:tcW w:w="4621" w:type="dxa"/>
          </w:tcPr>
          <w:p w:rsidRPr="006A67A9" w:rsidR="00E74E38" w:rsidP="00CF0543" w:rsidRDefault="00E74E38" w14:paraId="1FE3DC0F" wp14:textId="77777777">
            <w:pPr>
              <w:rPr>
                <w:rFonts w:ascii="Arial" w:hAnsi="Arial" w:cs="Arial"/>
                <w:sz w:val="24"/>
                <w:szCs w:val="24"/>
              </w:rPr>
            </w:pPr>
            <w:r w:rsidRPr="006A67A9">
              <w:rPr>
                <w:rFonts w:ascii="Arial" w:hAnsi="Arial" w:cs="Arial"/>
                <w:sz w:val="24"/>
                <w:szCs w:val="24"/>
              </w:rPr>
              <w:t xml:space="preserve">Value Added </w:t>
            </w:r>
          </w:p>
        </w:tc>
      </w:tr>
      <w:tr xmlns:wp14="http://schemas.microsoft.com/office/word/2010/wordml" w:rsidRPr="006A67A9" w:rsidR="00E74E38" w:rsidTr="00CF0543" w14:paraId="47DC5FAB" wp14:textId="77777777">
        <w:tc>
          <w:tcPr>
            <w:tcW w:w="4621" w:type="dxa"/>
          </w:tcPr>
          <w:p w:rsidRPr="006A67A9" w:rsidR="00E74E38" w:rsidP="00CF0543" w:rsidRDefault="00E74E38" w14:paraId="4B580B81" wp14:textId="77777777">
            <w:pPr>
              <w:rPr>
                <w:rFonts w:ascii="Arial" w:hAnsi="Arial" w:cs="Arial"/>
                <w:sz w:val="24"/>
                <w:szCs w:val="24"/>
              </w:rPr>
            </w:pPr>
          </w:p>
        </w:tc>
        <w:tc>
          <w:tcPr>
            <w:tcW w:w="4621" w:type="dxa"/>
          </w:tcPr>
          <w:p w:rsidRPr="006A67A9" w:rsidR="00E74E38" w:rsidP="00CF0543" w:rsidRDefault="00E74E38" w14:paraId="41AD8A19" wp14:textId="77777777">
            <w:pPr>
              <w:rPr>
                <w:rFonts w:ascii="Arial" w:hAnsi="Arial" w:cs="Arial"/>
                <w:sz w:val="24"/>
                <w:szCs w:val="24"/>
              </w:rPr>
            </w:pPr>
            <w:r w:rsidRPr="006A67A9">
              <w:rPr>
                <w:rFonts w:ascii="Arial" w:hAnsi="Arial" w:cs="Arial"/>
                <w:sz w:val="24"/>
                <w:szCs w:val="24"/>
              </w:rPr>
              <w:t>Submission of completed assessment tasks</w:t>
            </w:r>
          </w:p>
        </w:tc>
      </w:tr>
      <w:tr xmlns:wp14="http://schemas.microsoft.com/office/word/2010/wordml" w:rsidRPr="006A67A9" w:rsidR="00E74E38" w:rsidTr="00CF0543" w14:paraId="03AB1806" wp14:textId="77777777">
        <w:tc>
          <w:tcPr>
            <w:tcW w:w="4621" w:type="dxa"/>
          </w:tcPr>
          <w:p w:rsidRPr="006A67A9" w:rsidR="00E74E38" w:rsidP="00CF0543" w:rsidRDefault="00E74E38" w14:paraId="15EBAFFF" wp14:textId="77777777">
            <w:pPr>
              <w:rPr>
                <w:rFonts w:ascii="Arial" w:hAnsi="Arial" w:cs="Arial"/>
                <w:sz w:val="24"/>
                <w:szCs w:val="24"/>
              </w:rPr>
            </w:pPr>
          </w:p>
        </w:tc>
        <w:tc>
          <w:tcPr>
            <w:tcW w:w="4621" w:type="dxa"/>
          </w:tcPr>
          <w:p w:rsidRPr="006A67A9" w:rsidR="00E74E38" w:rsidP="00CF0543" w:rsidRDefault="00E74E38" w14:paraId="797A00CB" wp14:textId="77777777">
            <w:pPr>
              <w:rPr>
                <w:rFonts w:ascii="Arial" w:hAnsi="Arial" w:cs="Arial"/>
                <w:sz w:val="24"/>
                <w:szCs w:val="24"/>
              </w:rPr>
            </w:pPr>
            <w:r w:rsidRPr="006A67A9">
              <w:rPr>
                <w:rFonts w:ascii="Arial" w:hAnsi="Arial" w:cs="Arial"/>
                <w:sz w:val="24"/>
                <w:szCs w:val="24"/>
              </w:rPr>
              <w:t>Achievement in sports, employment, debating, arts, drama (other extra-curricular activities)</w:t>
            </w:r>
          </w:p>
        </w:tc>
      </w:tr>
      <w:tr xmlns:wp14="http://schemas.microsoft.com/office/word/2010/wordml" w:rsidRPr="006A67A9" w:rsidR="00E74E38" w:rsidTr="00CF0543" w14:paraId="3C1221CB" wp14:textId="77777777">
        <w:tc>
          <w:tcPr>
            <w:tcW w:w="4621" w:type="dxa"/>
          </w:tcPr>
          <w:p w:rsidRPr="006A67A9" w:rsidR="00E74E38" w:rsidP="00CF0543" w:rsidRDefault="00E74E38" w14:paraId="66C5870D" wp14:textId="77777777">
            <w:pPr>
              <w:rPr>
                <w:rFonts w:ascii="Arial" w:hAnsi="Arial" w:cs="Arial"/>
                <w:sz w:val="24"/>
                <w:szCs w:val="24"/>
              </w:rPr>
            </w:pPr>
            <w:r w:rsidRPr="006A67A9">
              <w:rPr>
                <w:rFonts w:ascii="Arial" w:hAnsi="Arial" w:cs="Arial"/>
                <w:sz w:val="24"/>
                <w:szCs w:val="24"/>
              </w:rPr>
              <w:t>Student behavioural data</w:t>
            </w:r>
          </w:p>
        </w:tc>
        <w:tc>
          <w:tcPr>
            <w:tcW w:w="4621" w:type="dxa"/>
          </w:tcPr>
          <w:p w:rsidRPr="006A67A9" w:rsidR="00E74E38" w:rsidP="00CF0543" w:rsidRDefault="00E74E38" w14:paraId="0CF0E08F" wp14:textId="77777777">
            <w:pPr>
              <w:rPr>
                <w:rFonts w:ascii="Arial" w:hAnsi="Arial" w:cs="Arial"/>
                <w:sz w:val="24"/>
                <w:szCs w:val="24"/>
              </w:rPr>
            </w:pPr>
            <w:r w:rsidRPr="006A67A9">
              <w:rPr>
                <w:rFonts w:ascii="Arial" w:hAnsi="Arial" w:cs="Arial"/>
                <w:sz w:val="24"/>
                <w:szCs w:val="24"/>
              </w:rPr>
              <w:t>Attendance</w:t>
            </w:r>
          </w:p>
        </w:tc>
      </w:tr>
      <w:tr xmlns:wp14="http://schemas.microsoft.com/office/word/2010/wordml" w:rsidRPr="006A67A9" w:rsidR="00E74E38" w:rsidTr="00CF0543" w14:paraId="38B5104B" wp14:textId="77777777">
        <w:tc>
          <w:tcPr>
            <w:tcW w:w="4621" w:type="dxa"/>
          </w:tcPr>
          <w:p w:rsidRPr="006A67A9" w:rsidR="00E74E38" w:rsidP="00CF0543" w:rsidRDefault="00E74E38" w14:paraId="19041EB6" wp14:textId="77777777">
            <w:pPr>
              <w:rPr>
                <w:rFonts w:ascii="Arial" w:hAnsi="Arial" w:cs="Arial"/>
                <w:sz w:val="24"/>
                <w:szCs w:val="24"/>
              </w:rPr>
            </w:pPr>
          </w:p>
        </w:tc>
        <w:tc>
          <w:tcPr>
            <w:tcW w:w="4621" w:type="dxa"/>
          </w:tcPr>
          <w:p w:rsidRPr="006A67A9" w:rsidR="00E74E38" w:rsidP="00CF0543" w:rsidRDefault="00E74E38" w14:paraId="122388AA" wp14:textId="77777777">
            <w:pPr>
              <w:rPr>
                <w:rFonts w:ascii="Arial" w:hAnsi="Arial" w:cs="Arial"/>
                <w:sz w:val="24"/>
                <w:szCs w:val="24"/>
              </w:rPr>
            </w:pPr>
            <w:r w:rsidRPr="006A67A9">
              <w:rPr>
                <w:rFonts w:ascii="Arial" w:hAnsi="Arial" w:cs="Arial"/>
                <w:sz w:val="24"/>
                <w:szCs w:val="24"/>
              </w:rPr>
              <w:t>Behavioural referrals</w:t>
            </w:r>
          </w:p>
        </w:tc>
      </w:tr>
      <w:tr xmlns:wp14="http://schemas.microsoft.com/office/word/2010/wordml" w:rsidRPr="006A67A9" w:rsidR="00E74E38" w:rsidTr="00CF0543" w14:paraId="40F9895D" wp14:textId="77777777">
        <w:tc>
          <w:tcPr>
            <w:tcW w:w="4621" w:type="dxa"/>
          </w:tcPr>
          <w:p w:rsidRPr="006A67A9" w:rsidR="00E74E38" w:rsidP="00CF0543" w:rsidRDefault="00E74E38" w14:paraId="2275261B" wp14:textId="77777777">
            <w:pPr>
              <w:rPr>
                <w:rFonts w:ascii="Arial" w:hAnsi="Arial" w:cs="Arial"/>
                <w:sz w:val="24"/>
                <w:szCs w:val="24"/>
              </w:rPr>
            </w:pPr>
          </w:p>
        </w:tc>
        <w:tc>
          <w:tcPr>
            <w:tcW w:w="4621" w:type="dxa"/>
          </w:tcPr>
          <w:p w:rsidRPr="006A67A9" w:rsidR="00E74E38" w:rsidP="00CF0543" w:rsidRDefault="00E74E38" w14:paraId="40D7E50D" wp14:textId="77777777">
            <w:pPr>
              <w:rPr>
                <w:rFonts w:ascii="Arial" w:hAnsi="Arial" w:cs="Arial"/>
                <w:sz w:val="24"/>
                <w:szCs w:val="24"/>
              </w:rPr>
            </w:pPr>
            <w:r w:rsidRPr="006A67A9">
              <w:rPr>
                <w:rFonts w:ascii="Arial" w:hAnsi="Arial" w:cs="Arial"/>
                <w:sz w:val="24"/>
                <w:szCs w:val="24"/>
              </w:rPr>
              <w:t>Suspensions</w:t>
            </w:r>
          </w:p>
        </w:tc>
      </w:tr>
      <w:tr xmlns:wp14="http://schemas.microsoft.com/office/word/2010/wordml" w:rsidRPr="006A67A9" w:rsidR="00E74E38" w:rsidTr="00CF0543" w14:paraId="4A784B11" wp14:textId="77777777">
        <w:tc>
          <w:tcPr>
            <w:tcW w:w="4621" w:type="dxa"/>
          </w:tcPr>
          <w:p w:rsidRPr="006A67A9" w:rsidR="00E74E38" w:rsidP="00CF0543" w:rsidRDefault="00E74E38" w14:paraId="50A3E344" wp14:textId="77777777">
            <w:pPr>
              <w:rPr>
                <w:rFonts w:ascii="Arial" w:hAnsi="Arial" w:cs="Arial"/>
                <w:sz w:val="24"/>
                <w:szCs w:val="24"/>
              </w:rPr>
            </w:pPr>
          </w:p>
        </w:tc>
        <w:tc>
          <w:tcPr>
            <w:tcW w:w="4621" w:type="dxa"/>
          </w:tcPr>
          <w:p w:rsidRPr="006A67A9" w:rsidR="00E74E38" w:rsidP="00CF0543" w:rsidRDefault="00E74E38" w14:paraId="1FAE053C" wp14:textId="77777777">
            <w:pPr>
              <w:rPr>
                <w:rFonts w:ascii="Arial" w:hAnsi="Arial" w:cs="Arial"/>
                <w:sz w:val="24"/>
                <w:szCs w:val="24"/>
              </w:rPr>
            </w:pPr>
            <w:r w:rsidRPr="006A67A9">
              <w:rPr>
                <w:rFonts w:ascii="Arial" w:hAnsi="Arial" w:cs="Arial"/>
                <w:sz w:val="24"/>
                <w:szCs w:val="24"/>
              </w:rPr>
              <w:t>Expulsions</w:t>
            </w:r>
          </w:p>
        </w:tc>
      </w:tr>
      <w:tr xmlns:wp14="http://schemas.microsoft.com/office/word/2010/wordml" w:rsidRPr="006A67A9" w:rsidR="00E74E38" w:rsidTr="00CF0543" w14:paraId="3F6188E3" wp14:textId="77777777">
        <w:tc>
          <w:tcPr>
            <w:tcW w:w="4621" w:type="dxa"/>
          </w:tcPr>
          <w:p w:rsidRPr="006A67A9" w:rsidR="00E74E38" w:rsidP="00CF0543" w:rsidRDefault="00E74E38" w14:paraId="3B760A47" wp14:textId="77777777">
            <w:pPr>
              <w:rPr>
                <w:rFonts w:ascii="Arial" w:hAnsi="Arial" w:cs="Arial"/>
                <w:sz w:val="24"/>
                <w:szCs w:val="24"/>
              </w:rPr>
            </w:pPr>
          </w:p>
        </w:tc>
        <w:tc>
          <w:tcPr>
            <w:tcW w:w="4621" w:type="dxa"/>
          </w:tcPr>
          <w:p w:rsidRPr="006A67A9" w:rsidR="00E74E38" w:rsidP="00CF0543" w:rsidRDefault="00E74E38" w14:paraId="27543ADF" wp14:textId="77777777">
            <w:pPr>
              <w:rPr>
                <w:rFonts w:ascii="Arial" w:hAnsi="Arial" w:cs="Arial"/>
                <w:sz w:val="24"/>
                <w:szCs w:val="24"/>
              </w:rPr>
            </w:pPr>
            <w:r w:rsidRPr="006A67A9">
              <w:rPr>
                <w:rFonts w:ascii="Arial" w:hAnsi="Arial" w:cs="Arial"/>
                <w:sz w:val="24"/>
                <w:szCs w:val="24"/>
              </w:rPr>
              <w:t>Graffiti</w:t>
            </w:r>
          </w:p>
        </w:tc>
      </w:tr>
      <w:tr xmlns:wp14="http://schemas.microsoft.com/office/word/2010/wordml" w:rsidRPr="006A67A9" w:rsidR="00E74E38" w:rsidTr="00CF0543" w14:paraId="2E851901" wp14:textId="77777777">
        <w:tc>
          <w:tcPr>
            <w:tcW w:w="4621" w:type="dxa"/>
          </w:tcPr>
          <w:p w:rsidRPr="006A67A9" w:rsidR="00E74E38" w:rsidP="00CF0543" w:rsidRDefault="00E74E38" w14:paraId="5C97DA06" wp14:textId="77777777">
            <w:pPr>
              <w:rPr>
                <w:rFonts w:ascii="Arial" w:hAnsi="Arial" w:cs="Arial"/>
                <w:sz w:val="24"/>
                <w:szCs w:val="24"/>
              </w:rPr>
            </w:pPr>
            <w:r w:rsidRPr="006A67A9">
              <w:rPr>
                <w:rFonts w:ascii="Arial" w:hAnsi="Arial" w:cs="Arial"/>
                <w:sz w:val="24"/>
                <w:szCs w:val="24"/>
              </w:rPr>
              <w:t>Student engagement data</w:t>
            </w:r>
          </w:p>
        </w:tc>
        <w:tc>
          <w:tcPr>
            <w:tcW w:w="4621" w:type="dxa"/>
          </w:tcPr>
          <w:p w:rsidRPr="006A67A9" w:rsidR="00E74E38" w:rsidP="00CF0543" w:rsidRDefault="00E74E38" w14:paraId="30AE85A7" wp14:textId="77777777">
            <w:pPr>
              <w:rPr>
                <w:rFonts w:ascii="Arial" w:hAnsi="Arial" w:cs="Arial"/>
                <w:sz w:val="24"/>
                <w:szCs w:val="24"/>
              </w:rPr>
            </w:pPr>
            <w:r w:rsidRPr="006A67A9">
              <w:rPr>
                <w:rFonts w:ascii="Arial" w:hAnsi="Arial" w:cs="Arial"/>
                <w:sz w:val="24"/>
                <w:szCs w:val="24"/>
              </w:rPr>
              <w:t>Tell Them From Me</w:t>
            </w:r>
          </w:p>
        </w:tc>
      </w:tr>
      <w:tr xmlns:wp14="http://schemas.microsoft.com/office/word/2010/wordml" w:rsidRPr="006A67A9" w:rsidR="00E74E38" w:rsidTr="00CF0543" w14:paraId="632EBBD0" wp14:textId="77777777">
        <w:tc>
          <w:tcPr>
            <w:tcW w:w="4621" w:type="dxa"/>
          </w:tcPr>
          <w:p w:rsidRPr="006A67A9" w:rsidR="00E74E38" w:rsidP="00CF0543" w:rsidRDefault="00E74E38" w14:paraId="664F8119" wp14:textId="77777777">
            <w:pPr>
              <w:rPr>
                <w:rFonts w:ascii="Arial" w:hAnsi="Arial" w:cs="Arial"/>
                <w:sz w:val="24"/>
                <w:szCs w:val="24"/>
              </w:rPr>
            </w:pPr>
          </w:p>
        </w:tc>
        <w:tc>
          <w:tcPr>
            <w:tcW w:w="4621" w:type="dxa"/>
          </w:tcPr>
          <w:p w:rsidRPr="006A67A9" w:rsidR="00E74E38" w:rsidP="00CF0543" w:rsidRDefault="00E74E38" w14:paraId="7DA08CD4" wp14:textId="77777777">
            <w:pPr>
              <w:rPr>
                <w:rFonts w:ascii="Arial" w:hAnsi="Arial" w:cs="Arial"/>
                <w:sz w:val="24"/>
                <w:szCs w:val="24"/>
              </w:rPr>
            </w:pPr>
            <w:r w:rsidRPr="006A67A9">
              <w:rPr>
                <w:rFonts w:ascii="Arial" w:hAnsi="Arial" w:cs="Arial"/>
                <w:sz w:val="24"/>
                <w:szCs w:val="24"/>
              </w:rPr>
              <w:t>Other surveys of engagement</w:t>
            </w:r>
          </w:p>
        </w:tc>
      </w:tr>
      <w:tr xmlns:wp14="http://schemas.microsoft.com/office/word/2010/wordml" w:rsidRPr="006A67A9" w:rsidR="00E74E38" w:rsidTr="00CF0543" w14:paraId="124026A8" wp14:textId="77777777">
        <w:tc>
          <w:tcPr>
            <w:tcW w:w="4621" w:type="dxa"/>
          </w:tcPr>
          <w:p w:rsidRPr="006A67A9" w:rsidR="00E74E38" w:rsidP="00CF0543" w:rsidRDefault="00E74E38" w14:paraId="20C66BFA" wp14:textId="77777777">
            <w:pPr>
              <w:rPr>
                <w:rFonts w:ascii="Arial" w:hAnsi="Arial" w:cs="Arial"/>
                <w:sz w:val="24"/>
                <w:szCs w:val="24"/>
              </w:rPr>
            </w:pPr>
          </w:p>
        </w:tc>
        <w:tc>
          <w:tcPr>
            <w:tcW w:w="4621" w:type="dxa"/>
          </w:tcPr>
          <w:p w:rsidRPr="006A67A9" w:rsidR="00E74E38" w:rsidP="00CF0543" w:rsidRDefault="00E74E38" w14:paraId="433C4B03" wp14:textId="77777777">
            <w:pPr>
              <w:rPr>
                <w:rFonts w:ascii="Arial" w:hAnsi="Arial" w:cs="Arial"/>
                <w:sz w:val="24"/>
                <w:szCs w:val="24"/>
              </w:rPr>
            </w:pPr>
            <w:r w:rsidRPr="006A67A9">
              <w:rPr>
                <w:rFonts w:ascii="Arial" w:hAnsi="Arial" w:cs="Arial"/>
                <w:sz w:val="24"/>
                <w:szCs w:val="24"/>
              </w:rPr>
              <w:t>Retention</w:t>
            </w:r>
          </w:p>
        </w:tc>
      </w:tr>
      <w:tr xmlns:wp14="http://schemas.microsoft.com/office/word/2010/wordml" w:rsidRPr="006A67A9" w:rsidR="00E74E38" w:rsidTr="00CF0543" w14:paraId="1CA2CCCA" wp14:textId="77777777">
        <w:tc>
          <w:tcPr>
            <w:tcW w:w="4621" w:type="dxa"/>
          </w:tcPr>
          <w:p w:rsidRPr="006A67A9" w:rsidR="00E74E38" w:rsidP="00CF0543" w:rsidRDefault="00E74E38" w14:paraId="1297B8B7" wp14:textId="77777777">
            <w:pPr>
              <w:rPr>
                <w:rFonts w:ascii="Arial" w:hAnsi="Arial" w:cs="Arial"/>
                <w:sz w:val="24"/>
                <w:szCs w:val="24"/>
              </w:rPr>
            </w:pPr>
          </w:p>
        </w:tc>
        <w:tc>
          <w:tcPr>
            <w:tcW w:w="4621" w:type="dxa"/>
          </w:tcPr>
          <w:p w:rsidRPr="006A67A9" w:rsidR="00E74E38" w:rsidP="00CF0543" w:rsidRDefault="00E74E38" w14:paraId="7F00BA6C" wp14:textId="77777777">
            <w:pPr>
              <w:rPr>
                <w:rFonts w:ascii="Arial" w:hAnsi="Arial" w:cs="Arial"/>
                <w:sz w:val="24"/>
                <w:szCs w:val="24"/>
              </w:rPr>
            </w:pPr>
            <w:r w:rsidRPr="006A67A9">
              <w:rPr>
                <w:rFonts w:ascii="Arial" w:hAnsi="Arial" w:cs="Arial"/>
                <w:sz w:val="24"/>
                <w:szCs w:val="24"/>
              </w:rPr>
              <w:t>Choice of subjects</w:t>
            </w:r>
          </w:p>
        </w:tc>
      </w:tr>
      <w:tr xmlns:wp14="http://schemas.microsoft.com/office/word/2010/wordml" w:rsidRPr="006A67A9" w:rsidR="00E74E38" w:rsidTr="00CF0543" w14:paraId="332DFB35" wp14:textId="77777777">
        <w:tc>
          <w:tcPr>
            <w:tcW w:w="4621" w:type="dxa"/>
          </w:tcPr>
          <w:p w:rsidRPr="006A67A9" w:rsidR="00E74E38" w:rsidP="00CF0543" w:rsidRDefault="00E74E38" w14:paraId="32380CF8" wp14:textId="77777777">
            <w:pPr>
              <w:rPr>
                <w:rFonts w:ascii="Arial" w:hAnsi="Arial" w:cs="Arial"/>
                <w:sz w:val="24"/>
                <w:szCs w:val="24"/>
              </w:rPr>
            </w:pPr>
          </w:p>
        </w:tc>
        <w:tc>
          <w:tcPr>
            <w:tcW w:w="4621" w:type="dxa"/>
          </w:tcPr>
          <w:p w:rsidRPr="006A67A9" w:rsidR="00E74E38" w:rsidP="00CF0543" w:rsidRDefault="00E74E38" w14:paraId="136063E0" wp14:textId="77777777">
            <w:pPr>
              <w:rPr>
                <w:rFonts w:ascii="Arial" w:hAnsi="Arial" w:cs="Arial"/>
                <w:sz w:val="24"/>
                <w:szCs w:val="24"/>
              </w:rPr>
            </w:pPr>
            <w:r w:rsidRPr="006A67A9">
              <w:rPr>
                <w:rFonts w:ascii="Arial" w:hAnsi="Arial" w:cs="Arial"/>
                <w:sz w:val="24"/>
                <w:szCs w:val="24"/>
              </w:rPr>
              <w:t>Quality of School Life survey</w:t>
            </w:r>
          </w:p>
        </w:tc>
      </w:tr>
      <w:tr xmlns:wp14="http://schemas.microsoft.com/office/word/2010/wordml" w:rsidRPr="006A67A9" w:rsidR="00E74E38" w:rsidTr="00CF0543" w14:paraId="7C8E261D" wp14:textId="77777777">
        <w:tc>
          <w:tcPr>
            <w:tcW w:w="4621" w:type="dxa"/>
          </w:tcPr>
          <w:p w:rsidRPr="006A67A9" w:rsidR="00E74E38" w:rsidP="00CF0543" w:rsidRDefault="00E74E38" w14:paraId="06C10BA7" wp14:textId="77777777">
            <w:pPr>
              <w:rPr>
                <w:rFonts w:ascii="Arial" w:hAnsi="Arial" w:cs="Arial"/>
                <w:sz w:val="24"/>
                <w:szCs w:val="24"/>
              </w:rPr>
            </w:pPr>
          </w:p>
        </w:tc>
        <w:tc>
          <w:tcPr>
            <w:tcW w:w="4621" w:type="dxa"/>
          </w:tcPr>
          <w:p w:rsidRPr="006A67A9" w:rsidR="00E74E38" w:rsidP="00CF0543" w:rsidRDefault="00E74E38" w14:paraId="6C9974E5" wp14:textId="77777777">
            <w:pPr>
              <w:rPr>
                <w:rFonts w:ascii="Arial" w:hAnsi="Arial" w:cs="Arial"/>
                <w:sz w:val="24"/>
                <w:szCs w:val="24"/>
              </w:rPr>
            </w:pPr>
            <w:r w:rsidRPr="006A67A9">
              <w:rPr>
                <w:rFonts w:ascii="Arial" w:hAnsi="Arial" w:cs="Arial"/>
                <w:sz w:val="24"/>
                <w:szCs w:val="24"/>
              </w:rPr>
              <w:t xml:space="preserve">reading log for students – allowing “on the spot” data to inform teaching  </w:t>
            </w:r>
          </w:p>
        </w:tc>
      </w:tr>
      <w:tr xmlns:wp14="http://schemas.microsoft.com/office/word/2010/wordml" w:rsidRPr="006A67A9" w:rsidR="00E74E38" w:rsidTr="00CF0543" w14:paraId="514837EC" wp14:textId="77777777">
        <w:tc>
          <w:tcPr>
            <w:tcW w:w="4621" w:type="dxa"/>
          </w:tcPr>
          <w:p w:rsidRPr="006A67A9" w:rsidR="00E74E38" w:rsidP="00CF0543" w:rsidRDefault="00E74E38" w14:paraId="732D36FA" wp14:textId="77777777">
            <w:pPr>
              <w:rPr>
                <w:rFonts w:ascii="Arial" w:hAnsi="Arial" w:cs="Arial"/>
                <w:sz w:val="24"/>
                <w:szCs w:val="24"/>
              </w:rPr>
            </w:pPr>
          </w:p>
        </w:tc>
        <w:tc>
          <w:tcPr>
            <w:tcW w:w="4621" w:type="dxa"/>
          </w:tcPr>
          <w:p w:rsidRPr="006A67A9" w:rsidR="00E74E38" w:rsidP="00CF0543" w:rsidRDefault="00E74E38" w14:paraId="21A5C9B8" wp14:textId="77777777">
            <w:pPr>
              <w:rPr>
                <w:rFonts w:ascii="Arial" w:hAnsi="Arial" w:cs="Arial"/>
                <w:sz w:val="24"/>
                <w:szCs w:val="24"/>
              </w:rPr>
            </w:pPr>
            <w:r w:rsidRPr="006A67A9">
              <w:rPr>
                <w:rFonts w:ascii="Arial" w:hAnsi="Arial" w:cs="Arial"/>
                <w:sz w:val="24"/>
                <w:szCs w:val="24"/>
              </w:rPr>
              <w:t>“bump it up” wall, goals clearly shown – teacher and student learning expectations</w:t>
            </w:r>
          </w:p>
        </w:tc>
      </w:tr>
      <w:tr xmlns:wp14="http://schemas.microsoft.com/office/word/2010/wordml" w:rsidRPr="006A67A9" w:rsidR="00E74E38" w:rsidTr="00CF0543" w14:paraId="33CC7252" wp14:textId="77777777">
        <w:tc>
          <w:tcPr>
            <w:tcW w:w="4621" w:type="dxa"/>
          </w:tcPr>
          <w:p w:rsidRPr="006A67A9" w:rsidR="00E74E38" w:rsidP="00CF0543" w:rsidRDefault="00E74E38" w14:paraId="131541AD" wp14:textId="77777777">
            <w:pPr>
              <w:rPr>
                <w:rFonts w:ascii="Arial" w:hAnsi="Arial" w:cs="Arial"/>
                <w:sz w:val="24"/>
                <w:szCs w:val="24"/>
              </w:rPr>
            </w:pPr>
            <w:r w:rsidRPr="006A67A9">
              <w:rPr>
                <w:rFonts w:ascii="Arial" w:hAnsi="Arial" w:cs="Arial"/>
                <w:sz w:val="24"/>
                <w:szCs w:val="24"/>
              </w:rPr>
              <w:t>Student civic participation</w:t>
            </w:r>
          </w:p>
        </w:tc>
        <w:tc>
          <w:tcPr>
            <w:tcW w:w="4621" w:type="dxa"/>
          </w:tcPr>
          <w:p w:rsidRPr="006A67A9" w:rsidR="00E74E38" w:rsidP="00CF0543" w:rsidRDefault="00E74E38" w14:paraId="045AF163" wp14:textId="77777777">
            <w:pPr>
              <w:rPr>
                <w:rFonts w:ascii="Arial" w:hAnsi="Arial" w:cs="Arial"/>
                <w:sz w:val="24"/>
                <w:szCs w:val="24"/>
              </w:rPr>
            </w:pPr>
            <w:r w:rsidRPr="006A67A9">
              <w:rPr>
                <w:rFonts w:ascii="Arial" w:hAnsi="Arial" w:cs="Arial"/>
                <w:sz w:val="24"/>
                <w:szCs w:val="24"/>
              </w:rPr>
              <w:t>Student informal/donkey voting at SRC elections</w:t>
            </w:r>
          </w:p>
        </w:tc>
      </w:tr>
      <w:tr xmlns:wp14="http://schemas.microsoft.com/office/word/2010/wordml" w:rsidRPr="006A67A9" w:rsidR="00E74E38" w:rsidTr="00CF0543" w14:paraId="78D4C18A" wp14:textId="77777777">
        <w:tc>
          <w:tcPr>
            <w:tcW w:w="4621" w:type="dxa"/>
          </w:tcPr>
          <w:p w:rsidRPr="006A67A9" w:rsidR="00E74E38" w:rsidP="00CF0543" w:rsidRDefault="00E74E38" w14:paraId="78659AC4" wp14:textId="77777777">
            <w:pPr>
              <w:rPr>
                <w:rFonts w:ascii="Arial" w:hAnsi="Arial" w:cs="Arial"/>
                <w:sz w:val="24"/>
                <w:szCs w:val="24"/>
              </w:rPr>
            </w:pPr>
          </w:p>
        </w:tc>
        <w:tc>
          <w:tcPr>
            <w:tcW w:w="4621" w:type="dxa"/>
          </w:tcPr>
          <w:p w:rsidRPr="006A67A9" w:rsidR="00E74E38" w:rsidP="00CF0543" w:rsidRDefault="00E74E38" w14:paraId="72DF4707" wp14:textId="77777777">
            <w:pPr>
              <w:rPr>
                <w:rFonts w:ascii="Arial" w:hAnsi="Arial" w:cs="Arial"/>
                <w:sz w:val="24"/>
                <w:szCs w:val="24"/>
              </w:rPr>
            </w:pPr>
            <w:r w:rsidRPr="006A67A9">
              <w:rPr>
                <w:rFonts w:ascii="Arial" w:hAnsi="Arial" w:cs="Arial"/>
                <w:sz w:val="24"/>
                <w:szCs w:val="24"/>
              </w:rPr>
              <w:t>Student informal/donkey voting at SRC elections – compared to electorate</w:t>
            </w:r>
          </w:p>
        </w:tc>
      </w:tr>
      <w:tr xmlns:wp14="http://schemas.microsoft.com/office/word/2010/wordml" w:rsidRPr="006A67A9" w:rsidR="00E74E38" w:rsidTr="00CF0543" w14:paraId="7497A316" wp14:textId="77777777">
        <w:tc>
          <w:tcPr>
            <w:tcW w:w="4621" w:type="dxa"/>
          </w:tcPr>
          <w:p w:rsidRPr="006A67A9" w:rsidR="00E74E38" w:rsidP="00CF0543" w:rsidRDefault="00E74E38" w14:paraId="473F0EBC" wp14:textId="77777777">
            <w:pPr>
              <w:rPr>
                <w:rFonts w:ascii="Arial" w:hAnsi="Arial" w:cs="Arial"/>
                <w:sz w:val="24"/>
                <w:szCs w:val="24"/>
              </w:rPr>
            </w:pPr>
          </w:p>
        </w:tc>
        <w:tc>
          <w:tcPr>
            <w:tcW w:w="4621" w:type="dxa"/>
          </w:tcPr>
          <w:p w:rsidRPr="006A67A9" w:rsidR="00E74E38" w:rsidP="00CF0543" w:rsidRDefault="00E74E38" w14:paraId="5820C266" wp14:textId="77777777">
            <w:pPr>
              <w:rPr>
                <w:rFonts w:ascii="Arial" w:hAnsi="Arial" w:cs="Arial"/>
                <w:sz w:val="24"/>
                <w:szCs w:val="24"/>
              </w:rPr>
            </w:pPr>
            <w:r w:rsidRPr="006A67A9">
              <w:rPr>
                <w:rFonts w:ascii="Arial" w:hAnsi="Arial" w:cs="Arial"/>
                <w:sz w:val="24"/>
                <w:szCs w:val="24"/>
              </w:rPr>
              <w:t>students standing for election each year</w:t>
            </w:r>
          </w:p>
        </w:tc>
      </w:tr>
      <w:tr xmlns:wp14="http://schemas.microsoft.com/office/word/2010/wordml" w:rsidRPr="006A67A9" w:rsidR="00E74E38" w:rsidTr="00CF0543" w14:paraId="0168D3D1" wp14:textId="77777777">
        <w:tc>
          <w:tcPr>
            <w:tcW w:w="4621" w:type="dxa"/>
          </w:tcPr>
          <w:p w:rsidRPr="006A67A9" w:rsidR="00E74E38" w:rsidP="00CF0543" w:rsidRDefault="00E74E38" w14:paraId="6ABAC108" wp14:textId="77777777">
            <w:pPr>
              <w:rPr>
                <w:rFonts w:ascii="Arial" w:hAnsi="Arial" w:cs="Arial"/>
                <w:sz w:val="24"/>
                <w:szCs w:val="24"/>
              </w:rPr>
            </w:pPr>
          </w:p>
        </w:tc>
        <w:tc>
          <w:tcPr>
            <w:tcW w:w="4621" w:type="dxa"/>
          </w:tcPr>
          <w:p w:rsidRPr="006A67A9" w:rsidR="00E74E38" w:rsidP="00CF0543" w:rsidRDefault="00E74E38" w14:paraId="454C9EFA" wp14:textId="77777777">
            <w:pPr>
              <w:rPr>
                <w:rFonts w:ascii="Arial" w:hAnsi="Arial" w:cs="Arial"/>
                <w:sz w:val="24"/>
                <w:szCs w:val="24"/>
              </w:rPr>
            </w:pPr>
            <w:r w:rsidRPr="006A67A9">
              <w:rPr>
                <w:rFonts w:ascii="Arial" w:hAnsi="Arial" w:cs="Arial"/>
                <w:sz w:val="24"/>
                <w:szCs w:val="24"/>
              </w:rPr>
              <w:t>Number of elected official removed from their posts</w:t>
            </w:r>
          </w:p>
        </w:tc>
      </w:tr>
      <w:tr xmlns:wp14="http://schemas.microsoft.com/office/word/2010/wordml" w:rsidRPr="006A67A9" w:rsidR="00E74E38" w:rsidTr="00CF0543" w14:paraId="788FA12F" wp14:textId="77777777">
        <w:tc>
          <w:tcPr>
            <w:tcW w:w="4621" w:type="dxa"/>
          </w:tcPr>
          <w:p w:rsidRPr="006A67A9" w:rsidR="00E74E38" w:rsidP="00CF0543" w:rsidRDefault="00E74E38" w14:paraId="195746AA" wp14:textId="77777777">
            <w:pPr>
              <w:rPr>
                <w:rFonts w:ascii="Arial" w:hAnsi="Arial" w:cs="Arial"/>
                <w:sz w:val="24"/>
                <w:szCs w:val="24"/>
              </w:rPr>
            </w:pPr>
          </w:p>
        </w:tc>
        <w:tc>
          <w:tcPr>
            <w:tcW w:w="4621" w:type="dxa"/>
          </w:tcPr>
          <w:p w:rsidRPr="006A67A9" w:rsidR="00E74E38" w:rsidP="00CF0543" w:rsidRDefault="00E74E38" w14:paraId="6EC0317A" wp14:textId="77777777">
            <w:pPr>
              <w:rPr>
                <w:rFonts w:ascii="Arial" w:hAnsi="Arial" w:cs="Arial"/>
                <w:sz w:val="24"/>
                <w:szCs w:val="24"/>
              </w:rPr>
            </w:pPr>
            <w:r w:rsidRPr="006A67A9">
              <w:rPr>
                <w:rFonts w:ascii="Arial" w:hAnsi="Arial" w:cs="Arial"/>
                <w:sz w:val="24"/>
                <w:szCs w:val="24"/>
              </w:rPr>
              <w:t>Number of students nominating for or taking on leadership roles</w:t>
            </w:r>
          </w:p>
        </w:tc>
      </w:tr>
      <w:tr xmlns:wp14="http://schemas.microsoft.com/office/word/2010/wordml" w:rsidRPr="006A67A9" w:rsidR="00E74E38" w:rsidTr="00CF0543" w14:paraId="10FF0472" wp14:textId="77777777">
        <w:tc>
          <w:tcPr>
            <w:tcW w:w="4621" w:type="dxa"/>
          </w:tcPr>
          <w:p w:rsidRPr="006A67A9" w:rsidR="00E74E38" w:rsidP="00CF0543" w:rsidRDefault="00E74E38" w14:paraId="207C5C35" wp14:textId="77777777">
            <w:pPr>
              <w:rPr>
                <w:rFonts w:ascii="Arial" w:hAnsi="Arial" w:cs="Arial"/>
                <w:sz w:val="24"/>
                <w:szCs w:val="24"/>
              </w:rPr>
            </w:pPr>
            <w:r w:rsidRPr="006A67A9">
              <w:rPr>
                <w:rFonts w:ascii="Arial" w:hAnsi="Arial" w:cs="Arial"/>
                <w:sz w:val="24"/>
                <w:szCs w:val="24"/>
              </w:rPr>
              <w:t>System performance</w:t>
            </w:r>
          </w:p>
        </w:tc>
        <w:tc>
          <w:tcPr>
            <w:tcW w:w="4621" w:type="dxa"/>
          </w:tcPr>
          <w:p w:rsidRPr="006A67A9" w:rsidR="00E74E38" w:rsidP="00CF0543" w:rsidRDefault="00E74E38" w14:paraId="2F9C2EE5" wp14:textId="77777777">
            <w:pPr>
              <w:rPr>
                <w:rFonts w:ascii="Arial" w:hAnsi="Arial" w:cs="Arial"/>
                <w:sz w:val="24"/>
                <w:szCs w:val="24"/>
              </w:rPr>
            </w:pPr>
            <w:r w:rsidRPr="006A67A9">
              <w:rPr>
                <w:rFonts w:ascii="Arial" w:hAnsi="Arial" w:cs="Arial"/>
                <w:sz w:val="24"/>
                <w:szCs w:val="24"/>
              </w:rPr>
              <w:t>Numbers in sport, artistic, entrepreneurial, scientific domains per head of population compared to other nations</w:t>
            </w:r>
          </w:p>
        </w:tc>
      </w:tr>
      <w:tr xmlns:wp14="http://schemas.microsoft.com/office/word/2010/wordml" w:rsidRPr="006A67A9" w:rsidR="00E74E38" w:rsidTr="00CF0543" w14:paraId="7BD973F6" wp14:textId="77777777">
        <w:tc>
          <w:tcPr>
            <w:tcW w:w="4621" w:type="dxa"/>
          </w:tcPr>
          <w:p w:rsidRPr="006A67A9" w:rsidR="00E74E38" w:rsidP="00CF0543" w:rsidRDefault="00E74E38" w14:paraId="29D1FB23" wp14:textId="77777777">
            <w:pPr>
              <w:rPr>
                <w:rFonts w:ascii="Arial" w:hAnsi="Arial" w:cs="Arial"/>
                <w:sz w:val="24"/>
                <w:szCs w:val="24"/>
              </w:rPr>
            </w:pPr>
          </w:p>
        </w:tc>
        <w:tc>
          <w:tcPr>
            <w:tcW w:w="4621" w:type="dxa"/>
          </w:tcPr>
          <w:p w:rsidRPr="006A67A9" w:rsidR="00E74E38" w:rsidP="00CF0543" w:rsidRDefault="00E74E38" w14:paraId="45FF1B13" wp14:textId="77777777">
            <w:pPr>
              <w:rPr>
                <w:rFonts w:ascii="Arial" w:hAnsi="Arial" w:cs="Arial"/>
                <w:sz w:val="24"/>
                <w:szCs w:val="24"/>
              </w:rPr>
            </w:pPr>
            <w:r w:rsidRPr="006A67A9">
              <w:rPr>
                <w:rFonts w:ascii="Arial" w:hAnsi="Arial" w:cs="Arial"/>
                <w:sz w:val="24"/>
                <w:szCs w:val="24"/>
              </w:rPr>
              <w:t>School Excellence Framework</w:t>
            </w:r>
          </w:p>
        </w:tc>
      </w:tr>
      <w:tr xmlns:wp14="http://schemas.microsoft.com/office/word/2010/wordml" w:rsidRPr="006A67A9" w:rsidR="00E74E38" w:rsidTr="00CF0543" w14:paraId="49B4958B" wp14:textId="77777777">
        <w:tc>
          <w:tcPr>
            <w:tcW w:w="4621" w:type="dxa"/>
          </w:tcPr>
          <w:p w:rsidRPr="006A67A9" w:rsidR="00E74E38" w:rsidP="00CF0543" w:rsidRDefault="00E74E38" w14:paraId="1C124381" wp14:textId="77777777">
            <w:pPr>
              <w:rPr>
                <w:rFonts w:ascii="Arial" w:hAnsi="Arial" w:cs="Arial"/>
                <w:sz w:val="24"/>
                <w:szCs w:val="24"/>
              </w:rPr>
            </w:pPr>
            <w:r w:rsidRPr="006A67A9">
              <w:rPr>
                <w:rFonts w:ascii="Arial" w:hAnsi="Arial" w:cs="Arial"/>
                <w:sz w:val="24"/>
                <w:szCs w:val="24"/>
              </w:rPr>
              <w:t>Teacher</w:t>
            </w:r>
          </w:p>
        </w:tc>
        <w:tc>
          <w:tcPr>
            <w:tcW w:w="4621" w:type="dxa"/>
          </w:tcPr>
          <w:p w:rsidRPr="006A67A9" w:rsidR="00E74E38" w:rsidP="00CF0543" w:rsidRDefault="00E74E38" w14:paraId="066C65FF" wp14:textId="77777777">
            <w:pPr>
              <w:rPr>
                <w:rFonts w:ascii="Arial" w:hAnsi="Arial" w:cs="Arial"/>
                <w:sz w:val="24"/>
                <w:szCs w:val="24"/>
              </w:rPr>
            </w:pPr>
            <w:r w:rsidRPr="006A67A9">
              <w:rPr>
                <w:rFonts w:ascii="Arial" w:hAnsi="Arial" w:cs="Arial"/>
                <w:sz w:val="24"/>
                <w:szCs w:val="24"/>
              </w:rPr>
              <w:t>Staff attendance</w:t>
            </w:r>
          </w:p>
        </w:tc>
      </w:tr>
      <w:tr xmlns:wp14="http://schemas.microsoft.com/office/word/2010/wordml" w:rsidRPr="006A67A9" w:rsidR="00E74E38" w:rsidTr="00CF0543" w14:paraId="1322CE3D" wp14:textId="77777777">
        <w:tc>
          <w:tcPr>
            <w:tcW w:w="4621" w:type="dxa"/>
          </w:tcPr>
          <w:p w:rsidRPr="006A67A9" w:rsidR="00E74E38" w:rsidP="00CF0543" w:rsidRDefault="00E74E38" w14:paraId="0DCB8E28" wp14:textId="77777777">
            <w:pPr>
              <w:rPr>
                <w:rFonts w:ascii="Arial" w:hAnsi="Arial" w:cs="Arial"/>
                <w:sz w:val="24"/>
                <w:szCs w:val="24"/>
              </w:rPr>
            </w:pPr>
          </w:p>
        </w:tc>
        <w:tc>
          <w:tcPr>
            <w:tcW w:w="4621" w:type="dxa"/>
          </w:tcPr>
          <w:p w:rsidRPr="006A67A9" w:rsidR="00E74E38" w:rsidP="00CF0543" w:rsidRDefault="00E74E38" w14:paraId="703D1922" wp14:textId="77777777">
            <w:pPr>
              <w:rPr>
                <w:rFonts w:ascii="Arial" w:hAnsi="Arial" w:cs="Arial"/>
                <w:sz w:val="24"/>
                <w:szCs w:val="24"/>
              </w:rPr>
            </w:pPr>
            <w:r w:rsidRPr="006A67A9">
              <w:rPr>
                <w:rFonts w:ascii="Arial" w:hAnsi="Arial" w:cs="Arial"/>
                <w:sz w:val="24"/>
                <w:szCs w:val="24"/>
              </w:rPr>
              <w:t>Teacher involvement in innovative programs</w:t>
            </w:r>
          </w:p>
        </w:tc>
      </w:tr>
      <w:tr xmlns:wp14="http://schemas.microsoft.com/office/word/2010/wordml" w:rsidRPr="006A67A9" w:rsidR="00E74E38" w:rsidTr="00CF0543" w14:paraId="2D77812D" wp14:textId="77777777">
        <w:tc>
          <w:tcPr>
            <w:tcW w:w="4621" w:type="dxa"/>
          </w:tcPr>
          <w:p w:rsidRPr="006A67A9" w:rsidR="00E74E38" w:rsidP="00CF0543" w:rsidRDefault="00E74E38" w14:paraId="4DEA24F3" wp14:textId="77777777">
            <w:pPr>
              <w:rPr>
                <w:rFonts w:ascii="Arial" w:hAnsi="Arial" w:cs="Arial"/>
                <w:sz w:val="24"/>
                <w:szCs w:val="24"/>
              </w:rPr>
            </w:pPr>
          </w:p>
        </w:tc>
        <w:tc>
          <w:tcPr>
            <w:tcW w:w="4621" w:type="dxa"/>
          </w:tcPr>
          <w:p w:rsidRPr="006A67A9" w:rsidR="00E74E38" w:rsidP="00CF0543" w:rsidRDefault="00E74E38" w14:paraId="49E2D79D" wp14:textId="77777777">
            <w:pPr>
              <w:rPr>
                <w:rFonts w:ascii="Arial" w:hAnsi="Arial" w:cs="Arial"/>
                <w:sz w:val="24"/>
                <w:szCs w:val="24"/>
              </w:rPr>
            </w:pPr>
            <w:r w:rsidRPr="006A67A9">
              <w:rPr>
                <w:rFonts w:ascii="Arial" w:hAnsi="Arial" w:cs="Arial"/>
                <w:sz w:val="24"/>
                <w:szCs w:val="24"/>
              </w:rPr>
              <w:t>Retention</w:t>
            </w:r>
          </w:p>
        </w:tc>
      </w:tr>
      <w:tr xmlns:wp14="http://schemas.microsoft.com/office/word/2010/wordml" w:rsidRPr="006A67A9" w:rsidR="00E74E38" w:rsidTr="00CF0543" w14:paraId="33149056" wp14:textId="77777777">
        <w:tc>
          <w:tcPr>
            <w:tcW w:w="4621" w:type="dxa"/>
          </w:tcPr>
          <w:p w:rsidRPr="006A67A9" w:rsidR="00E74E38" w:rsidP="00CF0543" w:rsidRDefault="00E74E38" w14:paraId="6E1950F6" wp14:textId="77777777">
            <w:pPr>
              <w:rPr>
                <w:rFonts w:ascii="Arial" w:hAnsi="Arial" w:cs="Arial"/>
                <w:sz w:val="24"/>
                <w:szCs w:val="24"/>
              </w:rPr>
            </w:pPr>
          </w:p>
        </w:tc>
        <w:tc>
          <w:tcPr>
            <w:tcW w:w="4621" w:type="dxa"/>
          </w:tcPr>
          <w:p w:rsidRPr="006A67A9" w:rsidR="00E74E38" w:rsidP="00CF0543" w:rsidRDefault="00E74E38" w14:paraId="4848D34C" wp14:textId="77777777">
            <w:pPr>
              <w:rPr>
                <w:rFonts w:ascii="Arial" w:hAnsi="Arial" w:cs="Arial"/>
                <w:sz w:val="24"/>
                <w:szCs w:val="24"/>
              </w:rPr>
            </w:pPr>
            <w:r w:rsidRPr="006A67A9">
              <w:rPr>
                <w:rFonts w:ascii="Arial" w:hAnsi="Arial" w:cs="Arial"/>
                <w:sz w:val="24"/>
                <w:szCs w:val="24"/>
              </w:rPr>
              <w:t>Surveys</w:t>
            </w:r>
          </w:p>
        </w:tc>
      </w:tr>
      <w:tr xmlns:wp14="http://schemas.microsoft.com/office/word/2010/wordml" w:rsidRPr="006A67A9" w:rsidR="00E74E38" w:rsidTr="00CF0543" w14:paraId="05AE7127" wp14:textId="77777777">
        <w:tc>
          <w:tcPr>
            <w:tcW w:w="4621" w:type="dxa"/>
          </w:tcPr>
          <w:p w:rsidRPr="006A67A9" w:rsidR="00E74E38" w:rsidP="00CF0543" w:rsidRDefault="00E74E38" w14:paraId="7AB8A6AE" wp14:textId="77777777">
            <w:pPr>
              <w:rPr>
                <w:rFonts w:ascii="Arial" w:hAnsi="Arial" w:cs="Arial"/>
                <w:sz w:val="24"/>
                <w:szCs w:val="24"/>
              </w:rPr>
            </w:pPr>
          </w:p>
        </w:tc>
        <w:tc>
          <w:tcPr>
            <w:tcW w:w="4621" w:type="dxa"/>
          </w:tcPr>
          <w:p w:rsidRPr="006A67A9" w:rsidR="00E74E38" w:rsidP="00CF0543" w:rsidRDefault="00E74E38" w14:paraId="49829859" wp14:textId="77777777">
            <w:pPr>
              <w:rPr>
                <w:rFonts w:ascii="Arial" w:hAnsi="Arial" w:cs="Arial"/>
                <w:sz w:val="24"/>
                <w:szCs w:val="24"/>
              </w:rPr>
            </w:pPr>
            <w:r w:rsidRPr="006A67A9">
              <w:rPr>
                <w:rFonts w:ascii="Arial" w:hAnsi="Arial" w:cs="Arial"/>
                <w:sz w:val="24"/>
                <w:szCs w:val="24"/>
              </w:rPr>
              <w:t>Evaluation reports</w:t>
            </w:r>
          </w:p>
        </w:tc>
      </w:tr>
      <w:tr xmlns:wp14="http://schemas.microsoft.com/office/word/2010/wordml" w:rsidRPr="006A67A9" w:rsidR="00E74E38" w:rsidTr="00CF0543" w14:paraId="2C539444" wp14:textId="77777777">
        <w:tc>
          <w:tcPr>
            <w:tcW w:w="4621" w:type="dxa"/>
          </w:tcPr>
          <w:p w:rsidRPr="006A67A9" w:rsidR="00E74E38" w:rsidP="00CF0543" w:rsidRDefault="00E74E38" w14:paraId="6A59FA45" wp14:textId="77777777">
            <w:pPr>
              <w:rPr>
                <w:rFonts w:ascii="Arial" w:hAnsi="Arial" w:cs="Arial"/>
                <w:sz w:val="24"/>
                <w:szCs w:val="24"/>
              </w:rPr>
            </w:pPr>
            <w:r w:rsidRPr="006A67A9">
              <w:rPr>
                <w:rFonts w:ascii="Arial" w:hAnsi="Arial" w:cs="Arial"/>
                <w:sz w:val="24"/>
                <w:szCs w:val="24"/>
              </w:rPr>
              <w:t>Parents</w:t>
            </w:r>
          </w:p>
        </w:tc>
        <w:tc>
          <w:tcPr>
            <w:tcW w:w="4621" w:type="dxa"/>
          </w:tcPr>
          <w:p w:rsidRPr="006A67A9" w:rsidR="00E74E38" w:rsidP="00CF0543" w:rsidRDefault="00E74E38" w14:paraId="6DE9E654" wp14:textId="77777777">
            <w:pPr>
              <w:rPr>
                <w:rFonts w:ascii="Arial" w:hAnsi="Arial" w:cs="Arial"/>
                <w:sz w:val="24"/>
                <w:szCs w:val="24"/>
              </w:rPr>
            </w:pPr>
            <w:r w:rsidRPr="006A67A9">
              <w:rPr>
                <w:rFonts w:ascii="Arial" w:hAnsi="Arial" w:cs="Arial"/>
                <w:sz w:val="24"/>
                <w:szCs w:val="24"/>
              </w:rPr>
              <w:t xml:space="preserve">Participation in school events e.g. parent-teacher nights </w:t>
            </w:r>
          </w:p>
        </w:tc>
      </w:tr>
      <w:tr xmlns:wp14="http://schemas.microsoft.com/office/word/2010/wordml" w:rsidRPr="006A67A9" w:rsidR="00E74E38" w:rsidTr="00CF0543" w14:paraId="0AC145CD" wp14:textId="77777777">
        <w:tc>
          <w:tcPr>
            <w:tcW w:w="4621" w:type="dxa"/>
          </w:tcPr>
          <w:p w:rsidRPr="006A67A9" w:rsidR="00E74E38" w:rsidP="00CF0543" w:rsidRDefault="00E74E38" w14:paraId="1DA88391" wp14:textId="77777777">
            <w:pPr>
              <w:rPr>
                <w:rFonts w:ascii="Arial" w:hAnsi="Arial" w:cs="Arial"/>
                <w:sz w:val="24"/>
                <w:szCs w:val="24"/>
              </w:rPr>
            </w:pPr>
          </w:p>
        </w:tc>
        <w:tc>
          <w:tcPr>
            <w:tcW w:w="4621" w:type="dxa"/>
          </w:tcPr>
          <w:p w:rsidRPr="006A67A9" w:rsidR="00E74E38" w:rsidP="00CF0543" w:rsidRDefault="00E74E38" w14:paraId="59875D3D" wp14:textId="77777777">
            <w:pPr>
              <w:rPr>
                <w:rFonts w:ascii="Arial" w:hAnsi="Arial" w:cs="Arial"/>
                <w:sz w:val="24"/>
                <w:szCs w:val="24"/>
              </w:rPr>
            </w:pPr>
            <w:r w:rsidRPr="006A67A9">
              <w:rPr>
                <w:rFonts w:ascii="Arial" w:hAnsi="Arial" w:cs="Arial"/>
                <w:sz w:val="24"/>
                <w:szCs w:val="24"/>
              </w:rPr>
              <w:t>Surveys</w:t>
            </w:r>
          </w:p>
        </w:tc>
      </w:tr>
      <w:tr xmlns:wp14="http://schemas.microsoft.com/office/word/2010/wordml" w:rsidRPr="006A67A9" w:rsidR="00E74E38" w:rsidTr="00CF0543" w14:paraId="6B1B889C" wp14:textId="77777777">
        <w:tc>
          <w:tcPr>
            <w:tcW w:w="4621" w:type="dxa"/>
          </w:tcPr>
          <w:p w:rsidRPr="006A67A9" w:rsidR="00E74E38" w:rsidP="00CF0543" w:rsidRDefault="00E74E38" w14:paraId="1B39F8F9" wp14:textId="77777777">
            <w:pPr>
              <w:rPr>
                <w:rFonts w:ascii="Arial" w:hAnsi="Arial" w:cs="Arial"/>
                <w:sz w:val="24"/>
                <w:szCs w:val="24"/>
              </w:rPr>
            </w:pPr>
          </w:p>
        </w:tc>
        <w:tc>
          <w:tcPr>
            <w:tcW w:w="4621" w:type="dxa"/>
          </w:tcPr>
          <w:p w:rsidRPr="006A67A9" w:rsidR="00E74E38" w:rsidP="00CF0543" w:rsidRDefault="00E74E38" w14:paraId="27DCF7AE" wp14:textId="77777777">
            <w:pPr>
              <w:rPr>
                <w:rFonts w:ascii="Arial" w:hAnsi="Arial" w:cs="Arial"/>
                <w:sz w:val="24"/>
                <w:szCs w:val="24"/>
              </w:rPr>
            </w:pPr>
            <w:r w:rsidRPr="006A67A9">
              <w:rPr>
                <w:rFonts w:ascii="Arial" w:hAnsi="Arial" w:cs="Arial"/>
                <w:sz w:val="24"/>
                <w:szCs w:val="24"/>
              </w:rPr>
              <w:t>Participation in Parent Forums</w:t>
            </w:r>
          </w:p>
        </w:tc>
      </w:tr>
      <w:tr xmlns:wp14="http://schemas.microsoft.com/office/word/2010/wordml" w:rsidRPr="006A67A9" w:rsidR="00E74E38" w:rsidTr="00CF0543" w14:paraId="39B41B72" wp14:textId="77777777">
        <w:tc>
          <w:tcPr>
            <w:tcW w:w="9242" w:type="dxa"/>
            <w:gridSpan w:val="2"/>
          </w:tcPr>
          <w:p w:rsidRPr="006A67A9" w:rsidR="00E74E38" w:rsidP="00CF0543" w:rsidRDefault="00E74E38" w14:paraId="3A9E5A05" wp14:textId="77777777">
            <w:pPr>
              <w:rPr>
                <w:rFonts w:ascii="Arial" w:hAnsi="Arial" w:cs="Arial"/>
                <w:b/>
                <w:sz w:val="24"/>
                <w:szCs w:val="24"/>
              </w:rPr>
            </w:pPr>
            <w:r w:rsidRPr="006A67A9">
              <w:rPr>
                <w:rFonts w:ascii="Arial" w:hAnsi="Arial" w:cs="Arial"/>
                <w:b/>
                <w:sz w:val="24"/>
                <w:szCs w:val="24"/>
              </w:rPr>
              <w:t>Qualitative</w:t>
            </w:r>
          </w:p>
        </w:tc>
      </w:tr>
      <w:tr xmlns:wp14="http://schemas.microsoft.com/office/word/2010/wordml" w:rsidRPr="006A67A9" w:rsidR="00E74E38" w:rsidTr="00CF0543" w14:paraId="18E0C64E" wp14:textId="77777777">
        <w:tc>
          <w:tcPr>
            <w:tcW w:w="4621" w:type="dxa"/>
          </w:tcPr>
          <w:p w:rsidRPr="006A67A9" w:rsidR="00E74E38" w:rsidP="00CF0543" w:rsidRDefault="00E74E38" w14:paraId="24A03265" wp14:textId="77777777">
            <w:pPr>
              <w:rPr>
                <w:rFonts w:ascii="Arial" w:hAnsi="Arial" w:cs="Arial"/>
                <w:sz w:val="24"/>
                <w:szCs w:val="24"/>
              </w:rPr>
            </w:pPr>
            <w:r w:rsidRPr="006A67A9">
              <w:rPr>
                <w:rFonts w:ascii="Arial" w:hAnsi="Arial" w:cs="Arial"/>
                <w:sz w:val="24"/>
                <w:szCs w:val="24"/>
              </w:rPr>
              <w:t>Student engagement</w:t>
            </w:r>
          </w:p>
        </w:tc>
        <w:tc>
          <w:tcPr>
            <w:tcW w:w="4621" w:type="dxa"/>
          </w:tcPr>
          <w:p w:rsidRPr="006A67A9" w:rsidR="00E74E38" w:rsidP="00CF0543" w:rsidRDefault="00E74E38" w14:paraId="6B8F21AB" wp14:textId="77777777">
            <w:pPr>
              <w:rPr>
                <w:rFonts w:ascii="Arial" w:hAnsi="Arial" w:cs="Arial"/>
                <w:sz w:val="24"/>
                <w:szCs w:val="24"/>
              </w:rPr>
            </w:pPr>
            <w:r w:rsidRPr="006A67A9">
              <w:rPr>
                <w:rFonts w:ascii="Arial" w:hAnsi="Arial" w:cs="Arial"/>
                <w:sz w:val="24"/>
                <w:szCs w:val="24"/>
              </w:rPr>
              <w:t>Hum of excitement in a school</w:t>
            </w:r>
          </w:p>
        </w:tc>
      </w:tr>
      <w:tr xmlns:wp14="http://schemas.microsoft.com/office/word/2010/wordml" w:rsidRPr="006A67A9" w:rsidR="00E74E38" w:rsidTr="00CF0543" w14:paraId="6644AF71" wp14:textId="77777777">
        <w:tc>
          <w:tcPr>
            <w:tcW w:w="4621" w:type="dxa"/>
          </w:tcPr>
          <w:p w:rsidRPr="006A67A9" w:rsidR="00E74E38" w:rsidP="00CF0543" w:rsidRDefault="00E74E38" w14:paraId="3CFD4600" wp14:textId="77777777">
            <w:pPr>
              <w:rPr>
                <w:rFonts w:ascii="Arial" w:hAnsi="Arial" w:cs="Arial"/>
                <w:sz w:val="24"/>
                <w:szCs w:val="24"/>
              </w:rPr>
            </w:pPr>
          </w:p>
        </w:tc>
        <w:tc>
          <w:tcPr>
            <w:tcW w:w="4621" w:type="dxa"/>
          </w:tcPr>
          <w:p w:rsidRPr="006A67A9" w:rsidR="00E74E38" w:rsidP="00CF0543" w:rsidRDefault="00E74E38" w14:paraId="556EC3F5" wp14:textId="77777777">
            <w:pPr>
              <w:rPr>
                <w:rFonts w:ascii="Arial" w:hAnsi="Arial" w:cs="Arial"/>
                <w:sz w:val="24"/>
                <w:szCs w:val="24"/>
              </w:rPr>
            </w:pPr>
            <w:r w:rsidRPr="006A67A9">
              <w:rPr>
                <w:rFonts w:ascii="Arial" w:hAnsi="Arial" w:cs="Arial"/>
                <w:sz w:val="24"/>
                <w:szCs w:val="24"/>
              </w:rPr>
              <w:t>Vibes - when you walk into schools you get the feeling of what a school is like.</w:t>
            </w:r>
          </w:p>
        </w:tc>
      </w:tr>
      <w:tr xmlns:wp14="http://schemas.microsoft.com/office/word/2010/wordml" w:rsidRPr="006A67A9" w:rsidR="00E74E38" w:rsidTr="00CF0543" w14:paraId="495B3BD7" wp14:textId="77777777">
        <w:tc>
          <w:tcPr>
            <w:tcW w:w="4621" w:type="dxa"/>
          </w:tcPr>
          <w:p w:rsidRPr="006A67A9" w:rsidR="00E74E38" w:rsidP="00CF0543" w:rsidRDefault="00E74E38" w14:paraId="5BA6AEA4" wp14:textId="77777777">
            <w:pPr>
              <w:rPr>
                <w:rFonts w:ascii="Arial" w:hAnsi="Arial" w:cs="Arial"/>
                <w:sz w:val="24"/>
                <w:szCs w:val="24"/>
              </w:rPr>
            </w:pPr>
          </w:p>
        </w:tc>
        <w:tc>
          <w:tcPr>
            <w:tcW w:w="4621" w:type="dxa"/>
          </w:tcPr>
          <w:p w:rsidRPr="006A67A9" w:rsidR="00E74E38" w:rsidP="00CF0543" w:rsidRDefault="00E74E38" w14:paraId="6A17DCC6" wp14:textId="77777777">
            <w:pPr>
              <w:rPr>
                <w:rFonts w:ascii="Arial" w:hAnsi="Arial" w:cs="Arial"/>
                <w:sz w:val="24"/>
                <w:szCs w:val="24"/>
              </w:rPr>
            </w:pPr>
            <w:r w:rsidRPr="006A67A9">
              <w:rPr>
                <w:rFonts w:ascii="Arial" w:hAnsi="Arial" w:cs="Arial"/>
                <w:sz w:val="24"/>
                <w:szCs w:val="24"/>
              </w:rPr>
              <w:t>Educators can pick up a “Vibe” of whether students are engaged in their learning. This vibe is conveyed by talking and listening</w:t>
            </w:r>
          </w:p>
        </w:tc>
      </w:tr>
      <w:tr xmlns:wp14="http://schemas.microsoft.com/office/word/2010/wordml" w:rsidRPr="006A67A9" w:rsidR="00E74E38" w:rsidTr="00CF0543" w14:paraId="7702FE2B" wp14:textId="77777777">
        <w:tc>
          <w:tcPr>
            <w:tcW w:w="4621" w:type="dxa"/>
          </w:tcPr>
          <w:p w:rsidRPr="006A67A9" w:rsidR="00E74E38" w:rsidP="00CF0543" w:rsidRDefault="00E74E38" w14:paraId="7DEE8B63" wp14:textId="77777777">
            <w:pPr>
              <w:rPr>
                <w:rFonts w:ascii="Arial" w:hAnsi="Arial" w:cs="Arial"/>
                <w:sz w:val="24"/>
                <w:szCs w:val="24"/>
              </w:rPr>
            </w:pPr>
          </w:p>
        </w:tc>
        <w:tc>
          <w:tcPr>
            <w:tcW w:w="4621" w:type="dxa"/>
          </w:tcPr>
          <w:p w:rsidRPr="006A67A9" w:rsidR="00E74E38" w:rsidP="00CF0543" w:rsidRDefault="00E74E38" w14:paraId="65B1F34D" wp14:textId="77777777">
            <w:pPr>
              <w:rPr>
                <w:rFonts w:ascii="Arial" w:hAnsi="Arial" w:cs="Arial"/>
                <w:sz w:val="24"/>
                <w:szCs w:val="24"/>
              </w:rPr>
            </w:pPr>
            <w:r w:rsidRPr="006A67A9">
              <w:rPr>
                <w:rFonts w:ascii="Arial" w:hAnsi="Arial" w:cs="Arial"/>
                <w:sz w:val="24"/>
                <w:szCs w:val="24"/>
              </w:rPr>
              <w:t>Richness/quality of conversations</w:t>
            </w:r>
          </w:p>
        </w:tc>
      </w:tr>
      <w:tr xmlns:wp14="http://schemas.microsoft.com/office/word/2010/wordml" w:rsidRPr="006A67A9" w:rsidR="00E74E38" w:rsidTr="00CF0543" w14:paraId="6A9A0C9C" wp14:textId="77777777">
        <w:tc>
          <w:tcPr>
            <w:tcW w:w="4621" w:type="dxa"/>
          </w:tcPr>
          <w:p w:rsidRPr="006A67A9" w:rsidR="00E74E38" w:rsidP="00CF0543" w:rsidRDefault="00E74E38" w14:paraId="02A22DE5" wp14:textId="77777777">
            <w:pPr>
              <w:rPr>
                <w:rFonts w:ascii="Arial" w:hAnsi="Arial" w:cs="Arial"/>
                <w:sz w:val="24"/>
                <w:szCs w:val="24"/>
              </w:rPr>
            </w:pPr>
          </w:p>
        </w:tc>
        <w:tc>
          <w:tcPr>
            <w:tcW w:w="4621" w:type="dxa"/>
          </w:tcPr>
          <w:p w:rsidRPr="006A67A9" w:rsidR="00E74E38" w:rsidP="00CF0543" w:rsidRDefault="00E74E38" w14:paraId="472021E9" wp14:textId="77777777">
            <w:pPr>
              <w:rPr>
                <w:rFonts w:ascii="Arial" w:hAnsi="Arial" w:cs="Arial"/>
                <w:sz w:val="24"/>
                <w:szCs w:val="24"/>
              </w:rPr>
            </w:pPr>
            <w:r w:rsidRPr="006A67A9">
              <w:rPr>
                <w:rFonts w:ascii="Arial" w:hAnsi="Arial" w:cs="Arial"/>
                <w:sz w:val="24"/>
                <w:szCs w:val="24"/>
              </w:rPr>
              <w:t>Number/Quality of questions</w:t>
            </w:r>
          </w:p>
        </w:tc>
      </w:tr>
      <w:tr xmlns:wp14="http://schemas.microsoft.com/office/word/2010/wordml" w:rsidRPr="006A67A9" w:rsidR="00E74E38" w:rsidTr="00CF0543" w14:paraId="7954E9C8" wp14:textId="77777777">
        <w:tc>
          <w:tcPr>
            <w:tcW w:w="4621" w:type="dxa"/>
          </w:tcPr>
          <w:p w:rsidRPr="006A67A9" w:rsidR="00E74E38" w:rsidP="00CF0543" w:rsidRDefault="00E74E38" w14:paraId="0E3DEAC9" wp14:textId="77777777">
            <w:pPr>
              <w:rPr>
                <w:rFonts w:ascii="Arial" w:hAnsi="Arial" w:cs="Arial"/>
                <w:sz w:val="24"/>
                <w:szCs w:val="24"/>
              </w:rPr>
            </w:pPr>
          </w:p>
        </w:tc>
        <w:tc>
          <w:tcPr>
            <w:tcW w:w="4621" w:type="dxa"/>
          </w:tcPr>
          <w:p w:rsidRPr="006A67A9" w:rsidR="00E74E38" w:rsidP="00CF0543" w:rsidRDefault="00E74E38" w14:paraId="4E54437A" wp14:textId="77777777">
            <w:pPr>
              <w:rPr>
                <w:rFonts w:ascii="Arial" w:hAnsi="Arial" w:cs="Arial"/>
                <w:sz w:val="24"/>
                <w:szCs w:val="24"/>
              </w:rPr>
            </w:pPr>
            <w:r w:rsidRPr="006A67A9">
              <w:rPr>
                <w:rFonts w:ascii="Arial" w:hAnsi="Arial" w:cs="Arial"/>
                <w:sz w:val="24"/>
                <w:szCs w:val="24"/>
              </w:rPr>
              <w:t>Quality of dialogue</w:t>
            </w:r>
          </w:p>
        </w:tc>
      </w:tr>
      <w:tr xmlns:wp14="http://schemas.microsoft.com/office/word/2010/wordml" w:rsidRPr="006A67A9" w:rsidR="00E74E38" w:rsidTr="00CF0543" w14:paraId="7CA17011" wp14:textId="77777777">
        <w:tc>
          <w:tcPr>
            <w:tcW w:w="4621" w:type="dxa"/>
          </w:tcPr>
          <w:p w:rsidRPr="006A67A9" w:rsidR="00E74E38" w:rsidP="00CF0543" w:rsidRDefault="00E74E38" w14:paraId="7D03CBAD" wp14:textId="77777777">
            <w:pPr>
              <w:rPr>
                <w:rFonts w:ascii="Arial" w:hAnsi="Arial" w:cs="Arial"/>
                <w:sz w:val="24"/>
                <w:szCs w:val="24"/>
              </w:rPr>
            </w:pPr>
          </w:p>
        </w:tc>
        <w:tc>
          <w:tcPr>
            <w:tcW w:w="4621" w:type="dxa"/>
          </w:tcPr>
          <w:p w:rsidRPr="006A67A9" w:rsidR="00E74E38" w:rsidP="00CF0543" w:rsidRDefault="00E74E38" w14:paraId="72E13008" wp14:textId="77777777">
            <w:pPr>
              <w:rPr>
                <w:rFonts w:ascii="Arial" w:hAnsi="Arial" w:cs="Arial"/>
                <w:sz w:val="24"/>
                <w:szCs w:val="24"/>
              </w:rPr>
            </w:pPr>
            <w:r w:rsidRPr="006A67A9">
              <w:rPr>
                <w:rFonts w:ascii="Arial" w:hAnsi="Arial" w:cs="Arial"/>
                <w:sz w:val="24"/>
                <w:szCs w:val="24"/>
              </w:rPr>
              <w:t>On-task behaviours</w:t>
            </w:r>
          </w:p>
        </w:tc>
      </w:tr>
      <w:tr xmlns:wp14="http://schemas.microsoft.com/office/word/2010/wordml" w:rsidRPr="006A67A9" w:rsidR="00E74E38" w:rsidTr="00CF0543" w14:paraId="1E9E9FFB" wp14:textId="77777777">
        <w:tc>
          <w:tcPr>
            <w:tcW w:w="4621" w:type="dxa"/>
          </w:tcPr>
          <w:p w:rsidRPr="006A67A9" w:rsidR="00E74E38" w:rsidP="00CF0543" w:rsidRDefault="00E74E38" w14:paraId="253D9921" wp14:textId="77777777">
            <w:pPr>
              <w:rPr>
                <w:rFonts w:ascii="Arial" w:hAnsi="Arial" w:cs="Arial"/>
                <w:sz w:val="24"/>
                <w:szCs w:val="24"/>
              </w:rPr>
            </w:pPr>
          </w:p>
        </w:tc>
        <w:tc>
          <w:tcPr>
            <w:tcW w:w="4621" w:type="dxa"/>
          </w:tcPr>
          <w:p w:rsidRPr="006A67A9" w:rsidR="00E74E38" w:rsidP="00CF0543" w:rsidRDefault="00E74E38" w14:paraId="64AB702D" wp14:textId="77777777">
            <w:pPr>
              <w:rPr>
                <w:rFonts w:ascii="Arial" w:hAnsi="Arial" w:cs="Arial"/>
                <w:sz w:val="24"/>
                <w:szCs w:val="24"/>
              </w:rPr>
            </w:pPr>
            <w:proofErr w:type="gramStart"/>
            <w:r w:rsidRPr="006A67A9">
              <w:rPr>
                <w:rFonts w:ascii="Arial" w:hAnsi="Arial" w:cs="Arial"/>
                <w:sz w:val="24"/>
                <w:szCs w:val="24"/>
              </w:rPr>
              <w:t>students</w:t>
            </w:r>
            <w:proofErr w:type="gramEnd"/>
            <w:r w:rsidRPr="006A67A9">
              <w:rPr>
                <w:rFonts w:ascii="Arial" w:hAnsi="Arial" w:cs="Arial"/>
                <w:sz w:val="24"/>
                <w:szCs w:val="24"/>
              </w:rPr>
              <w:t xml:space="preserve"> can answer their questions of “what are you doing?”</w:t>
            </w:r>
          </w:p>
        </w:tc>
      </w:tr>
      <w:tr xmlns:wp14="http://schemas.microsoft.com/office/word/2010/wordml" w:rsidRPr="006A67A9" w:rsidR="00E74E38" w:rsidTr="00CF0543" w14:paraId="362261EF" wp14:textId="77777777">
        <w:tc>
          <w:tcPr>
            <w:tcW w:w="4621" w:type="dxa"/>
          </w:tcPr>
          <w:p w:rsidRPr="006A67A9" w:rsidR="00E74E38" w:rsidP="00CF0543" w:rsidRDefault="00E74E38" w14:paraId="41B24890" wp14:textId="77777777">
            <w:pPr>
              <w:rPr>
                <w:rFonts w:ascii="Arial" w:hAnsi="Arial" w:cs="Arial"/>
                <w:sz w:val="24"/>
                <w:szCs w:val="24"/>
              </w:rPr>
            </w:pPr>
          </w:p>
        </w:tc>
        <w:tc>
          <w:tcPr>
            <w:tcW w:w="4621" w:type="dxa"/>
          </w:tcPr>
          <w:p w:rsidRPr="006A67A9" w:rsidR="00E74E38" w:rsidP="00CF0543" w:rsidRDefault="00E74E38" w14:paraId="71182E29" wp14:textId="77777777">
            <w:pPr>
              <w:rPr>
                <w:rFonts w:ascii="Arial" w:hAnsi="Arial" w:cs="Arial"/>
                <w:sz w:val="24"/>
                <w:szCs w:val="24"/>
              </w:rPr>
            </w:pPr>
            <w:r w:rsidRPr="006A67A9">
              <w:rPr>
                <w:rFonts w:ascii="Arial" w:hAnsi="Arial" w:cs="Arial"/>
                <w:sz w:val="24"/>
                <w:szCs w:val="24"/>
              </w:rPr>
              <w:t>student engagement with political forum</w:t>
            </w:r>
          </w:p>
        </w:tc>
      </w:tr>
      <w:tr xmlns:wp14="http://schemas.microsoft.com/office/word/2010/wordml" w:rsidRPr="006A67A9" w:rsidR="00E74E38" w:rsidTr="00CF0543" w14:paraId="0C297792" wp14:textId="77777777">
        <w:tc>
          <w:tcPr>
            <w:tcW w:w="4621" w:type="dxa"/>
          </w:tcPr>
          <w:p w:rsidRPr="006A67A9" w:rsidR="00E74E38" w:rsidP="00CF0543" w:rsidRDefault="00E74E38" w14:paraId="6C77BDD5" wp14:textId="77777777">
            <w:pPr>
              <w:rPr>
                <w:rFonts w:ascii="Arial" w:hAnsi="Arial" w:cs="Arial"/>
                <w:sz w:val="24"/>
                <w:szCs w:val="24"/>
              </w:rPr>
            </w:pPr>
          </w:p>
        </w:tc>
        <w:tc>
          <w:tcPr>
            <w:tcW w:w="4621" w:type="dxa"/>
          </w:tcPr>
          <w:p w:rsidRPr="006A67A9" w:rsidR="00E74E38" w:rsidP="00CF0543" w:rsidRDefault="00E74E38" w14:paraId="5E990CEE" wp14:textId="77777777">
            <w:pPr>
              <w:rPr>
                <w:rFonts w:ascii="Arial" w:hAnsi="Arial" w:cs="Arial"/>
                <w:sz w:val="24"/>
                <w:szCs w:val="24"/>
              </w:rPr>
            </w:pPr>
            <w:r w:rsidRPr="006A67A9">
              <w:rPr>
                <w:rFonts w:ascii="Arial" w:hAnsi="Arial" w:cs="Arial"/>
                <w:sz w:val="24"/>
                <w:szCs w:val="24"/>
              </w:rPr>
              <w:t>SRC functioning successfully</w:t>
            </w:r>
          </w:p>
        </w:tc>
      </w:tr>
      <w:tr xmlns:wp14="http://schemas.microsoft.com/office/word/2010/wordml" w:rsidRPr="006A67A9" w:rsidR="00E74E38" w:rsidTr="00CF0543" w14:paraId="00D84A88" wp14:textId="77777777">
        <w:tc>
          <w:tcPr>
            <w:tcW w:w="4621" w:type="dxa"/>
          </w:tcPr>
          <w:p w:rsidRPr="006A67A9" w:rsidR="00E74E38" w:rsidP="00CF0543" w:rsidRDefault="00E74E38" w14:paraId="5E8F6E50" wp14:textId="77777777">
            <w:pPr>
              <w:rPr>
                <w:rFonts w:ascii="Arial" w:hAnsi="Arial" w:cs="Arial"/>
                <w:sz w:val="24"/>
                <w:szCs w:val="24"/>
              </w:rPr>
            </w:pPr>
          </w:p>
        </w:tc>
        <w:tc>
          <w:tcPr>
            <w:tcW w:w="4621" w:type="dxa"/>
          </w:tcPr>
          <w:p w:rsidRPr="006A67A9" w:rsidR="00E74E38" w:rsidP="00CF0543" w:rsidRDefault="00E74E38" w14:paraId="596EB2CA" wp14:textId="77777777">
            <w:pPr>
              <w:rPr>
                <w:rFonts w:ascii="Arial" w:hAnsi="Arial" w:cs="Arial"/>
                <w:sz w:val="24"/>
                <w:szCs w:val="24"/>
              </w:rPr>
            </w:pPr>
            <w:r w:rsidRPr="006A67A9">
              <w:rPr>
                <w:rFonts w:ascii="Arial" w:hAnsi="Arial" w:cs="Arial"/>
                <w:sz w:val="24"/>
                <w:szCs w:val="24"/>
              </w:rPr>
              <w:t>Quality of decisions made by SRC e.g. on mobile phone use, anti-bullying</w:t>
            </w:r>
          </w:p>
        </w:tc>
      </w:tr>
      <w:tr xmlns:wp14="http://schemas.microsoft.com/office/word/2010/wordml" w:rsidRPr="006A67A9" w:rsidR="00E74E38" w:rsidTr="00CF0543" w14:paraId="532D3422" wp14:textId="77777777">
        <w:tc>
          <w:tcPr>
            <w:tcW w:w="4621" w:type="dxa"/>
          </w:tcPr>
          <w:p w:rsidRPr="006A67A9" w:rsidR="00E74E38" w:rsidP="00CF0543" w:rsidRDefault="00E74E38" w14:paraId="575C52D4" wp14:textId="77777777">
            <w:pPr>
              <w:rPr>
                <w:rFonts w:ascii="Arial" w:hAnsi="Arial" w:cs="Arial"/>
                <w:sz w:val="24"/>
                <w:szCs w:val="24"/>
              </w:rPr>
            </w:pPr>
          </w:p>
        </w:tc>
        <w:tc>
          <w:tcPr>
            <w:tcW w:w="4621" w:type="dxa"/>
          </w:tcPr>
          <w:p w:rsidRPr="006A67A9" w:rsidR="00E74E38" w:rsidP="00CF0543" w:rsidRDefault="00E74E38" w14:paraId="08D74EC8" wp14:textId="77777777">
            <w:pPr>
              <w:rPr>
                <w:rFonts w:ascii="Arial" w:hAnsi="Arial" w:cs="Arial"/>
                <w:sz w:val="24"/>
                <w:szCs w:val="24"/>
              </w:rPr>
            </w:pPr>
            <w:r w:rsidRPr="006A67A9">
              <w:rPr>
                <w:rFonts w:ascii="Arial" w:hAnsi="Arial" w:cs="Arial"/>
                <w:sz w:val="24"/>
                <w:szCs w:val="24"/>
              </w:rPr>
              <w:t>observation, conversations, creating mutual understanding and meaning</w:t>
            </w:r>
          </w:p>
        </w:tc>
      </w:tr>
      <w:tr xmlns:wp14="http://schemas.microsoft.com/office/word/2010/wordml" w:rsidRPr="006A67A9" w:rsidR="00E74E38" w:rsidTr="00CF0543" w14:paraId="625B0347" wp14:textId="77777777">
        <w:tc>
          <w:tcPr>
            <w:tcW w:w="4621" w:type="dxa"/>
          </w:tcPr>
          <w:p w:rsidRPr="006A67A9" w:rsidR="00E74E38" w:rsidP="00CF0543" w:rsidRDefault="00E74E38" w14:paraId="639E282B" wp14:textId="77777777">
            <w:pPr>
              <w:rPr>
                <w:rFonts w:ascii="Arial" w:hAnsi="Arial" w:cs="Arial"/>
                <w:sz w:val="24"/>
                <w:szCs w:val="24"/>
              </w:rPr>
            </w:pPr>
          </w:p>
        </w:tc>
        <w:tc>
          <w:tcPr>
            <w:tcW w:w="4621" w:type="dxa"/>
          </w:tcPr>
          <w:p w:rsidRPr="006A67A9" w:rsidR="00E74E38" w:rsidP="00CF0543" w:rsidRDefault="00E74E38" w14:paraId="76174A55" wp14:textId="77777777">
            <w:pPr>
              <w:rPr>
                <w:rFonts w:ascii="Arial" w:hAnsi="Arial" w:cs="Arial"/>
                <w:sz w:val="24"/>
                <w:szCs w:val="24"/>
              </w:rPr>
            </w:pPr>
            <w:r w:rsidRPr="006A67A9">
              <w:rPr>
                <w:rFonts w:ascii="Arial" w:hAnsi="Arial" w:cs="Arial"/>
                <w:sz w:val="24"/>
                <w:szCs w:val="24"/>
              </w:rPr>
              <w:t>enjoy talking about  their learning</w:t>
            </w:r>
          </w:p>
        </w:tc>
      </w:tr>
      <w:tr xmlns:wp14="http://schemas.microsoft.com/office/word/2010/wordml" w:rsidRPr="006A67A9" w:rsidR="00E74E38" w:rsidTr="00CF0543" w14:paraId="18AA8D01" wp14:textId="77777777">
        <w:tc>
          <w:tcPr>
            <w:tcW w:w="4621" w:type="dxa"/>
          </w:tcPr>
          <w:p w:rsidRPr="006A67A9" w:rsidR="00E74E38" w:rsidP="00CF0543" w:rsidRDefault="00E74E38" w14:paraId="7EED9774" wp14:textId="77777777">
            <w:pPr>
              <w:rPr>
                <w:rFonts w:ascii="Arial" w:hAnsi="Arial" w:cs="Arial"/>
                <w:sz w:val="24"/>
                <w:szCs w:val="24"/>
              </w:rPr>
            </w:pPr>
          </w:p>
        </w:tc>
        <w:tc>
          <w:tcPr>
            <w:tcW w:w="4621" w:type="dxa"/>
          </w:tcPr>
          <w:p w:rsidRPr="006A67A9" w:rsidR="00E74E38" w:rsidP="00CF0543" w:rsidRDefault="00E74E38" w14:paraId="2A07C282" wp14:textId="77777777">
            <w:pPr>
              <w:rPr>
                <w:rFonts w:ascii="Arial" w:hAnsi="Arial" w:cs="Arial"/>
                <w:sz w:val="24"/>
                <w:szCs w:val="24"/>
              </w:rPr>
            </w:pPr>
            <w:r w:rsidRPr="006A67A9">
              <w:rPr>
                <w:rFonts w:ascii="Arial" w:hAnsi="Arial" w:cs="Arial"/>
                <w:sz w:val="24"/>
                <w:szCs w:val="24"/>
              </w:rPr>
              <w:t>Running to school</w:t>
            </w:r>
          </w:p>
        </w:tc>
      </w:tr>
      <w:tr xmlns:wp14="http://schemas.microsoft.com/office/word/2010/wordml" w:rsidRPr="006A67A9" w:rsidR="00E74E38" w:rsidTr="00CF0543" w14:paraId="10A0C9E8" wp14:textId="77777777">
        <w:tc>
          <w:tcPr>
            <w:tcW w:w="4621" w:type="dxa"/>
          </w:tcPr>
          <w:p w:rsidRPr="006A67A9" w:rsidR="00E74E38" w:rsidP="00CF0543" w:rsidRDefault="00E74E38" w14:paraId="527F9A2D" wp14:textId="77777777">
            <w:pPr>
              <w:rPr>
                <w:rFonts w:ascii="Arial" w:hAnsi="Arial" w:cs="Arial"/>
                <w:sz w:val="24"/>
                <w:szCs w:val="24"/>
              </w:rPr>
            </w:pPr>
          </w:p>
        </w:tc>
        <w:tc>
          <w:tcPr>
            <w:tcW w:w="4621" w:type="dxa"/>
          </w:tcPr>
          <w:p w:rsidRPr="006A67A9" w:rsidR="00E74E38" w:rsidP="00CF0543" w:rsidRDefault="00E74E38" w14:paraId="2E6508E0" wp14:textId="77777777">
            <w:pPr>
              <w:rPr>
                <w:rFonts w:ascii="Arial" w:hAnsi="Arial" w:cs="Arial"/>
                <w:sz w:val="24"/>
                <w:szCs w:val="24"/>
              </w:rPr>
            </w:pPr>
            <w:r w:rsidRPr="006A67A9">
              <w:rPr>
                <w:rFonts w:ascii="Arial" w:hAnsi="Arial" w:cs="Arial"/>
                <w:sz w:val="24"/>
                <w:szCs w:val="24"/>
              </w:rPr>
              <w:t>Unwillingness to take breaks</w:t>
            </w:r>
          </w:p>
        </w:tc>
      </w:tr>
      <w:tr xmlns:wp14="http://schemas.microsoft.com/office/word/2010/wordml" w:rsidRPr="006A67A9" w:rsidR="00E74E38" w:rsidTr="00CF0543" w14:paraId="04A806F8" wp14:textId="77777777">
        <w:tc>
          <w:tcPr>
            <w:tcW w:w="4621" w:type="dxa"/>
          </w:tcPr>
          <w:p w:rsidRPr="006A67A9" w:rsidR="00E74E38" w:rsidP="00CF0543" w:rsidRDefault="00E74E38" w14:paraId="034FD9B8" wp14:textId="77777777">
            <w:pPr>
              <w:rPr>
                <w:rFonts w:ascii="Arial" w:hAnsi="Arial" w:cs="Arial"/>
                <w:sz w:val="24"/>
                <w:szCs w:val="24"/>
              </w:rPr>
            </w:pPr>
          </w:p>
        </w:tc>
        <w:tc>
          <w:tcPr>
            <w:tcW w:w="4621" w:type="dxa"/>
          </w:tcPr>
          <w:p w:rsidRPr="006A67A9" w:rsidR="00E74E38" w:rsidP="00CF0543" w:rsidRDefault="00E74E38" w14:paraId="081F17E8" wp14:textId="77777777">
            <w:pPr>
              <w:rPr>
                <w:rFonts w:ascii="Arial" w:hAnsi="Arial" w:cs="Arial"/>
                <w:sz w:val="24"/>
                <w:szCs w:val="24"/>
              </w:rPr>
            </w:pPr>
            <w:r w:rsidRPr="006A67A9">
              <w:rPr>
                <w:rFonts w:ascii="Arial" w:hAnsi="Arial" w:cs="Arial"/>
                <w:sz w:val="24"/>
                <w:szCs w:val="24"/>
              </w:rPr>
              <w:t>Pride in public displays of work</w:t>
            </w:r>
          </w:p>
        </w:tc>
      </w:tr>
      <w:tr xmlns:wp14="http://schemas.microsoft.com/office/word/2010/wordml" w:rsidRPr="006A67A9" w:rsidR="00E74E38" w:rsidTr="00CF0543" w14:paraId="568861A7" wp14:textId="77777777">
        <w:tc>
          <w:tcPr>
            <w:tcW w:w="4621" w:type="dxa"/>
          </w:tcPr>
          <w:p w:rsidRPr="006A67A9" w:rsidR="00E74E38" w:rsidP="00CF0543" w:rsidRDefault="00E74E38" w14:paraId="60327374" wp14:textId="77777777">
            <w:pPr>
              <w:rPr>
                <w:rFonts w:ascii="Arial" w:hAnsi="Arial" w:cs="Arial"/>
                <w:sz w:val="24"/>
                <w:szCs w:val="24"/>
              </w:rPr>
            </w:pPr>
          </w:p>
        </w:tc>
        <w:tc>
          <w:tcPr>
            <w:tcW w:w="4621" w:type="dxa"/>
          </w:tcPr>
          <w:p w:rsidRPr="006A67A9" w:rsidR="00E74E38" w:rsidP="00CF0543" w:rsidRDefault="00E74E38" w14:paraId="5CDD9DD3" wp14:textId="77777777">
            <w:pPr>
              <w:rPr>
                <w:rFonts w:ascii="Arial" w:hAnsi="Arial" w:cs="Arial"/>
                <w:sz w:val="24"/>
                <w:szCs w:val="24"/>
              </w:rPr>
            </w:pPr>
            <w:r w:rsidRPr="006A67A9">
              <w:rPr>
                <w:rFonts w:ascii="Arial" w:hAnsi="Arial" w:cs="Arial"/>
                <w:sz w:val="24"/>
                <w:szCs w:val="24"/>
              </w:rPr>
              <w:t>Photo-</w:t>
            </w:r>
            <w:proofErr w:type="spellStart"/>
            <w:r w:rsidRPr="006A67A9">
              <w:rPr>
                <w:rFonts w:ascii="Arial" w:hAnsi="Arial" w:cs="Arial"/>
                <w:sz w:val="24"/>
                <w:szCs w:val="24"/>
              </w:rPr>
              <w:t>illicitation</w:t>
            </w:r>
            <w:proofErr w:type="spellEnd"/>
            <w:r w:rsidRPr="006A67A9">
              <w:rPr>
                <w:rFonts w:ascii="Arial" w:hAnsi="Arial" w:cs="Arial"/>
                <w:sz w:val="24"/>
                <w:szCs w:val="24"/>
              </w:rPr>
              <w:t xml:space="preserve"> - They take series of photos and you see if they can group them. This way they can articulate how they’re learning what they’re learning.</w:t>
            </w:r>
          </w:p>
        </w:tc>
      </w:tr>
      <w:tr xmlns:wp14="http://schemas.microsoft.com/office/word/2010/wordml" w:rsidRPr="006A67A9" w:rsidR="00E74E38" w:rsidTr="00CF0543" w14:paraId="4CE5B57E" wp14:textId="77777777">
        <w:tc>
          <w:tcPr>
            <w:tcW w:w="4621" w:type="dxa"/>
          </w:tcPr>
          <w:p w:rsidRPr="006A67A9" w:rsidR="00E74E38" w:rsidP="00CF0543" w:rsidRDefault="00E74E38" w14:paraId="2B3B879C" wp14:textId="77777777">
            <w:pPr>
              <w:rPr>
                <w:rFonts w:ascii="Arial" w:hAnsi="Arial" w:cs="Arial"/>
                <w:sz w:val="24"/>
                <w:szCs w:val="24"/>
              </w:rPr>
            </w:pPr>
          </w:p>
        </w:tc>
        <w:tc>
          <w:tcPr>
            <w:tcW w:w="4621" w:type="dxa"/>
          </w:tcPr>
          <w:p w:rsidRPr="006A67A9" w:rsidR="00E74E38" w:rsidP="00CF0543" w:rsidRDefault="00E74E38" w14:paraId="3CB04FC4" wp14:textId="77777777">
            <w:pPr>
              <w:rPr>
                <w:rFonts w:ascii="Arial" w:hAnsi="Arial" w:cs="Arial"/>
                <w:sz w:val="24"/>
                <w:szCs w:val="24"/>
              </w:rPr>
            </w:pPr>
            <w:r w:rsidRPr="006A67A9">
              <w:rPr>
                <w:rFonts w:ascii="Arial" w:hAnsi="Arial" w:cs="Arial"/>
                <w:sz w:val="24"/>
                <w:szCs w:val="24"/>
              </w:rPr>
              <w:t xml:space="preserve">Embodiment of museum </w:t>
            </w:r>
            <w:proofErr w:type="spellStart"/>
            <w:r w:rsidRPr="006A67A9">
              <w:rPr>
                <w:rFonts w:ascii="Arial" w:hAnsi="Arial" w:cs="Arial"/>
                <w:sz w:val="24"/>
                <w:szCs w:val="24"/>
              </w:rPr>
              <w:t>artifacts</w:t>
            </w:r>
            <w:proofErr w:type="spellEnd"/>
            <w:r w:rsidRPr="006A67A9">
              <w:rPr>
                <w:rFonts w:ascii="Arial" w:hAnsi="Arial" w:cs="Arial"/>
                <w:sz w:val="24"/>
                <w:szCs w:val="24"/>
              </w:rPr>
              <w:t xml:space="preserve"> in project work</w:t>
            </w:r>
          </w:p>
        </w:tc>
      </w:tr>
      <w:tr xmlns:wp14="http://schemas.microsoft.com/office/word/2010/wordml" w:rsidRPr="006A67A9" w:rsidR="00E74E38" w:rsidTr="00CF0543" w14:paraId="47BD29FC" wp14:textId="77777777">
        <w:tc>
          <w:tcPr>
            <w:tcW w:w="4621" w:type="dxa"/>
          </w:tcPr>
          <w:p w:rsidRPr="006A67A9" w:rsidR="00E74E38" w:rsidP="00CF0543" w:rsidRDefault="00E74E38" w14:paraId="7A422652" wp14:textId="77777777">
            <w:pPr>
              <w:rPr>
                <w:rFonts w:ascii="Arial" w:hAnsi="Arial" w:cs="Arial"/>
                <w:sz w:val="24"/>
                <w:szCs w:val="24"/>
              </w:rPr>
            </w:pPr>
            <w:r w:rsidRPr="006A67A9">
              <w:rPr>
                <w:rFonts w:ascii="Arial" w:hAnsi="Arial" w:cs="Arial"/>
                <w:sz w:val="24"/>
                <w:szCs w:val="24"/>
              </w:rPr>
              <w:t>Teachers</w:t>
            </w:r>
          </w:p>
        </w:tc>
        <w:tc>
          <w:tcPr>
            <w:tcW w:w="4621" w:type="dxa"/>
          </w:tcPr>
          <w:p w:rsidRPr="006A67A9" w:rsidR="00E74E38" w:rsidP="00CF0543" w:rsidRDefault="00E74E38" w14:paraId="7F629943" wp14:textId="77777777">
            <w:pPr>
              <w:rPr>
                <w:rFonts w:ascii="Arial" w:hAnsi="Arial" w:cs="Arial"/>
                <w:sz w:val="24"/>
                <w:szCs w:val="24"/>
              </w:rPr>
            </w:pPr>
            <w:r w:rsidRPr="006A67A9">
              <w:rPr>
                <w:rFonts w:ascii="Arial" w:hAnsi="Arial" w:cs="Arial"/>
                <w:sz w:val="24"/>
                <w:szCs w:val="24"/>
              </w:rPr>
              <w:t>Changed/improved practice</w:t>
            </w:r>
          </w:p>
          <w:p w:rsidRPr="006A67A9" w:rsidR="00E74E38" w:rsidP="00CF0543" w:rsidRDefault="00E74E38" w14:paraId="06E3B17E" wp14:textId="77777777">
            <w:pPr>
              <w:rPr>
                <w:rFonts w:ascii="Arial" w:hAnsi="Arial" w:cs="Arial"/>
                <w:sz w:val="24"/>
                <w:szCs w:val="24"/>
              </w:rPr>
            </w:pPr>
            <w:proofErr w:type="gramStart"/>
            <w:r w:rsidRPr="006A67A9">
              <w:rPr>
                <w:rFonts w:ascii="Arial" w:hAnsi="Arial" w:cs="Arial"/>
                <w:sz w:val="24"/>
                <w:szCs w:val="24"/>
              </w:rPr>
              <w:t>e.g</w:t>
            </w:r>
            <w:proofErr w:type="gramEnd"/>
            <w:r w:rsidRPr="006A67A9">
              <w:rPr>
                <w:rFonts w:ascii="Arial" w:hAnsi="Arial" w:cs="Arial"/>
                <w:sz w:val="24"/>
                <w:szCs w:val="24"/>
              </w:rPr>
              <w:t>. Teachers talk less, listen more. Shift from teaching and passive learning, to active learning in the classroom. Students teach as much as the teacher</w:t>
            </w:r>
          </w:p>
        </w:tc>
      </w:tr>
      <w:tr xmlns:wp14="http://schemas.microsoft.com/office/word/2010/wordml" w:rsidRPr="006A67A9" w:rsidR="00E74E38" w:rsidTr="00CF0543" w14:paraId="30224D82" wp14:textId="77777777">
        <w:tc>
          <w:tcPr>
            <w:tcW w:w="4621" w:type="dxa"/>
          </w:tcPr>
          <w:p w:rsidRPr="006A67A9" w:rsidR="00E74E38" w:rsidP="00CF0543" w:rsidRDefault="00E74E38" w14:paraId="7B4AFD6F" wp14:textId="77777777">
            <w:pPr>
              <w:rPr>
                <w:rFonts w:ascii="Arial" w:hAnsi="Arial" w:cs="Arial"/>
                <w:sz w:val="24"/>
                <w:szCs w:val="24"/>
              </w:rPr>
            </w:pPr>
          </w:p>
        </w:tc>
        <w:tc>
          <w:tcPr>
            <w:tcW w:w="4621" w:type="dxa"/>
          </w:tcPr>
          <w:p w:rsidRPr="006A67A9" w:rsidR="00E74E38" w:rsidP="00CF0543" w:rsidRDefault="00E74E38" w14:paraId="645695CB" wp14:textId="77777777">
            <w:pPr>
              <w:rPr>
                <w:rFonts w:ascii="Arial" w:hAnsi="Arial" w:cs="Arial"/>
                <w:sz w:val="24"/>
                <w:szCs w:val="24"/>
              </w:rPr>
            </w:pPr>
            <w:r w:rsidRPr="006A67A9">
              <w:rPr>
                <w:rFonts w:ascii="Arial" w:hAnsi="Arial" w:cs="Arial"/>
                <w:sz w:val="24"/>
                <w:szCs w:val="24"/>
              </w:rPr>
              <w:t>Excitement about work</w:t>
            </w:r>
          </w:p>
        </w:tc>
      </w:tr>
      <w:tr xmlns:wp14="http://schemas.microsoft.com/office/word/2010/wordml" w:rsidRPr="006A67A9" w:rsidR="00E74E38" w:rsidTr="00CF0543" w14:paraId="3D31C445" wp14:textId="77777777">
        <w:tc>
          <w:tcPr>
            <w:tcW w:w="4621" w:type="dxa"/>
          </w:tcPr>
          <w:p w:rsidRPr="006A67A9" w:rsidR="00E74E38" w:rsidP="00CF0543" w:rsidRDefault="00E74E38" w14:paraId="6F2EF0CE" wp14:textId="77777777">
            <w:pPr>
              <w:rPr>
                <w:rFonts w:ascii="Arial" w:hAnsi="Arial" w:cs="Arial"/>
                <w:sz w:val="24"/>
                <w:szCs w:val="24"/>
              </w:rPr>
            </w:pPr>
          </w:p>
        </w:tc>
        <w:tc>
          <w:tcPr>
            <w:tcW w:w="4621" w:type="dxa"/>
          </w:tcPr>
          <w:p w:rsidRPr="006A67A9" w:rsidR="00E74E38" w:rsidP="00CF0543" w:rsidRDefault="00E74E38" w14:paraId="0B7ECFD8" wp14:textId="77777777">
            <w:pPr>
              <w:rPr>
                <w:rFonts w:ascii="Arial" w:hAnsi="Arial" w:cs="Arial"/>
                <w:sz w:val="24"/>
                <w:szCs w:val="24"/>
              </w:rPr>
            </w:pPr>
            <w:r w:rsidRPr="006A67A9">
              <w:rPr>
                <w:rFonts w:ascii="Arial" w:hAnsi="Arial" w:cs="Arial"/>
                <w:sz w:val="24"/>
                <w:szCs w:val="24"/>
              </w:rPr>
              <w:t>Thinking in a really rigorous way about how they can improve their practice</w:t>
            </w:r>
          </w:p>
        </w:tc>
      </w:tr>
      <w:tr xmlns:wp14="http://schemas.microsoft.com/office/word/2010/wordml" w:rsidRPr="006A67A9" w:rsidR="00E74E38" w:rsidTr="00CF0543" w14:paraId="762AB3A3" wp14:textId="77777777">
        <w:tc>
          <w:tcPr>
            <w:tcW w:w="4621" w:type="dxa"/>
          </w:tcPr>
          <w:p w:rsidRPr="006A67A9" w:rsidR="00E74E38" w:rsidP="00CF0543" w:rsidRDefault="00E74E38" w14:paraId="1F5F1D13" wp14:textId="77777777">
            <w:pPr>
              <w:rPr>
                <w:rFonts w:ascii="Arial" w:hAnsi="Arial" w:cs="Arial"/>
                <w:sz w:val="24"/>
                <w:szCs w:val="24"/>
              </w:rPr>
            </w:pPr>
          </w:p>
        </w:tc>
        <w:tc>
          <w:tcPr>
            <w:tcW w:w="4621" w:type="dxa"/>
          </w:tcPr>
          <w:p w:rsidRPr="006A67A9" w:rsidR="00E74E38" w:rsidP="00CF0543" w:rsidRDefault="00E74E38" w14:paraId="0C434083" wp14:textId="77777777">
            <w:pPr>
              <w:rPr>
                <w:rFonts w:ascii="Arial" w:hAnsi="Arial" w:cs="Arial"/>
                <w:sz w:val="24"/>
                <w:szCs w:val="24"/>
              </w:rPr>
            </w:pPr>
            <w:r w:rsidRPr="006A67A9">
              <w:rPr>
                <w:rFonts w:ascii="Arial" w:hAnsi="Arial" w:cs="Arial"/>
                <w:sz w:val="24"/>
                <w:szCs w:val="24"/>
              </w:rPr>
              <w:t>Working collaboratively to collect, collate and reflect on evidence and data</w:t>
            </w:r>
          </w:p>
        </w:tc>
      </w:tr>
      <w:tr xmlns:wp14="http://schemas.microsoft.com/office/word/2010/wordml" w:rsidRPr="006A67A9" w:rsidR="00E74E38" w:rsidTr="00CF0543" w14:paraId="176CD87A" wp14:textId="77777777">
        <w:tc>
          <w:tcPr>
            <w:tcW w:w="4621" w:type="dxa"/>
          </w:tcPr>
          <w:p w:rsidRPr="006A67A9" w:rsidR="00E74E38" w:rsidP="00CF0543" w:rsidRDefault="00E74E38" w14:paraId="2B45DB10" wp14:textId="77777777">
            <w:pPr>
              <w:rPr>
                <w:rFonts w:ascii="Arial" w:hAnsi="Arial" w:cs="Arial"/>
                <w:sz w:val="24"/>
                <w:szCs w:val="24"/>
              </w:rPr>
            </w:pPr>
          </w:p>
        </w:tc>
        <w:tc>
          <w:tcPr>
            <w:tcW w:w="4621" w:type="dxa"/>
          </w:tcPr>
          <w:p w:rsidRPr="006A67A9" w:rsidR="00E74E38" w:rsidP="00CF0543" w:rsidRDefault="00E74E38" w14:paraId="3E48D321" wp14:textId="77777777">
            <w:pPr>
              <w:rPr>
                <w:rFonts w:ascii="Arial" w:hAnsi="Arial" w:cs="Arial"/>
                <w:sz w:val="24"/>
                <w:szCs w:val="24"/>
              </w:rPr>
            </w:pPr>
            <w:r w:rsidRPr="006A67A9">
              <w:rPr>
                <w:rFonts w:ascii="Arial" w:hAnsi="Arial" w:cs="Arial"/>
                <w:sz w:val="24"/>
                <w:szCs w:val="24"/>
              </w:rPr>
              <w:t>Sophistication of reports and the depth of analysis</w:t>
            </w:r>
          </w:p>
        </w:tc>
      </w:tr>
      <w:tr xmlns:wp14="http://schemas.microsoft.com/office/word/2010/wordml" w:rsidRPr="006A67A9" w:rsidR="00E74E38" w:rsidTr="00CF0543" w14:paraId="16F9E681" wp14:textId="77777777">
        <w:tc>
          <w:tcPr>
            <w:tcW w:w="4621" w:type="dxa"/>
          </w:tcPr>
          <w:p w:rsidRPr="006A67A9" w:rsidR="00E74E38" w:rsidP="00CF0543" w:rsidRDefault="00E74E38" w14:paraId="2A9FC29D" wp14:textId="77777777">
            <w:pPr>
              <w:rPr>
                <w:rFonts w:ascii="Arial" w:hAnsi="Arial" w:cs="Arial"/>
                <w:sz w:val="24"/>
                <w:szCs w:val="24"/>
              </w:rPr>
            </w:pPr>
          </w:p>
        </w:tc>
        <w:tc>
          <w:tcPr>
            <w:tcW w:w="4621" w:type="dxa"/>
          </w:tcPr>
          <w:p w:rsidRPr="006A67A9" w:rsidR="00E74E38" w:rsidP="00CF0543" w:rsidRDefault="00E74E38" w14:paraId="583CF924" wp14:textId="77777777">
            <w:pPr>
              <w:rPr>
                <w:rFonts w:ascii="Arial" w:hAnsi="Arial" w:cs="Arial"/>
                <w:sz w:val="24"/>
                <w:szCs w:val="24"/>
              </w:rPr>
            </w:pPr>
            <w:r w:rsidRPr="006A67A9">
              <w:rPr>
                <w:rFonts w:ascii="Arial" w:hAnsi="Arial" w:cs="Arial"/>
                <w:sz w:val="24"/>
                <w:szCs w:val="24"/>
              </w:rPr>
              <w:t>Improvement in ability to evaluate and evidence the impact of their work</w:t>
            </w:r>
          </w:p>
        </w:tc>
      </w:tr>
      <w:tr xmlns:wp14="http://schemas.microsoft.com/office/word/2010/wordml" w:rsidRPr="006A67A9" w:rsidR="00E74E38" w:rsidTr="00CF0543" w14:paraId="63F6E310" wp14:textId="77777777">
        <w:tc>
          <w:tcPr>
            <w:tcW w:w="4621" w:type="dxa"/>
          </w:tcPr>
          <w:p w:rsidRPr="006A67A9" w:rsidR="00E74E38" w:rsidP="00CF0543" w:rsidRDefault="00E74E38" w14:paraId="7E163438" wp14:textId="77777777">
            <w:pPr>
              <w:rPr>
                <w:rFonts w:ascii="Arial" w:hAnsi="Arial" w:cs="Arial"/>
                <w:sz w:val="24"/>
                <w:szCs w:val="24"/>
              </w:rPr>
            </w:pPr>
          </w:p>
        </w:tc>
        <w:tc>
          <w:tcPr>
            <w:tcW w:w="4621" w:type="dxa"/>
          </w:tcPr>
          <w:p w:rsidRPr="006A67A9" w:rsidR="00E74E38" w:rsidP="00CF0543" w:rsidRDefault="00E74E38" w14:paraId="48D96D86" wp14:textId="77777777">
            <w:pPr>
              <w:rPr>
                <w:rFonts w:ascii="Arial" w:hAnsi="Arial" w:cs="Arial"/>
                <w:sz w:val="24"/>
                <w:szCs w:val="24"/>
              </w:rPr>
            </w:pPr>
            <w:r w:rsidRPr="006A67A9">
              <w:rPr>
                <w:rFonts w:ascii="Arial" w:hAnsi="Arial" w:cs="Arial"/>
                <w:sz w:val="24"/>
                <w:szCs w:val="24"/>
              </w:rPr>
              <w:t>enjoying collaboration across subjects,</w:t>
            </w:r>
          </w:p>
        </w:tc>
      </w:tr>
      <w:tr xmlns:wp14="http://schemas.microsoft.com/office/word/2010/wordml" w:rsidRPr="006A67A9" w:rsidR="00E74E38" w:rsidTr="00CF0543" w14:paraId="0DFDD613" wp14:textId="77777777">
        <w:tc>
          <w:tcPr>
            <w:tcW w:w="4621" w:type="dxa"/>
          </w:tcPr>
          <w:p w:rsidRPr="006A67A9" w:rsidR="00E74E38" w:rsidP="00CF0543" w:rsidRDefault="00E74E38" w14:paraId="52BDFEF3" wp14:textId="77777777">
            <w:pPr>
              <w:rPr>
                <w:rFonts w:ascii="Arial" w:hAnsi="Arial" w:cs="Arial"/>
                <w:sz w:val="24"/>
                <w:szCs w:val="24"/>
              </w:rPr>
            </w:pPr>
          </w:p>
        </w:tc>
        <w:tc>
          <w:tcPr>
            <w:tcW w:w="4621" w:type="dxa"/>
          </w:tcPr>
          <w:p w:rsidRPr="006A67A9" w:rsidR="00E74E38" w:rsidP="00CF0543" w:rsidRDefault="00E74E38" w14:paraId="3646674D" wp14:textId="77777777">
            <w:pPr>
              <w:rPr>
                <w:rFonts w:ascii="Arial" w:hAnsi="Arial" w:cs="Arial"/>
                <w:sz w:val="24"/>
                <w:szCs w:val="24"/>
              </w:rPr>
            </w:pPr>
            <w:r w:rsidRPr="006A67A9">
              <w:rPr>
                <w:rFonts w:ascii="Arial" w:hAnsi="Arial" w:cs="Arial"/>
                <w:sz w:val="24"/>
                <w:szCs w:val="24"/>
              </w:rPr>
              <w:t>Level of team work</w:t>
            </w:r>
          </w:p>
        </w:tc>
      </w:tr>
      <w:tr xmlns:wp14="http://schemas.microsoft.com/office/word/2010/wordml" w:rsidRPr="006A67A9" w:rsidR="00E74E38" w:rsidTr="00CF0543" w14:paraId="317A5AF7" wp14:textId="77777777">
        <w:tc>
          <w:tcPr>
            <w:tcW w:w="4621" w:type="dxa"/>
          </w:tcPr>
          <w:p w:rsidRPr="006A67A9" w:rsidR="00E74E38" w:rsidP="00CF0543" w:rsidRDefault="00E74E38" w14:paraId="3E626ED8" wp14:textId="77777777">
            <w:pPr>
              <w:rPr>
                <w:rFonts w:ascii="Arial" w:hAnsi="Arial" w:cs="Arial"/>
                <w:sz w:val="24"/>
                <w:szCs w:val="24"/>
              </w:rPr>
            </w:pPr>
          </w:p>
        </w:tc>
        <w:tc>
          <w:tcPr>
            <w:tcW w:w="4621" w:type="dxa"/>
          </w:tcPr>
          <w:p w:rsidRPr="006A67A9" w:rsidR="00E74E38" w:rsidP="00CF0543" w:rsidRDefault="00E74E38" w14:paraId="68F91641" wp14:textId="77777777">
            <w:pPr>
              <w:rPr>
                <w:rFonts w:ascii="Arial" w:hAnsi="Arial" w:cs="Arial"/>
                <w:sz w:val="24"/>
                <w:szCs w:val="24"/>
              </w:rPr>
            </w:pPr>
            <w:r w:rsidRPr="006A67A9">
              <w:rPr>
                <w:rFonts w:ascii="Arial" w:hAnsi="Arial" w:cs="Arial"/>
                <w:sz w:val="24"/>
                <w:szCs w:val="24"/>
              </w:rPr>
              <w:t>feeling safe taking risks</w:t>
            </w:r>
          </w:p>
        </w:tc>
      </w:tr>
      <w:tr xmlns:wp14="http://schemas.microsoft.com/office/word/2010/wordml" w:rsidRPr="006A67A9" w:rsidR="00E74E38" w:rsidTr="00CF0543" w14:paraId="35A115EA" wp14:textId="77777777">
        <w:tc>
          <w:tcPr>
            <w:tcW w:w="4621" w:type="dxa"/>
          </w:tcPr>
          <w:p w:rsidRPr="006A67A9" w:rsidR="00E74E38" w:rsidP="00CF0543" w:rsidRDefault="00E74E38" w14:paraId="0C454A61" wp14:textId="77777777">
            <w:pPr>
              <w:rPr>
                <w:rFonts w:ascii="Arial" w:hAnsi="Arial" w:cs="Arial"/>
                <w:sz w:val="24"/>
                <w:szCs w:val="24"/>
              </w:rPr>
            </w:pPr>
          </w:p>
        </w:tc>
        <w:tc>
          <w:tcPr>
            <w:tcW w:w="4621" w:type="dxa"/>
          </w:tcPr>
          <w:p w:rsidRPr="006A67A9" w:rsidR="00E74E38" w:rsidP="00CF0543" w:rsidRDefault="00E74E38" w14:paraId="01BB6F1B" wp14:textId="77777777">
            <w:pPr>
              <w:rPr>
                <w:rFonts w:ascii="Arial" w:hAnsi="Arial" w:cs="Arial"/>
                <w:sz w:val="24"/>
                <w:szCs w:val="24"/>
              </w:rPr>
            </w:pPr>
            <w:r w:rsidRPr="006A67A9">
              <w:rPr>
                <w:rFonts w:ascii="Arial" w:hAnsi="Arial" w:cs="Arial"/>
                <w:sz w:val="24"/>
                <w:szCs w:val="24"/>
              </w:rPr>
              <w:t>Connection with teachers outside the school e.g. on social media</w:t>
            </w:r>
          </w:p>
        </w:tc>
      </w:tr>
      <w:tr xmlns:wp14="http://schemas.microsoft.com/office/word/2010/wordml" w:rsidRPr="006A67A9" w:rsidR="00E74E38" w:rsidTr="00CF0543" w14:paraId="33F29509" wp14:textId="77777777">
        <w:tc>
          <w:tcPr>
            <w:tcW w:w="4621" w:type="dxa"/>
          </w:tcPr>
          <w:p w:rsidRPr="006A67A9" w:rsidR="00E74E38" w:rsidP="00CF0543" w:rsidRDefault="00E74E38" w14:paraId="3353E6B4" wp14:textId="77777777">
            <w:pPr>
              <w:rPr>
                <w:rFonts w:ascii="Arial" w:hAnsi="Arial" w:cs="Arial"/>
                <w:sz w:val="24"/>
                <w:szCs w:val="24"/>
              </w:rPr>
            </w:pPr>
          </w:p>
        </w:tc>
        <w:tc>
          <w:tcPr>
            <w:tcW w:w="4621" w:type="dxa"/>
          </w:tcPr>
          <w:p w:rsidRPr="006A67A9" w:rsidR="00E74E38" w:rsidP="00CF0543" w:rsidRDefault="00E74E38" w14:paraId="1CBE6306" wp14:textId="77777777">
            <w:pPr>
              <w:rPr>
                <w:rFonts w:ascii="Arial" w:hAnsi="Arial" w:cs="Arial"/>
                <w:sz w:val="24"/>
                <w:szCs w:val="24"/>
              </w:rPr>
            </w:pPr>
            <w:r w:rsidRPr="006A67A9">
              <w:rPr>
                <w:rFonts w:ascii="Arial" w:hAnsi="Arial" w:cs="Arial"/>
                <w:sz w:val="24"/>
                <w:szCs w:val="24"/>
              </w:rPr>
              <w:t>feedback</w:t>
            </w:r>
          </w:p>
        </w:tc>
      </w:tr>
      <w:tr xmlns:wp14="http://schemas.microsoft.com/office/word/2010/wordml" w:rsidRPr="006A67A9" w:rsidR="00E74E38" w:rsidTr="00CF0543" w14:paraId="0B700A26" wp14:textId="77777777">
        <w:tc>
          <w:tcPr>
            <w:tcW w:w="4621" w:type="dxa"/>
          </w:tcPr>
          <w:p w:rsidRPr="006A67A9" w:rsidR="00E74E38" w:rsidP="00CF0543" w:rsidRDefault="00E74E38" w14:paraId="5D1A2C81" wp14:textId="77777777">
            <w:pPr>
              <w:rPr>
                <w:rFonts w:ascii="Arial" w:hAnsi="Arial" w:cs="Arial"/>
                <w:sz w:val="24"/>
                <w:szCs w:val="24"/>
              </w:rPr>
            </w:pPr>
            <w:r w:rsidRPr="006A67A9">
              <w:rPr>
                <w:rFonts w:ascii="Arial" w:hAnsi="Arial" w:cs="Arial"/>
                <w:sz w:val="24"/>
                <w:szCs w:val="24"/>
              </w:rPr>
              <w:t xml:space="preserve">Parents </w:t>
            </w:r>
          </w:p>
        </w:tc>
        <w:tc>
          <w:tcPr>
            <w:tcW w:w="4621" w:type="dxa"/>
          </w:tcPr>
          <w:p w:rsidRPr="006A67A9" w:rsidR="00E74E38" w:rsidP="00CF0543" w:rsidRDefault="00E74E38" w14:paraId="0974B584" wp14:textId="77777777">
            <w:pPr>
              <w:rPr>
                <w:rFonts w:ascii="Arial" w:hAnsi="Arial" w:cs="Arial"/>
                <w:sz w:val="24"/>
                <w:szCs w:val="24"/>
              </w:rPr>
            </w:pPr>
            <w:r w:rsidRPr="006A67A9">
              <w:rPr>
                <w:rFonts w:ascii="Arial" w:hAnsi="Arial" w:cs="Arial"/>
                <w:sz w:val="24"/>
                <w:szCs w:val="24"/>
              </w:rPr>
              <w:t>Feedback on parent-teacher nights</w:t>
            </w:r>
          </w:p>
        </w:tc>
      </w:tr>
      <w:tr xmlns:wp14="http://schemas.microsoft.com/office/word/2010/wordml" w:rsidRPr="006A67A9" w:rsidR="00E74E38" w:rsidTr="00CF0543" w14:paraId="5B7751C9" wp14:textId="77777777">
        <w:tc>
          <w:tcPr>
            <w:tcW w:w="4621" w:type="dxa"/>
          </w:tcPr>
          <w:p w:rsidRPr="006A67A9" w:rsidR="00E74E38" w:rsidP="00CF0543" w:rsidRDefault="00E74E38" w14:paraId="337BDAA9" wp14:textId="77777777">
            <w:pPr>
              <w:rPr>
                <w:rFonts w:ascii="Arial" w:hAnsi="Arial" w:cs="Arial"/>
                <w:sz w:val="24"/>
                <w:szCs w:val="24"/>
              </w:rPr>
            </w:pPr>
          </w:p>
        </w:tc>
        <w:tc>
          <w:tcPr>
            <w:tcW w:w="4621" w:type="dxa"/>
          </w:tcPr>
          <w:p w:rsidRPr="006A67A9" w:rsidR="00E74E38" w:rsidP="00CF0543" w:rsidRDefault="00E74E38" w14:paraId="7ACC4CE5" wp14:textId="77777777">
            <w:pPr>
              <w:rPr>
                <w:rFonts w:ascii="Arial" w:hAnsi="Arial" w:cs="Arial"/>
                <w:sz w:val="24"/>
                <w:szCs w:val="24"/>
              </w:rPr>
            </w:pPr>
            <w:r w:rsidRPr="006A67A9">
              <w:rPr>
                <w:rFonts w:ascii="Arial" w:hAnsi="Arial" w:cs="Arial"/>
                <w:sz w:val="24"/>
                <w:szCs w:val="24"/>
              </w:rPr>
              <w:t>feedback about student enjoyment of school</w:t>
            </w:r>
          </w:p>
        </w:tc>
      </w:tr>
      <w:tr xmlns:wp14="http://schemas.microsoft.com/office/word/2010/wordml" w:rsidRPr="006A67A9" w:rsidR="00E74E38" w:rsidTr="00CF0543" w14:paraId="3453F735" wp14:textId="77777777">
        <w:tc>
          <w:tcPr>
            <w:tcW w:w="4621" w:type="dxa"/>
          </w:tcPr>
          <w:p w:rsidRPr="006A67A9" w:rsidR="00E74E38" w:rsidP="00CF0543" w:rsidRDefault="00E74E38" w14:paraId="41BBD32F" wp14:textId="77777777">
            <w:pPr>
              <w:rPr>
                <w:rFonts w:ascii="Arial" w:hAnsi="Arial" w:cs="Arial"/>
                <w:sz w:val="24"/>
                <w:szCs w:val="24"/>
              </w:rPr>
            </w:pPr>
            <w:r w:rsidRPr="006A67A9">
              <w:rPr>
                <w:rFonts w:ascii="Arial" w:hAnsi="Arial" w:cs="Arial"/>
                <w:sz w:val="24"/>
                <w:szCs w:val="24"/>
              </w:rPr>
              <w:t>Community</w:t>
            </w:r>
          </w:p>
        </w:tc>
        <w:tc>
          <w:tcPr>
            <w:tcW w:w="4621" w:type="dxa"/>
          </w:tcPr>
          <w:p w:rsidRPr="006A67A9" w:rsidR="00E74E38" w:rsidP="00CF0543" w:rsidRDefault="00E74E38" w14:paraId="3AD8D1B3" wp14:textId="77777777">
            <w:pPr>
              <w:rPr>
                <w:rFonts w:ascii="Arial" w:hAnsi="Arial" w:cs="Arial"/>
                <w:sz w:val="24"/>
                <w:szCs w:val="24"/>
              </w:rPr>
            </w:pPr>
            <w:r w:rsidRPr="006A67A9">
              <w:rPr>
                <w:rFonts w:ascii="Arial" w:hAnsi="Arial" w:cs="Arial"/>
                <w:sz w:val="24"/>
                <w:szCs w:val="24"/>
              </w:rPr>
              <w:t>School social media hits</w:t>
            </w:r>
          </w:p>
        </w:tc>
      </w:tr>
      <w:tr xmlns:wp14="http://schemas.microsoft.com/office/word/2010/wordml" w:rsidRPr="006A67A9" w:rsidR="00E74E38" w:rsidTr="00CF0543" w14:paraId="0521FA10" wp14:textId="77777777">
        <w:tc>
          <w:tcPr>
            <w:tcW w:w="4621" w:type="dxa"/>
          </w:tcPr>
          <w:p w:rsidRPr="006A67A9" w:rsidR="00E74E38" w:rsidP="00CF0543" w:rsidRDefault="00E74E38" w14:paraId="5C54E689" wp14:textId="77777777">
            <w:pPr>
              <w:rPr>
                <w:rFonts w:ascii="Arial" w:hAnsi="Arial" w:cs="Arial"/>
                <w:sz w:val="24"/>
                <w:szCs w:val="24"/>
              </w:rPr>
            </w:pPr>
          </w:p>
        </w:tc>
        <w:tc>
          <w:tcPr>
            <w:tcW w:w="4621" w:type="dxa"/>
          </w:tcPr>
          <w:p w:rsidRPr="006A67A9" w:rsidR="00E74E38" w:rsidP="00CF0543" w:rsidRDefault="00E74E38" w14:paraId="0F05EBCD" wp14:textId="77777777">
            <w:pPr>
              <w:rPr>
                <w:rFonts w:ascii="Arial" w:hAnsi="Arial" w:cs="Arial"/>
                <w:sz w:val="24"/>
                <w:szCs w:val="24"/>
              </w:rPr>
            </w:pPr>
            <w:r w:rsidRPr="006A67A9">
              <w:rPr>
                <w:rFonts w:ascii="Arial" w:hAnsi="Arial" w:cs="Arial"/>
                <w:sz w:val="24"/>
                <w:szCs w:val="24"/>
              </w:rPr>
              <w:t>Buy in from broader school community</w:t>
            </w:r>
          </w:p>
        </w:tc>
      </w:tr>
      <w:tr xmlns:wp14="http://schemas.microsoft.com/office/word/2010/wordml" w:rsidRPr="006A67A9" w:rsidR="00E74E38" w:rsidTr="00CF0543" w14:paraId="7864C674" wp14:textId="77777777">
        <w:tc>
          <w:tcPr>
            <w:tcW w:w="4621" w:type="dxa"/>
          </w:tcPr>
          <w:p w:rsidRPr="006A67A9" w:rsidR="00E74E38" w:rsidP="00CF0543" w:rsidRDefault="00E74E38" w14:paraId="6BE3013D" wp14:textId="77777777">
            <w:pPr>
              <w:rPr>
                <w:rFonts w:ascii="Arial" w:hAnsi="Arial" w:cs="Arial"/>
                <w:sz w:val="24"/>
                <w:szCs w:val="24"/>
              </w:rPr>
            </w:pPr>
          </w:p>
        </w:tc>
        <w:tc>
          <w:tcPr>
            <w:tcW w:w="4621" w:type="dxa"/>
          </w:tcPr>
          <w:p w:rsidRPr="006A67A9" w:rsidR="00E74E38" w:rsidP="00CF0543" w:rsidRDefault="00E74E38" w14:paraId="5CD93CD7" wp14:textId="77777777">
            <w:pPr>
              <w:rPr>
                <w:rFonts w:ascii="Arial" w:hAnsi="Arial" w:cs="Arial"/>
                <w:sz w:val="24"/>
                <w:szCs w:val="24"/>
              </w:rPr>
            </w:pPr>
            <w:r w:rsidRPr="006A67A9">
              <w:rPr>
                <w:rFonts w:ascii="Arial" w:hAnsi="Arial" w:cs="Arial"/>
                <w:sz w:val="24"/>
                <w:szCs w:val="24"/>
              </w:rPr>
              <w:t>Positive mention in parliament, media</w:t>
            </w:r>
          </w:p>
        </w:tc>
      </w:tr>
      <w:tr xmlns:wp14="http://schemas.microsoft.com/office/word/2010/wordml" w:rsidRPr="006A67A9" w:rsidR="00E74E38" w:rsidTr="00CF0543" w14:paraId="183F8E86" wp14:textId="77777777">
        <w:tc>
          <w:tcPr>
            <w:tcW w:w="4621" w:type="dxa"/>
          </w:tcPr>
          <w:p w:rsidRPr="006A67A9" w:rsidR="00E74E38" w:rsidP="00CF0543" w:rsidRDefault="00E74E38" w14:paraId="49388CF3" wp14:textId="77777777">
            <w:pPr>
              <w:rPr>
                <w:rFonts w:ascii="Arial" w:hAnsi="Arial" w:cs="Arial"/>
                <w:sz w:val="24"/>
                <w:szCs w:val="24"/>
              </w:rPr>
            </w:pPr>
          </w:p>
        </w:tc>
        <w:tc>
          <w:tcPr>
            <w:tcW w:w="4621" w:type="dxa"/>
          </w:tcPr>
          <w:p w:rsidRPr="006A67A9" w:rsidR="00E74E38" w:rsidP="00CF0543" w:rsidRDefault="00E74E38" w14:paraId="323DDB36" wp14:textId="77777777">
            <w:pPr>
              <w:rPr>
                <w:rFonts w:ascii="Arial" w:hAnsi="Arial" w:cs="Arial"/>
                <w:sz w:val="24"/>
                <w:szCs w:val="24"/>
              </w:rPr>
            </w:pPr>
            <w:r w:rsidRPr="006A67A9">
              <w:rPr>
                <w:rFonts w:ascii="Arial" w:hAnsi="Arial" w:cs="Arial"/>
                <w:sz w:val="24"/>
                <w:szCs w:val="24"/>
              </w:rPr>
              <w:t>Feedback</w:t>
            </w:r>
          </w:p>
        </w:tc>
      </w:tr>
    </w:tbl>
    <w:p xmlns:wp14="http://schemas.microsoft.com/office/word/2010/wordml" w:rsidRPr="006A67A9" w:rsidR="00E74E38" w:rsidP="00E74E38" w:rsidRDefault="00E74E38" w14:paraId="74A8BC59" wp14:textId="77777777">
      <w:pPr>
        <w:rPr>
          <w:rFonts w:ascii="Arial" w:hAnsi="Arial" w:cs="Arial"/>
          <w:sz w:val="24"/>
          <w:szCs w:val="24"/>
        </w:rPr>
      </w:pPr>
    </w:p>
    <w:p xmlns:wp14="http://schemas.microsoft.com/office/word/2010/wordml" w:rsidRPr="002505B0" w:rsidR="002505B0" w:rsidP="002505B0" w:rsidRDefault="002505B0" w14:paraId="4744A48B" wp14:textId="77777777"/>
    <w:sectPr w:rsidRPr="002505B0" w:rsidR="002505B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3D35"/>
    <w:multiLevelType w:val="hybridMultilevel"/>
    <w:tmpl w:val="C12A233E"/>
    <w:lvl w:ilvl="0" w:tplc="6A5CA932">
      <w:start w:val="1"/>
      <w:numFmt w:val="decimal"/>
      <w:lvlText w:val="%1."/>
      <w:lvlJc w:val="left"/>
      <w:pPr>
        <w:tabs>
          <w:tab w:val="num" w:pos="720"/>
        </w:tabs>
        <w:ind w:left="720" w:hanging="360"/>
      </w:pPr>
    </w:lvl>
    <w:lvl w:ilvl="1" w:tplc="77C2DA7C" w:tentative="1">
      <w:start w:val="1"/>
      <w:numFmt w:val="decimal"/>
      <w:lvlText w:val="%2."/>
      <w:lvlJc w:val="left"/>
      <w:pPr>
        <w:tabs>
          <w:tab w:val="num" w:pos="1440"/>
        </w:tabs>
        <w:ind w:left="1440" w:hanging="360"/>
      </w:pPr>
    </w:lvl>
    <w:lvl w:ilvl="2" w:tplc="79621B9E">
      <w:start w:val="1"/>
      <w:numFmt w:val="decimal"/>
      <w:lvlText w:val="%3."/>
      <w:lvlJc w:val="left"/>
      <w:pPr>
        <w:tabs>
          <w:tab w:val="num" w:pos="2160"/>
        </w:tabs>
        <w:ind w:left="2160" w:hanging="360"/>
      </w:pPr>
    </w:lvl>
    <w:lvl w:ilvl="3" w:tplc="FF3657AC" w:tentative="1">
      <w:start w:val="1"/>
      <w:numFmt w:val="decimal"/>
      <w:lvlText w:val="%4."/>
      <w:lvlJc w:val="left"/>
      <w:pPr>
        <w:tabs>
          <w:tab w:val="num" w:pos="2880"/>
        </w:tabs>
        <w:ind w:left="2880" w:hanging="360"/>
      </w:pPr>
    </w:lvl>
    <w:lvl w:ilvl="4" w:tplc="EDCC2E80" w:tentative="1">
      <w:start w:val="1"/>
      <w:numFmt w:val="decimal"/>
      <w:lvlText w:val="%5."/>
      <w:lvlJc w:val="left"/>
      <w:pPr>
        <w:tabs>
          <w:tab w:val="num" w:pos="3600"/>
        </w:tabs>
        <w:ind w:left="3600" w:hanging="360"/>
      </w:pPr>
    </w:lvl>
    <w:lvl w:ilvl="5" w:tplc="422C1AA2" w:tentative="1">
      <w:start w:val="1"/>
      <w:numFmt w:val="decimal"/>
      <w:lvlText w:val="%6."/>
      <w:lvlJc w:val="left"/>
      <w:pPr>
        <w:tabs>
          <w:tab w:val="num" w:pos="4320"/>
        </w:tabs>
        <w:ind w:left="4320" w:hanging="360"/>
      </w:pPr>
    </w:lvl>
    <w:lvl w:ilvl="6" w:tplc="0902F0E2" w:tentative="1">
      <w:start w:val="1"/>
      <w:numFmt w:val="decimal"/>
      <w:lvlText w:val="%7."/>
      <w:lvlJc w:val="left"/>
      <w:pPr>
        <w:tabs>
          <w:tab w:val="num" w:pos="5040"/>
        </w:tabs>
        <w:ind w:left="5040" w:hanging="360"/>
      </w:pPr>
    </w:lvl>
    <w:lvl w:ilvl="7" w:tplc="9086E104" w:tentative="1">
      <w:start w:val="1"/>
      <w:numFmt w:val="decimal"/>
      <w:lvlText w:val="%8."/>
      <w:lvlJc w:val="left"/>
      <w:pPr>
        <w:tabs>
          <w:tab w:val="num" w:pos="5760"/>
        </w:tabs>
        <w:ind w:left="5760" w:hanging="360"/>
      </w:pPr>
    </w:lvl>
    <w:lvl w:ilvl="8" w:tplc="DBF24C72" w:tentative="1">
      <w:start w:val="1"/>
      <w:numFmt w:val="decimal"/>
      <w:lvlText w:val="%9."/>
      <w:lvlJc w:val="left"/>
      <w:pPr>
        <w:tabs>
          <w:tab w:val="num" w:pos="6480"/>
        </w:tabs>
        <w:ind w:left="6480" w:hanging="360"/>
      </w:pPr>
    </w:lvl>
  </w:abstractNum>
  <w:abstractNum w:abstractNumId="1">
    <w:nsid w:val="04E2709F"/>
    <w:multiLevelType w:val="hybridMultilevel"/>
    <w:tmpl w:val="CA746E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974E8C"/>
    <w:multiLevelType w:val="hybridMultilevel"/>
    <w:tmpl w:val="11845C6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1BE56847"/>
    <w:multiLevelType w:val="hybridMultilevel"/>
    <w:tmpl w:val="7B8E95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2277D4"/>
    <w:multiLevelType w:val="hybridMultilevel"/>
    <w:tmpl w:val="AC12BA4A"/>
    <w:lvl w:ilvl="0" w:tplc="CDDE49CC">
      <w:start w:val="1"/>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336E407F"/>
    <w:multiLevelType w:val="hybridMultilevel"/>
    <w:tmpl w:val="6D108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F4655E"/>
    <w:multiLevelType w:val="hybridMultilevel"/>
    <w:tmpl w:val="666CB6BC"/>
    <w:lvl w:ilvl="0" w:tplc="50EE1F40">
      <w:numFmt w:val="bullet"/>
      <w:lvlText w:val=""/>
      <w:lvlJc w:val="left"/>
      <w:pPr>
        <w:ind w:left="720" w:hanging="360"/>
      </w:pPr>
      <w:rPr>
        <w:rFonts w:hint="default" w:ascii="Symbol" w:hAnsi="Symbol"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nsid w:val="3F3E7BED"/>
    <w:multiLevelType w:val="hybridMultilevel"/>
    <w:tmpl w:val="0B4A5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42B72ECB"/>
    <w:multiLevelType w:val="hybridMultilevel"/>
    <w:tmpl w:val="C9F2DAE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nsid w:val="62617F68"/>
    <w:multiLevelType w:val="hybridMultilevel"/>
    <w:tmpl w:val="8B3844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62DB27F9"/>
    <w:multiLevelType w:val="hybridMultilevel"/>
    <w:tmpl w:val="9B684C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nsid w:val="67393F89"/>
    <w:multiLevelType w:val="hybridMultilevel"/>
    <w:tmpl w:val="94BA39F6"/>
    <w:lvl w:ilvl="0" w:tplc="F2B6B47C">
      <w:start w:val="1"/>
      <w:numFmt w:val="decimal"/>
      <w:pStyle w:val="DECnumberedlist"/>
      <w:lvlText w:val="%1."/>
      <w:lvlJc w:val="left"/>
      <w:pPr>
        <w:ind w:left="360" w:hanging="360"/>
      </w:pPr>
      <w:rPr>
        <w:rFonts w:hint="default"/>
        <w:color w:val="163379"/>
      </w:rPr>
    </w:lvl>
    <w:lvl w:ilvl="1" w:tplc="00030409">
      <w:start w:val="1"/>
      <w:numFmt w:val="bullet"/>
      <w:lvlText w:val="o"/>
      <w:lvlJc w:val="left"/>
      <w:pPr>
        <w:tabs>
          <w:tab w:val="num" w:pos="1440"/>
        </w:tabs>
        <w:ind w:left="1440" w:hanging="360"/>
      </w:pPr>
      <w:rPr>
        <w:rFonts w:hint="default" w:ascii="Courier New" w:hAnsi="Courier New"/>
      </w:rPr>
    </w:lvl>
    <w:lvl w:ilvl="2" w:tplc="00050409" w:tentative="1">
      <w:start w:val="1"/>
      <w:numFmt w:val="bullet"/>
      <w:lvlText w:val=""/>
      <w:lvlJc w:val="left"/>
      <w:pPr>
        <w:tabs>
          <w:tab w:val="num" w:pos="2160"/>
        </w:tabs>
        <w:ind w:left="2160" w:hanging="360"/>
      </w:pPr>
      <w:rPr>
        <w:rFonts w:hint="default" w:ascii="Wingdings" w:hAnsi="Wingdings"/>
      </w:rPr>
    </w:lvl>
    <w:lvl w:ilvl="3" w:tplc="00010409" w:tentative="1">
      <w:start w:val="1"/>
      <w:numFmt w:val="bullet"/>
      <w:lvlText w:val=""/>
      <w:lvlJc w:val="left"/>
      <w:pPr>
        <w:tabs>
          <w:tab w:val="num" w:pos="2880"/>
        </w:tabs>
        <w:ind w:left="2880" w:hanging="360"/>
      </w:pPr>
      <w:rPr>
        <w:rFonts w:hint="default" w:ascii="Symbol" w:hAnsi="Symbol"/>
      </w:rPr>
    </w:lvl>
    <w:lvl w:ilvl="4" w:tplc="00030409" w:tentative="1">
      <w:start w:val="1"/>
      <w:numFmt w:val="bullet"/>
      <w:lvlText w:val="o"/>
      <w:lvlJc w:val="left"/>
      <w:pPr>
        <w:tabs>
          <w:tab w:val="num" w:pos="3600"/>
        </w:tabs>
        <w:ind w:left="3600" w:hanging="360"/>
      </w:pPr>
      <w:rPr>
        <w:rFonts w:hint="default" w:ascii="Courier New" w:hAnsi="Courier New"/>
      </w:rPr>
    </w:lvl>
    <w:lvl w:ilvl="5" w:tplc="00050409" w:tentative="1">
      <w:start w:val="1"/>
      <w:numFmt w:val="bullet"/>
      <w:lvlText w:val=""/>
      <w:lvlJc w:val="left"/>
      <w:pPr>
        <w:tabs>
          <w:tab w:val="num" w:pos="4320"/>
        </w:tabs>
        <w:ind w:left="4320" w:hanging="360"/>
      </w:pPr>
      <w:rPr>
        <w:rFonts w:hint="default" w:ascii="Wingdings" w:hAnsi="Wingdings"/>
      </w:rPr>
    </w:lvl>
    <w:lvl w:ilvl="6" w:tplc="00010409" w:tentative="1">
      <w:start w:val="1"/>
      <w:numFmt w:val="bullet"/>
      <w:lvlText w:val=""/>
      <w:lvlJc w:val="left"/>
      <w:pPr>
        <w:tabs>
          <w:tab w:val="num" w:pos="5040"/>
        </w:tabs>
        <w:ind w:left="5040" w:hanging="360"/>
      </w:pPr>
      <w:rPr>
        <w:rFonts w:hint="default" w:ascii="Symbol" w:hAnsi="Symbol"/>
      </w:rPr>
    </w:lvl>
    <w:lvl w:ilvl="7" w:tplc="00030409" w:tentative="1">
      <w:start w:val="1"/>
      <w:numFmt w:val="bullet"/>
      <w:lvlText w:val="o"/>
      <w:lvlJc w:val="left"/>
      <w:pPr>
        <w:tabs>
          <w:tab w:val="num" w:pos="5760"/>
        </w:tabs>
        <w:ind w:left="5760" w:hanging="360"/>
      </w:pPr>
      <w:rPr>
        <w:rFonts w:hint="default" w:ascii="Courier New" w:hAnsi="Courier New"/>
      </w:rPr>
    </w:lvl>
    <w:lvl w:ilvl="8" w:tplc="00050409" w:tentative="1">
      <w:start w:val="1"/>
      <w:numFmt w:val="bullet"/>
      <w:lvlText w:val=""/>
      <w:lvlJc w:val="left"/>
      <w:pPr>
        <w:tabs>
          <w:tab w:val="num" w:pos="6480"/>
        </w:tabs>
        <w:ind w:left="6480" w:hanging="360"/>
      </w:pPr>
      <w:rPr>
        <w:rFonts w:hint="default" w:ascii="Wingdings" w:hAnsi="Wingdings"/>
      </w:rPr>
    </w:lvl>
  </w:abstractNum>
  <w:num w:numId="1">
    <w:abstractNumId w:val="6"/>
  </w:num>
  <w:num w:numId="2">
    <w:abstractNumId w:val="9"/>
  </w:num>
  <w:num w:numId="3">
    <w:abstractNumId w:val="3"/>
  </w:num>
  <w:num w:numId="4">
    <w:abstractNumId w:val="1"/>
  </w:num>
  <w:num w:numId="5">
    <w:abstractNumId w:val="8"/>
  </w:num>
  <w:num w:numId="6">
    <w:abstractNumId w:val="2"/>
  </w:num>
  <w:num w:numId="7">
    <w:abstractNumId w:val="10"/>
  </w:num>
  <w:num w:numId="8">
    <w:abstractNumId w:val="7"/>
  </w:num>
  <w:num w:numId="9">
    <w:abstractNumId w:val="5"/>
  </w:num>
  <w:num w:numId="10">
    <w:abstractNumId w:val="0"/>
  </w:num>
  <w:num w:numId="11">
    <w:abstractNumId w:val="11"/>
  </w:num>
  <w:num w:numId="12">
    <w:abstractNumId w:val="4"/>
  </w:num>
</w:numbering>
</file>

<file path=word/people.xml><?xml version="1.0" encoding="utf-8"?>
<w15:people xmlns:mc="http://schemas.openxmlformats.org/markup-compatibility/2006" xmlns:w15="http://schemas.microsoft.com/office/word/2012/wordml" mc:Ignorable="w15">
  <w15:person w15:author="Stevens, Robert">
    <w15:presenceInfo w15:providerId="AD" w15:userId="10037FFE8CD0AF58@LIVE.COM"/>
  </w15:person>
  <w15:person w15:author="Kidd, Mary">
    <w15:presenceInfo w15:providerId="AD" w15:userId="10033FFF8CD2EDFA@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dirty"/>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9zz0ts5rsfs0d6edrdo5fd0aw2za9x2ax0sx&quot;&gt;Quality Assurance EndNote Library&lt;record-ids&gt;&lt;item&gt;513&lt;/item&gt;&lt;item&gt;518&lt;/item&gt;&lt;item&gt;521&lt;/item&gt;&lt;item&gt;524&lt;/item&gt;&lt;item&gt;537&lt;/item&gt;&lt;item&gt;550&lt;/item&gt;&lt;item&gt;551&lt;/item&gt;&lt;item&gt;552&lt;/item&gt;&lt;/record-ids&gt;&lt;/item&gt;&lt;/Libraries&gt;"/>
  </w:docVars>
  <w:rsids>
    <w:rsidRoot w:val="002505B0"/>
    <w:rsid w:val="000345DD"/>
    <w:rsid w:val="00053BE9"/>
    <w:rsid w:val="00081FEE"/>
    <w:rsid w:val="000A2EAE"/>
    <w:rsid w:val="000E3CE1"/>
    <w:rsid w:val="00166D45"/>
    <w:rsid w:val="0017402B"/>
    <w:rsid w:val="001A05A3"/>
    <w:rsid w:val="001B1A82"/>
    <w:rsid w:val="001C465C"/>
    <w:rsid w:val="001C7159"/>
    <w:rsid w:val="001D042D"/>
    <w:rsid w:val="002505B0"/>
    <w:rsid w:val="00273447"/>
    <w:rsid w:val="002C118E"/>
    <w:rsid w:val="00303B31"/>
    <w:rsid w:val="003A12B2"/>
    <w:rsid w:val="0041297D"/>
    <w:rsid w:val="00461D02"/>
    <w:rsid w:val="00463622"/>
    <w:rsid w:val="0049758D"/>
    <w:rsid w:val="005032FF"/>
    <w:rsid w:val="00510C52"/>
    <w:rsid w:val="00517384"/>
    <w:rsid w:val="005616EF"/>
    <w:rsid w:val="005659C3"/>
    <w:rsid w:val="005B19BA"/>
    <w:rsid w:val="005D10E3"/>
    <w:rsid w:val="00676C1A"/>
    <w:rsid w:val="006A67A9"/>
    <w:rsid w:val="0070428C"/>
    <w:rsid w:val="00723A57"/>
    <w:rsid w:val="00724894"/>
    <w:rsid w:val="00733869"/>
    <w:rsid w:val="00780128"/>
    <w:rsid w:val="00791442"/>
    <w:rsid w:val="007A56BD"/>
    <w:rsid w:val="007D1A4F"/>
    <w:rsid w:val="007D4B05"/>
    <w:rsid w:val="008077FB"/>
    <w:rsid w:val="00823497"/>
    <w:rsid w:val="00870415"/>
    <w:rsid w:val="008B5DDE"/>
    <w:rsid w:val="008E1CE3"/>
    <w:rsid w:val="0094386C"/>
    <w:rsid w:val="009641E5"/>
    <w:rsid w:val="009A0B5A"/>
    <w:rsid w:val="009B3E3F"/>
    <w:rsid w:val="009C38FE"/>
    <w:rsid w:val="009C58B6"/>
    <w:rsid w:val="00A23FB3"/>
    <w:rsid w:val="00A24A77"/>
    <w:rsid w:val="00A5646C"/>
    <w:rsid w:val="00A7506D"/>
    <w:rsid w:val="00B06649"/>
    <w:rsid w:val="00BC52B4"/>
    <w:rsid w:val="00BE0324"/>
    <w:rsid w:val="00BE2BB3"/>
    <w:rsid w:val="00C43647"/>
    <w:rsid w:val="00CA3A95"/>
    <w:rsid w:val="00CB002A"/>
    <w:rsid w:val="00CE5DAB"/>
    <w:rsid w:val="00CF0543"/>
    <w:rsid w:val="00D24C2D"/>
    <w:rsid w:val="00D516DC"/>
    <w:rsid w:val="00D63D3C"/>
    <w:rsid w:val="00E150BE"/>
    <w:rsid w:val="00E53CC2"/>
    <w:rsid w:val="00E74E38"/>
    <w:rsid w:val="00E906F6"/>
    <w:rsid w:val="00EA7DF4"/>
    <w:rsid w:val="00ED2477"/>
    <w:rsid w:val="00F0357D"/>
    <w:rsid w:val="00F308D6"/>
    <w:rsid w:val="00F56959"/>
    <w:rsid w:val="00F575E6"/>
    <w:rsid w:val="00FD66CE"/>
    <w:rsid w:val="00FF76A7"/>
    <w:rsid w:val="0EDC3E4A"/>
    <w:rsid w:val="35376DF8"/>
    <w:rsid w:val="3A5EC2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F20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2505B0"/>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E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9B3E3F"/>
    <w:pPr>
      <w:keepNext/>
      <w:keepLines/>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2505B0"/>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2505B0"/>
    <w:rPr>
      <w:rFonts w:asciiTheme="majorHAnsi" w:hAnsiTheme="majorHAnsi" w:eastAsiaTheme="majorEastAsia" w:cstheme="majorBidi"/>
      <w:color w:val="17365D" w:themeColor="text2" w:themeShade="BF"/>
      <w:spacing w:val="5"/>
      <w:kern w:val="28"/>
      <w:sz w:val="52"/>
      <w:szCs w:val="52"/>
    </w:rPr>
  </w:style>
  <w:style w:type="character" w:styleId="Heading1Char" w:customStyle="1">
    <w:name w:val="Heading 1 Char"/>
    <w:basedOn w:val="DefaultParagraphFont"/>
    <w:link w:val="Heading1"/>
    <w:uiPriority w:val="9"/>
    <w:rsid w:val="002505B0"/>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9B3E3F"/>
    <w:rPr>
      <w:rFonts w:asciiTheme="majorHAnsi" w:hAnsiTheme="majorHAnsi" w:eastAsiaTheme="majorEastAsia" w:cstheme="majorBidi"/>
      <w:b/>
      <w:bCs/>
      <w:color w:val="4F81BD" w:themeColor="accent1"/>
      <w:sz w:val="26"/>
      <w:szCs w:val="26"/>
    </w:rPr>
  </w:style>
  <w:style w:type="paragraph" w:styleId="EndNoteBibliography" w:customStyle="1">
    <w:name w:val="EndNote Bibliography"/>
    <w:basedOn w:val="Normal"/>
    <w:link w:val="EndNoteBibliographyChar"/>
    <w:rsid w:val="009B3E3F"/>
    <w:pPr>
      <w:spacing w:line="240" w:lineRule="auto"/>
    </w:pPr>
    <w:rPr>
      <w:rFonts w:ascii="Calibri" w:hAnsi="Calibri"/>
      <w:noProof/>
      <w:lang w:val="en-US"/>
    </w:rPr>
  </w:style>
  <w:style w:type="character" w:styleId="EndNoteBibliographyChar" w:customStyle="1">
    <w:name w:val="EndNote Bibliography Char"/>
    <w:basedOn w:val="DefaultParagraphFont"/>
    <w:link w:val="EndNoteBibliography"/>
    <w:rsid w:val="009B3E3F"/>
    <w:rPr>
      <w:rFonts w:ascii="Calibri" w:hAnsi="Calibri"/>
      <w:noProof/>
      <w:lang w:val="en-US"/>
    </w:rPr>
  </w:style>
  <w:style w:type="character" w:styleId="Heading3Char" w:customStyle="1">
    <w:name w:val="Heading 3 Char"/>
    <w:basedOn w:val="DefaultParagraphFont"/>
    <w:link w:val="Heading3"/>
    <w:uiPriority w:val="9"/>
    <w:rsid w:val="009B3E3F"/>
    <w:rPr>
      <w:rFonts w:asciiTheme="majorHAnsi" w:hAnsiTheme="majorHAnsi" w:eastAsiaTheme="majorEastAsia" w:cstheme="majorBidi"/>
      <w:b/>
      <w:bCs/>
      <w:color w:val="4F81BD" w:themeColor="accent1"/>
    </w:rPr>
  </w:style>
  <w:style w:type="paragraph" w:styleId="PlainText">
    <w:name w:val="Plain Text"/>
    <w:basedOn w:val="Normal"/>
    <w:link w:val="PlainTextChar"/>
    <w:uiPriority w:val="99"/>
    <w:semiHidden/>
    <w:unhideWhenUsed/>
    <w:rsid w:val="002C118E"/>
    <w:pPr>
      <w:spacing w:after="0" w:line="240" w:lineRule="auto"/>
    </w:pPr>
    <w:rPr>
      <w:rFonts w:ascii="Calibri" w:hAnsi="Calibri"/>
      <w:szCs w:val="21"/>
    </w:rPr>
  </w:style>
  <w:style w:type="character" w:styleId="PlainTextChar" w:customStyle="1">
    <w:name w:val="Plain Text Char"/>
    <w:basedOn w:val="DefaultParagraphFont"/>
    <w:link w:val="PlainText"/>
    <w:uiPriority w:val="99"/>
    <w:semiHidden/>
    <w:rsid w:val="002C118E"/>
    <w:rPr>
      <w:rFonts w:ascii="Calibri" w:hAnsi="Calibri"/>
      <w:szCs w:val="21"/>
    </w:rPr>
  </w:style>
  <w:style w:type="paragraph" w:styleId="ListParagraph">
    <w:name w:val="List Paragraph"/>
    <w:basedOn w:val="Normal"/>
    <w:uiPriority w:val="34"/>
    <w:qFormat/>
    <w:rsid w:val="002C118E"/>
    <w:pPr>
      <w:ind w:left="720"/>
      <w:contextualSpacing/>
    </w:pPr>
  </w:style>
  <w:style w:type="paragraph" w:styleId="BalloonText">
    <w:name w:val="Balloon Text"/>
    <w:basedOn w:val="Normal"/>
    <w:link w:val="BalloonTextChar"/>
    <w:uiPriority w:val="99"/>
    <w:semiHidden/>
    <w:unhideWhenUsed/>
    <w:rsid w:val="00BE032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E0324"/>
    <w:rPr>
      <w:rFonts w:ascii="Tahoma" w:hAnsi="Tahoma" w:cs="Tahoma"/>
      <w:sz w:val="16"/>
      <w:szCs w:val="16"/>
    </w:rPr>
  </w:style>
  <w:style w:type="paragraph" w:styleId="first" w:customStyle="1">
    <w:name w:val="first"/>
    <w:basedOn w:val="Normal"/>
    <w:rsid w:val="00A23FB3"/>
    <w:pPr>
      <w:spacing w:before="100" w:beforeAutospacing="1" w:after="100" w:afterAutospacing="1" w:line="240" w:lineRule="auto"/>
    </w:pPr>
    <w:rPr>
      <w:rFonts w:ascii="Times New Roman" w:hAnsi="Times New Roman" w:eastAsia="Times New Roman" w:cs="Times New Roman"/>
      <w:sz w:val="24"/>
      <w:szCs w:val="24"/>
      <w:lang w:eastAsia="en-AU"/>
    </w:rPr>
  </w:style>
  <w:style w:type="paragraph" w:styleId="DECnumberedlist" w:customStyle="1">
    <w:name w:val="DEC numbered list"/>
    <w:basedOn w:val="Normal"/>
    <w:qFormat/>
    <w:rsid w:val="00D516DC"/>
    <w:pPr>
      <w:numPr>
        <w:numId w:val="11"/>
      </w:numPr>
      <w:tabs>
        <w:tab w:val="left" w:pos="454"/>
      </w:tabs>
      <w:spacing w:after="120" w:line="280" w:lineRule="atLeast"/>
    </w:pPr>
    <w:rPr>
      <w:rFonts w:ascii="Arial" w:hAnsi="Arial" w:eastAsia="Times New Roman" w:cs="Times New Roman"/>
      <w:szCs w:val="24"/>
    </w:rPr>
  </w:style>
  <w:style w:type="paragraph" w:styleId="DECtext" w:customStyle="1">
    <w:name w:val="DEC text"/>
    <w:basedOn w:val="Normal"/>
    <w:qFormat/>
    <w:rsid w:val="00D516DC"/>
    <w:pPr>
      <w:spacing w:after="0" w:line="240" w:lineRule="auto"/>
    </w:pPr>
    <w:rPr>
      <w:rFonts w:ascii="Arial" w:hAnsi="Arial" w:eastAsia="Times New Roman" w:cs="Times New Roman"/>
      <w:lang w:val="en-US"/>
    </w:rPr>
  </w:style>
  <w:style w:type="table" w:styleId="TableGrid">
    <w:name w:val="Table Grid"/>
    <w:basedOn w:val="TableNormal"/>
    <w:uiPriority w:val="59"/>
    <w:rsid w:val="00303B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EndNoteBibliographyTitle" w:customStyle="1">
    <w:name w:val="EndNote Bibliography Title"/>
    <w:basedOn w:val="Normal"/>
    <w:link w:val="EndNoteBibliographyTitleChar"/>
    <w:rsid w:val="00B06649"/>
    <w:pPr>
      <w:spacing w:after="0"/>
      <w:jc w:val="center"/>
    </w:pPr>
    <w:rPr>
      <w:rFonts w:ascii="Calibri" w:hAnsi="Calibri"/>
      <w:noProof/>
      <w:lang w:val="en-US"/>
    </w:rPr>
  </w:style>
  <w:style w:type="character" w:styleId="EndNoteBibliographyTitleChar" w:customStyle="1">
    <w:name w:val="EndNote Bibliography Title Char"/>
    <w:basedOn w:val="DefaultParagraphFont"/>
    <w:link w:val="EndNoteBibliographyTitle"/>
    <w:rsid w:val="00B06649"/>
    <w:rPr>
      <w:rFonts w:ascii="Calibri" w:hAnsi="Calibri"/>
      <w:noProof/>
      <w:lang w:val="en-US"/>
    </w:rPr>
  </w:style>
  <w:style w:type="character" w:styleId="Hyperlink">
    <w:name w:val="Hyperlink"/>
    <w:basedOn w:val="DefaultParagraphFont"/>
    <w:uiPriority w:val="99"/>
    <w:unhideWhenUsed/>
    <w:rsid w:val="00B066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505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3E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3E3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505B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505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505B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3E3F"/>
    <w:rPr>
      <w:rFonts w:asciiTheme="majorHAnsi" w:eastAsiaTheme="majorEastAsia" w:hAnsiTheme="majorHAnsi" w:cstheme="majorBidi"/>
      <w:b/>
      <w:bCs/>
      <w:color w:val="4F81BD" w:themeColor="accent1"/>
      <w:sz w:val="26"/>
      <w:szCs w:val="26"/>
    </w:rPr>
  </w:style>
  <w:style w:type="paragraph" w:customStyle="1" w:styleId="EndNoteBibliography">
    <w:name w:val="EndNote Bibliography"/>
    <w:basedOn w:val="Normal"/>
    <w:link w:val="EndNoteBibliographyChar"/>
    <w:rsid w:val="009B3E3F"/>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9B3E3F"/>
    <w:rPr>
      <w:rFonts w:ascii="Calibri" w:hAnsi="Calibri"/>
      <w:noProof/>
      <w:lang w:val="en-US"/>
    </w:rPr>
  </w:style>
  <w:style w:type="character" w:customStyle="1" w:styleId="Heading3Char">
    <w:name w:val="Heading 3 Char"/>
    <w:basedOn w:val="DefaultParagraphFont"/>
    <w:link w:val="Heading3"/>
    <w:uiPriority w:val="9"/>
    <w:rsid w:val="009B3E3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2C118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C118E"/>
    <w:rPr>
      <w:rFonts w:ascii="Calibri" w:hAnsi="Calibri"/>
      <w:szCs w:val="21"/>
    </w:rPr>
  </w:style>
  <w:style w:type="paragraph" w:styleId="ListParagraph">
    <w:name w:val="List Paragraph"/>
    <w:basedOn w:val="Normal"/>
    <w:uiPriority w:val="34"/>
    <w:qFormat/>
    <w:rsid w:val="002C118E"/>
    <w:pPr>
      <w:ind w:left="720"/>
      <w:contextualSpacing/>
    </w:pPr>
  </w:style>
  <w:style w:type="paragraph" w:styleId="BalloonText">
    <w:name w:val="Balloon Text"/>
    <w:basedOn w:val="Normal"/>
    <w:link w:val="BalloonTextChar"/>
    <w:uiPriority w:val="99"/>
    <w:semiHidden/>
    <w:unhideWhenUsed/>
    <w:rsid w:val="00BE03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24"/>
    <w:rPr>
      <w:rFonts w:ascii="Tahoma" w:hAnsi="Tahoma" w:cs="Tahoma"/>
      <w:sz w:val="16"/>
      <w:szCs w:val="16"/>
    </w:rPr>
  </w:style>
  <w:style w:type="paragraph" w:customStyle="1" w:styleId="first">
    <w:name w:val="first"/>
    <w:basedOn w:val="Normal"/>
    <w:rsid w:val="00A23FB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Cnumberedlist">
    <w:name w:val="DEC numbered list"/>
    <w:basedOn w:val="Normal"/>
    <w:qFormat/>
    <w:rsid w:val="00D516DC"/>
    <w:pPr>
      <w:numPr>
        <w:numId w:val="11"/>
      </w:numPr>
      <w:tabs>
        <w:tab w:val="left" w:pos="454"/>
      </w:tabs>
      <w:spacing w:after="120" w:line="280" w:lineRule="atLeast"/>
    </w:pPr>
    <w:rPr>
      <w:rFonts w:ascii="Arial" w:eastAsia="Times New Roman" w:hAnsi="Arial" w:cs="Times New Roman"/>
      <w:szCs w:val="24"/>
    </w:rPr>
  </w:style>
  <w:style w:type="paragraph" w:customStyle="1" w:styleId="DECtext">
    <w:name w:val="DEC text"/>
    <w:basedOn w:val="Normal"/>
    <w:qFormat/>
    <w:rsid w:val="00D516DC"/>
    <w:pPr>
      <w:spacing w:after="0" w:line="240" w:lineRule="auto"/>
    </w:pPr>
    <w:rPr>
      <w:rFonts w:ascii="Arial" w:eastAsia="Times New Roman" w:hAnsi="Arial" w:cs="Times New Roman"/>
      <w:lang w:val="en-US"/>
    </w:rPr>
  </w:style>
  <w:style w:type="table" w:styleId="TableGrid">
    <w:name w:val="Table Grid"/>
    <w:basedOn w:val="TableNormal"/>
    <w:uiPriority w:val="59"/>
    <w:rsid w:val="0030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B0664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06649"/>
    <w:rPr>
      <w:rFonts w:ascii="Calibri" w:hAnsi="Calibri"/>
      <w:noProof/>
      <w:lang w:val="en-US"/>
    </w:rPr>
  </w:style>
  <w:style w:type="character" w:styleId="Hyperlink">
    <w:name w:val="Hyperlink"/>
    <w:basedOn w:val="DefaultParagraphFont"/>
    <w:uiPriority w:val="99"/>
    <w:unhideWhenUsed/>
    <w:rsid w:val="00B06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55487">
      <w:bodyDiv w:val="1"/>
      <w:marLeft w:val="0"/>
      <w:marRight w:val="0"/>
      <w:marTop w:val="0"/>
      <w:marBottom w:val="0"/>
      <w:divBdr>
        <w:top w:val="none" w:sz="0" w:space="0" w:color="auto"/>
        <w:left w:val="none" w:sz="0" w:space="0" w:color="auto"/>
        <w:bottom w:val="none" w:sz="0" w:space="0" w:color="auto"/>
        <w:right w:val="none" w:sz="0" w:space="0" w:color="auto"/>
      </w:divBdr>
      <w:divsChild>
        <w:div w:id="63258681">
          <w:marLeft w:val="720"/>
          <w:marRight w:val="0"/>
          <w:marTop w:val="120"/>
          <w:marBottom w:val="0"/>
          <w:divBdr>
            <w:top w:val="none" w:sz="0" w:space="0" w:color="auto"/>
            <w:left w:val="none" w:sz="0" w:space="0" w:color="auto"/>
            <w:bottom w:val="none" w:sz="0" w:space="0" w:color="auto"/>
            <w:right w:val="none" w:sz="0" w:space="0" w:color="auto"/>
          </w:divBdr>
        </w:div>
        <w:div w:id="1952126561">
          <w:marLeft w:val="720"/>
          <w:marRight w:val="0"/>
          <w:marTop w:val="120"/>
          <w:marBottom w:val="0"/>
          <w:divBdr>
            <w:top w:val="none" w:sz="0" w:space="0" w:color="auto"/>
            <w:left w:val="none" w:sz="0" w:space="0" w:color="auto"/>
            <w:bottom w:val="none" w:sz="0" w:space="0" w:color="auto"/>
            <w:right w:val="none" w:sz="0" w:space="0" w:color="auto"/>
          </w:divBdr>
        </w:div>
        <w:div w:id="2044790232">
          <w:marLeft w:val="720"/>
          <w:marRight w:val="0"/>
          <w:marTop w:val="120"/>
          <w:marBottom w:val="0"/>
          <w:divBdr>
            <w:top w:val="none" w:sz="0" w:space="0" w:color="auto"/>
            <w:left w:val="none" w:sz="0" w:space="0" w:color="auto"/>
            <w:bottom w:val="none" w:sz="0" w:space="0" w:color="auto"/>
            <w:right w:val="none" w:sz="0" w:space="0" w:color="auto"/>
          </w:divBdr>
        </w:div>
        <w:div w:id="1473252371">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tyles" Target="styles.xml" Id="rId3" /><Relationship Type="http://schemas.openxmlformats.org/officeDocument/2006/relationships/fontTable" Target="fontTable.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customXml" Target="../customXml/item4.xml" Id="rId11" /><Relationship Type="http://schemas.openxmlformats.org/officeDocument/2006/relationships/settings" Target="settings.xml" Id="rId5" /><Relationship Type="http://schemas.openxmlformats.org/officeDocument/2006/relationships/customXml" Target="../customXml/item3.xml" Id="rId10" /><Relationship Type="http://schemas.microsoft.com/office/2007/relationships/stylesWithEffects" Target="stylesWithEffects.xml" Id="rId4" /><Relationship Type="http://schemas.openxmlformats.org/officeDocument/2006/relationships/customXml" Target="../customXml/item2.xml" Id="rId9" /><Relationship Type="http://schemas.microsoft.com/office/2011/relationships/people" Target="/word/people.xml" Id="Rb9c985b6e86943a6" /><Relationship Type="http://schemas.openxmlformats.org/officeDocument/2006/relationships/image" Target="/media/image.png" Id="R884327bfac0048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EF9DDF9E4B86641945D081B0C1C5AFB" ma:contentTypeVersion="2" ma:contentTypeDescription="Create a new document." ma:contentTypeScope="" ma:versionID="a8a509fb1ed72b438f693e886f4f1eaa">
  <xsd:schema xmlns:xsd="http://www.w3.org/2001/XMLSchema" xmlns:xs="http://www.w3.org/2001/XMLSchema" xmlns:p="http://schemas.microsoft.com/office/2006/metadata/properties" xmlns:ns2="9368c1a5-5f1a-424b-b081-71e497a01255" targetNamespace="http://schemas.microsoft.com/office/2006/metadata/properties" ma:root="true" ma:fieldsID="9e6f6b369e6adddcf9b550640df0ee70" ns2:_="">
    <xsd:import namespace="9368c1a5-5f1a-424b-b081-71e497a0125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8c1a5-5f1a-424b-b081-71e497a0125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FF4BB-93F3-40D8-B394-C85348977894}">
  <ds:schemaRefs>
    <ds:schemaRef ds:uri="http://schemas.openxmlformats.org/officeDocument/2006/bibliography"/>
  </ds:schemaRefs>
</ds:datastoreItem>
</file>

<file path=customXml/itemProps2.xml><?xml version="1.0" encoding="utf-8"?>
<ds:datastoreItem xmlns:ds="http://schemas.openxmlformats.org/officeDocument/2006/customXml" ds:itemID="{354EDEC3-EFC9-4477-9ED8-6364F787BC32}"/>
</file>

<file path=customXml/itemProps3.xml><?xml version="1.0" encoding="utf-8"?>
<ds:datastoreItem xmlns:ds="http://schemas.openxmlformats.org/officeDocument/2006/customXml" ds:itemID="{81509A3A-DC95-44C1-B508-070C0E6C9042}"/>
</file>

<file path=customXml/itemProps4.xml><?xml version="1.0" encoding="utf-8"?>
<ds:datastoreItem xmlns:ds="http://schemas.openxmlformats.org/officeDocument/2006/customXml" ds:itemID="{91590D0E-6126-4B38-A545-E29F743A73A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Liliana Ructtinger</dc:creator>
  <lastModifiedBy>Kidd, Mary</lastModifiedBy>
  <revision>6</revision>
  <lastPrinted>2016-11-20T23:40:00.0000000Z</lastPrinted>
  <dcterms:created xsi:type="dcterms:W3CDTF">2016-11-21T01:13:00.0000000Z</dcterms:created>
  <dcterms:modified xsi:type="dcterms:W3CDTF">2018-02-19T23:38:51.4482560Z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0x0101003EF9DDF9E4B86641945D081B0C1C5AFB</vt:lpwstr>
  </property>
</Properties>
</file>