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6868" w14:textId="77777777" w:rsidR="009D6414" w:rsidRDefault="009D6414" w:rsidP="009D6414">
      <w:r>
        <w:rPr>
          <w:rFonts w:cs="Arial"/>
          <w:b/>
          <w:noProof/>
          <w:sz w:val="30"/>
          <w:szCs w:val="30"/>
          <w:lang w:eastAsia="en-AU"/>
        </w:rPr>
        <w:drawing>
          <wp:inline distT="0" distB="0" distL="0" distR="0" wp14:anchorId="5086165C" wp14:editId="200C39F7">
            <wp:extent cx="1958400" cy="694800"/>
            <wp:effectExtent l="0" t="0" r="3810" b="0"/>
            <wp:docPr id="6" name="Picture 6" descr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_Logo_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A1528" w14:textId="77777777" w:rsidR="009D6414" w:rsidRDefault="009D6414" w:rsidP="009D6414"/>
    <w:p w14:paraId="143A5BED" w14:textId="77777777" w:rsidR="00ED3B04" w:rsidRPr="001450C0" w:rsidRDefault="0002788B" w:rsidP="0090533A">
      <w:pPr>
        <w:pStyle w:val="Pre-Title"/>
      </w:pPr>
      <w:r>
        <w:t>20</w:t>
      </w:r>
      <w:r w:rsidR="001C24CA">
        <w:t>21</w:t>
      </w:r>
      <w:r>
        <w:t xml:space="preserve"> </w:t>
      </w:r>
      <w:r w:rsidR="001C24CA">
        <w:t>Short-Term E-</w:t>
      </w:r>
      <w:r w:rsidR="00F53624">
        <w:t xml:space="preserve">Exchange Program </w:t>
      </w:r>
      <w:r w:rsidR="005F6769">
        <w:t>– Research Submission</w:t>
      </w:r>
    </w:p>
    <w:p w14:paraId="1DE55603" w14:textId="2F1A6567" w:rsidR="00ED3B04" w:rsidRPr="00C509F6" w:rsidRDefault="0023544F" w:rsidP="00C509F6">
      <w:pPr>
        <w:pStyle w:val="Title"/>
      </w:pPr>
      <w:r>
        <w:t>Student Attitudes Towards Second Language Learning</w:t>
      </w:r>
    </w:p>
    <w:p w14:paraId="02216C70" w14:textId="687722BC" w:rsidR="00ED3B04" w:rsidRPr="0023544F" w:rsidRDefault="0023544F" w:rsidP="00ED3B04">
      <w:pPr>
        <w:pStyle w:val="Subtitle"/>
        <w:rPr>
          <w:rFonts w:eastAsia="Tahoma"/>
          <w:sz w:val="34"/>
          <w:szCs w:val="34"/>
        </w:rPr>
      </w:pPr>
      <w:r w:rsidRPr="0023544F">
        <w:rPr>
          <w:rFonts w:eastAsia="Tahoma"/>
          <w:sz w:val="34"/>
          <w:szCs w:val="34"/>
        </w:rPr>
        <w:t xml:space="preserve">Exploring </w:t>
      </w:r>
      <w:r>
        <w:rPr>
          <w:rFonts w:eastAsia="Tahoma"/>
          <w:sz w:val="34"/>
          <w:szCs w:val="34"/>
        </w:rPr>
        <w:t xml:space="preserve">varying </w:t>
      </w:r>
      <w:r w:rsidRPr="0023544F">
        <w:rPr>
          <w:rFonts w:eastAsia="Tahoma"/>
          <w:sz w:val="34"/>
          <w:szCs w:val="34"/>
        </w:rPr>
        <w:t xml:space="preserve">student attitudes towards the value of second language </w:t>
      </w:r>
      <w:r>
        <w:rPr>
          <w:rFonts w:eastAsia="Tahoma"/>
          <w:sz w:val="34"/>
          <w:szCs w:val="34"/>
        </w:rPr>
        <w:t>learning in</w:t>
      </w:r>
      <w:r w:rsidRPr="0023544F">
        <w:rPr>
          <w:rFonts w:eastAsia="Tahoma"/>
          <w:sz w:val="34"/>
          <w:szCs w:val="34"/>
        </w:rPr>
        <w:t xml:space="preserve"> monolingual and bilingual education systems</w:t>
      </w:r>
    </w:p>
    <w:p w14:paraId="5749B2C4" w14:textId="60B15003" w:rsidR="00ED3B04" w:rsidRPr="00943538" w:rsidRDefault="0023544F" w:rsidP="006E2817">
      <w:pPr>
        <w:pStyle w:val="Author"/>
      </w:pPr>
      <w:r>
        <w:t>Emily Hilliar</w:t>
      </w:r>
    </w:p>
    <w:p w14:paraId="415BFE3E" w14:textId="5F8C575A" w:rsidR="009D6414" w:rsidRDefault="0023544F" w:rsidP="00ED3B04">
      <w:r>
        <w:t>Illawarra Sports High School</w:t>
      </w:r>
    </w:p>
    <w:p w14:paraId="013576BB" w14:textId="780FC8C1" w:rsidR="00ED3B04" w:rsidRDefault="0023544F" w:rsidP="00ED3B04">
      <w:r>
        <w:t>Classroom Teacher - English</w:t>
      </w:r>
    </w:p>
    <w:p w14:paraId="7B188E1D" w14:textId="77777777" w:rsidR="009D6414" w:rsidRDefault="009D6414" w:rsidP="00ED3B04"/>
    <w:p w14:paraId="7810F8DA" w14:textId="77777777" w:rsidR="009D6414" w:rsidRDefault="009D6414" w:rsidP="00ED3B04"/>
    <w:p w14:paraId="3E27B46A" w14:textId="77777777" w:rsidR="009D6414" w:rsidRDefault="001C24CA" w:rsidP="009D6414">
      <w:r>
        <w:t>E-</w:t>
      </w:r>
      <w:r w:rsidR="009D6414">
        <w:t xml:space="preserve">Exchange </w:t>
      </w:r>
      <w:r w:rsidR="008526E6">
        <w:t>participant during 2021</w:t>
      </w:r>
      <w:r>
        <w:t xml:space="preserve"> with</w:t>
      </w:r>
      <w:r w:rsidR="009D6414">
        <w:t>:</w:t>
      </w:r>
    </w:p>
    <w:p w14:paraId="14410BAB" w14:textId="7FA2EA9D" w:rsidR="009D6414" w:rsidRDefault="0023544F" w:rsidP="009D6414">
      <w:r>
        <w:t xml:space="preserve">Danielle </w:t>
      </w:r>
      <w:proofErr w:type="spellStart"/>
      <w:r>
        <w:t>Babin</w:t>
      </w:r>
      <w:proofErr w:type="spellEnd"/>
      <w:r>
        <w:t>-Sather</w:t>
      </w:r>
      <w:r w:rsidR="001C24CA">
        <w:t xml:space="preserve">, </w:t>
      </w:r>
      <w:proofErr w:type="spellStart"/>
      <w:r>
        <w:rPr>
          <w:rFonts w:cs="Arial"/>
        </w:rPr>
        <w:t>Ḗ</w:t>
      </w:r>
      <w:r>
        <w:t>cole</w:t>
      </w:r>
      <w:proofErr w:type="spellEnd"/>
      <w:r>
        <w:t xml:space="preserve"> </w:t>
      </w:r>
      <w:proofErr w:type="spellStart"/>
      <w:r>
        <w:t>Comrose</w:t>
      </w:r>
      <w:proofErr w:type="spellEnd"/>
      <w:r>
        <w:t xml:space="preserve"> Composite High School</w:t>
      </w:r>
      <w:r w:rsidR="009D6414">
        <w:t xml:space="preserve">, </w:t>
      </w:r>
      <w:r w:rsidR="001C24CA">
        <w:t>Alberta, Canada</w:t>
      </w:r>
    </w:p>
    <w:p w14:paraId="1E696BB3" w14:textId="77777777" w:rsidR="00EC0ED6" w:rsidRDefault="00EC0ED6" w:rsidP="000255B4"/>
    <w:p w14:paraId="4D557DEE" w14:textId="77777777" w:rsidR="009D6414" w:rsidRDefault="009D6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rFonts w:eastAsia="Times New Roman" w:cs="Times New Roman"/>
          <w:b/>
          <w:bCs/>
          <w:sz w:val="36"/>
          <w:szCs w:val="28"/>
        </w:rPr>
      </w:pPr>
      <w:r>
        <w:br w:type="page"/>
      </w:r>
    </w:p>
    <w:p w14:paraId="78A62138" w14:textId="77777777" w:rsidR="00ED3B04" w:rsidRPr="00ED3B04" w:rsidRDefault="00ED3B04" w:rsidP="00ED3B04">
      <w:pPr>
        <w:pStyle w:val="Heading1"/>
      </w:pPr>
      <w:r w:rsidRPr="00ED3B04">
        <w:lastRenderedPageBreak/>
        <w:t>Introduction</w:t>
      </w:r>
    </w:p>
    <w:p w14:paraId="27533C2A" w14:textId="443A2F00" w:rsidR="00120DE9" w:rsidRDefault="00120DE9" w:rsidP="00120DE9">
      <w:r>
        <w:t xml:space="preserve">As part of the International </w:t>
      </w:r>
      <w:hyperlink r:id="rId9" w:tooltip="E-Exchange Program NSW Department of Education" w:history="1">
        <w:r w:rsidRPr="00163A20">
          <w:rPr>
            <w:rStyle w:val="Hyperlink"/>
          </w:rPr>
          <w:t>E-Exchange Program</w:t>
        </w:r>
      </w:hyperlink>
      <w:bookmarkStart w:id="0" w:name="_GoBack"/>
      <w:bookmarkEnd w:id="0"/>
      <w:r>
        <w:t xml:space="preserve">, a virtual exchange was completed between New South Wales and overseas counterparts. This exchange provided an opportunity for short-term one-on-one partnerships between educators with similar interests or fields. </w:t>
      </w:r>
      <w:r>
        <w:rPr>
          <w:shd w:val="clear" w:color="auto" w:fill="FFFFFF"/>
        </w:rPr>
        <w:t xml:space="preserve">This </w:t>
      </w:r>
      <w:r w:rsidRPr="00BB0271">
        <w:t xml:space="preserve">action research </w:t>
      </w:r>
      <w:r>
        <w:t xml:space="preserve">report on the shared focus area was completed following the </w:t>
      </w:r>
      <w:r w:rsidRPr="00BB0271">
        <w:t xml:space="preserve">6-week </w:t>
      </w:r>
      <w:r>
        <w:t>program</w:t>
      </w:r>
      <w:r w:rsidRPr="00BB0271">
        <w:t>.</w:t>
      </w:r>
    </w:p>
    <w:p w14:paraId="72B52ACC" w14:textId="2B9FD4F9" w:rsidR="0058169F" w:rsidRDefault="00E638B6" w:rsidP="00ED3B04">
      <w:r>
        <w:t>I</w:t>
      </w:r>
      <w:r w:rsidR="0058169F">
        <w:t xml:space="preserve">nternational education is emerging as </w:t>
      </w:r>
      <w:r>
        <w:t>an area of specialisation in my career</w:t>
      </w:r>
      <w:r w:rsidR="0058169F">
        <w:t xml:space="preserve">. The E-Exchange program has provided opportunity to delve further into this area and to deepen my </w:t>
      </w:r>
      <w:r w:rsidR="00220729">
        <w:t>understanding</w:t>
      </w:r>
      <w:r w:rsidR="0058169F">
        <w:t xml:space="preserve"> of the importance </w:t>
      </w:r>
      <w:r w:rsidR="00220729">
        <w:t xml:space="preserve">of </w:t>
      </w:r>
      <w:r w:rsidR="0058169F">
        <w:t>globalising education</w:t>
      </w:r>
      <w:r w:rsidR="00220729">
        <w:t xml:space="preserve"> in order to make it more relevant to today’s students</w:t>
      </w:r>
      <w:r w:rsidR="0058169F">
        <w:t>.</w:t>
      </w:r>
    </w:p>
    <w:p w14:paraId="60175411" w14:textId="3E324E12" w:rsidR="00ED3B04" w:rsidRPr="00ED3B04" w:rsidRDefault="00723911" w:rsidP="00ED3B04">
      <w:pPr>
        <w:pStyle w:val="Heading1"/>
      </w:pPr>
      <w:r>
        <w:t xml:space="preserve">Focus </w:t>
      </w:r>
      <w:r w:rsidR="0076277E">
        <w:t>A</w:t>
      </w:r>
      <w:r w:rsidR="000A10DC">
        <w:t>rea</w:t>
      </w:r>
      <w:r w:rsidR="0064374B">
        <w:t xml:space="preserve"> / R</w:t>
      </w:r>
      <w:r w:rsidR="006C4C19">
        <w:t>esearch</w:t>
      </w:r>
      <w:r w:rsidR="0064374B">
        <w:t xml:space="preserve"> </w:t>
      </w:r>
      <w:r w:rsidR="0076277E">
        <w:t>Q</w:t>
      </w:r>
      <w:r w:rsidR="0064374B">
        <w:t>uestion</w:t>
      </w:r>
    </w:p>
    <w:p w14:paraId="0199F807" w14:textId="77777777" w:rsidR="00120DE9" w:rsidRDefault="0058169F" w:rsidP="000A10DC">
      <w:pPr>
        <w:rPr>
          <w:shd w:val="clear" w:color="auto" w:fill="FFFFFF"/>
        </w:rPr>
      </w:pPr>
      <w:r>
        <w:rPr>
          <w:shd w:val="clear" w:color="auto" w:fill="FFFFFF"/>
        </w:rPr>
        <w:t xml:space="preserve">Whilst there are many similarities between the Australian and Canadian contexts, one clear difference quickly emerged – language. Australia is – </w:t>
      </w:r>
      <w:r w:rsidR="0076277E">
        <w:rPr>
          <w:shd w:val="clear" w:color="auto" w:fill="FFFFFF"/>
        </w:rPr>
        <w:t>at</w:t>
      </w:r>
      <w:r w:rsidR="00120DE9">
        <w:rPr>
          <w:shd w:val="clear" w:color="auto" w:fill="FFFFFF"/>
        </w:rPr>
        <w:t xml:space="preserve"> </w:t>
      </w:r>
      <w:r w:rsidR="0076277E">
        <w:rPr>
          <w:shd w:val="clear" w:color="auto" w:fill="FFFFFF"/>
        </w:rPr>
        <w:t xml:space="preserve">least </w:t>
      </w:r>
      <w:r>
        <w:rPr>
          <w:shd w:val="clear" w:color="auto" w:fill="FFFFFF"/>
        </w:rPr>
        <w:t>in terms of government</w:t>
      </w:r>
      <w:r w:rsidR="00E638B6">
        <w:rPr>
          <w:shd w:val="clear" w:color="auto" w:fill="FFFFFF"/>
        </w:rPr>
        <w:t>al</w:t>
      </w:r>
      <w:r>
        <w:rPr>
          <w:shd w:val="clear" w:color="auto" w:fill="FFFFFF"/>
        </w:rPr>
        <w:t xml:space="preserve"> policy - a monolingual society</w:t>
      </w:r>
      <w:r w:rsidR="00DE37D2">
        <w:rPr>
          <w:shd w:val="clear" w:color="auto" w:fill="FFFFFF"/>
        </w:rPr>
        <w:t xml:space="preserve"> (English)</w:t>
      </w:r>
      <w:r>
        <w:rPr>
          <w:shd w:val="clear" w:color="auto" w:fill="FFFFFF"/>
        </w:rPr>
        <w:t>, whilst Canada is bilingual</w:t>
      </w:r>
      <w:r w:rsidR="00DE37D2">
        <w:rPr>
          <w:shd w:val="clear" w:color="auto" w:fill="FFFFFF"/>
        </w:rPr>
        <w:t xml:space="preserve"> (English and French)</w:t>
      </w:r>
      <w:r>
        <w:rPr>
          <w:shd w:val="clear" w:color="auto" w:fill="FFFFFF"/>
        </w:rPr>
        <w:t>.</w:t>
      </w:r>
      <w:r w:rsidR="00DE37D2">
        <w:rPr>
          <w:shd w:val="clear" w:color="auto" w:fill="FFFFFF"/>
        </w:rPr>
        <w:t xml:space="preserve"> This position on language affects myriad aspects of society, not least of which </w:t>
      </w:r>
      <w:r w:rsidR="0076277E">
        <w:rPr>
          <w:shd w:val="clear" w:color="auto" w:fill="FFFFFF"/>
        </w:rPr>
        <w:t xml:space="preserve">is </w:t>
      </w:r>
      <w:r w:rsidR="00DE37D2">
        <w:rPr>
          <w:shd w:val="clear" w:color="auto" w:fill="FFFFFF"/>
        </w:rPr>
        <w:t>education and schooling</w:t>
      </w:r>
      <w:r w:rsidR="00FD1EC5">
        <w:rPr>
          <w:shd w:val="clear" w:color="auto" w:fill="FFFFFF"/>
        </w:rPr>
        <w:t xml:space="preserve">; the Canadian approach to language learning is more direct and consistent whilst the Australia approach is far more fluid. </w:t>
      </w:r>
    </w:p>
    <w:p w14:paraId="4EB5D8B5" w14:textId="624B6621" w:rsidR="0058169F" w:rsidRDefault="00DE37D2" w:rsidP="000A10DC">
      <w:pPr>
        <w:rPr>
          <w:shd w:val="clear" w:color="auto" w:fill="FFFFFF"/>
        </w:rPr>
      </w:pPr>
      <w:r>
        <w:rPr>
          <w:shd w:val="clear" w:color="auto" w:fill="FFFFFF"/>
        </w:rPr>
        <w:t xml:space="preserve">This interest area was especially relevant to my research partner and I, as she teaches both English and French whilst I teach only English. We questioned then what benefits and difficulties may arise </w:t>
      </w:r>
      <w:r w:rsidR="00E638B6">
        <w:rPr>
          <w:shd w:val="clear" w:color="auto" w:fill="FFFFFF"/>
        </w:rPr>
        <w:t>from</w:t>
      </w:r>
      <w:r>
        <w:rPr>
          <w:shd w:val="clear" w:color="auto" w:fill="FFFFFF"/>
        </w:rPr>
        <w:t xml:space="preserve"> this and most importantly what students</w:t>
      </w:r>
      <w:r w:rsidR="0076277E">
        <w:rPr>
          <w:shd w:val="clear" w:color="auto" w:fill="FFFFFF"/>
        </w:rPr>
        <w:t>’</w:t>
      </w:r>
      <w:r>
        <w:rPr>
          <w:shd w:val="clear" w:color="auto" w:fill="FFFFFF"/>
        </w:rPr>
        <w:t xml:space="preserve"> attitudes were. This</w:t>
      </w:r>
      <w:r w:rsidR="0076277E">
        <w:rPr>
          <w:shd w:val="clear" w:color="auto" w:fill="FFFFFF"/>
        </w:rPr>
        <w:t xml:space="preserve"> is the research area we explored – varying student attitudes towards the value of second language learning.</w:t>
      </w:r>
    </w:p>
    <w:p w14:paraId="536ABA65" w14:textId="7367A00C" w:rsidR="00ED3B04" w:rsidRPr="00ED3B04" w:rsidRDefault="00723911" w:rsidP="00943538">
      <w:pPr>
        <w:pStyle w:val="Heading1"/>
      </w:pPr>
      <w:proofErr w:type="spellStart"/>
      <w:r>
        <w:t>Signficant</w:t>
      </w:r>
      <w:proofErr w:type="spellEnd"/>
      <w:r>
        <w:t xml:space="preserve"> </w:t>
      </w:r>
      <w:r w:rsidR="0076277E">
        <w:t>L</w:t>
      </w:r>
      <w:r>
        <w:t>earning</w:t>
      </w:r>
      <w:r w:rsidR="0064374B">
        <w:t xml:space="preserve">s / </w:t>
      </w:r>
      <w:r w:rsidR="009D6414">
        <w:t>Findings</w:t>
      </w:r>
    </w:p>
    <w:p w14:paraId="0BC3C4C1" w14:textId="0BF876EF" w:rsidR="00422D96" w:rsidRDefault="00422D96" w:rsidP="00120DE9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As our focus area was on student attitude it was critical that we utilised student voice. In order to do this a questionnaire was administered to student</w:t>
      </w:r>
      <w:r w:rsidR="009A78EB">
        <w:rPr>
          <w:shd w:val="clear" w:color="auto" w:fill="FFFFFF"/>
        </w:rPr>
        <w:t>s</w:t>
      </w:r>
      <w:r>
        <w:rPr>
          <w:shd w:val="clear" w:color="auto" w:fill="FFFFFF"/>
        </w:rPr>
        <w:t xml:space="preserve"> across several grades in both the Australian and the Canadian school</w:t>
      </w:r>
      <w:r w:rsidR="000B481E">
        <w:rPr>
          <w:shd w:val="clear" w:color="auto" w:fill="FFFFFF"/>
        </w:rPr>
        <w:t xml:space="preserve"> contexts</w:t>
      </w:r>
      <w:r>
        <w:rPr>
          <w:shd w:val="clear" w:color="auto" w:fill="FFFFFF"/>
        </w:rPr>
        <w:t xml:space="preserve">. </w:t>
      </w:r>
      <w:r w:rsidR="00EF7A70">
        <w:rPr>
          <w:shd w:val="clear" w:color="auto" w:fill="FFFFFF"/>
        </w:rPr>
        <w:t>Q</w:t>
      </w:r>
      <w:r>
        <w:rPr>
          <w:shd w:val="clear" w:color="auto" w:fill="FFFFFF"/>
        </w:rPr>
        <w:t>uestions asked included:</w:t>
      </w:r>
    </w:p>
    <w:p w14:paraId="4595E32F" w14:textId="13A67670" w:rsidR="00DB78FA" w:rsidRDefault="00DB78FA" w:rsidP="00120DE9">
      <w:pPr>
        <w:pStyle w:val="ListParagraph"/>
        <w:numPr>
          <w:ilvl w:val="0"/>
          <w:numId w:val="44"/>
        </w:num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What additional skills or benefits do you think second</w:t>
      </w:r>
      <w:r w:rsidR="000B481E">
        <w:rPr>
          <w:shd w:val="clear" w:color="auto" w:fill="FFFFFF"/>
        </w:rPr>
        <w:t>-</w:t>
      </w:r>
      <w:r>
        <w:rPr>
          <w:shd w:val="clear" w:color="auto" w:fill="FFFFFF"/>
        </w:rPr>
        <w:t>language learning provides?</w:t>
      </w:r>
    </w:p>
    <w:p w14:paraId="45E40F38" w14:textId="61D53B49" w:rsidR="004E4EC6" w:rsidRDefault="004E4EC6" w:rsidP="00120DE9">
      <w:pPr>
        <w:pStyle w:val="ListParagraph"/>
        <w:numPr>
          <w:ilvl w:val="0"/>
          <w:numId w:val="44"/>
        </w:num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If you could learn any language, which would it be and why?</w:t>
      </w:r>
    </w:p>
    <w:p w14:paraId="1C50E7EC" w14:textId="1B78C1C9" w:rsidR="00DB78FA" w:rsidRDefault="00DB78FA" w:rsidP="00120DE9">
      <w:pPr>
        <w:pStyle w:val="ListParagraph"/>
        <w:numPr>
          <w:ilvl w:val="0"/>
          <w:numId w:val="44"/>
        </w:num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>Overall, do you think knowing a second language is beneficial?</w:t>
      </w:r>
    </w:p>
    <w:p w14:paraId="02AF0707" w14:textId="2B3F5971" w:rsidR="00DB78FA" w:rsidRDefault="00DB78FA" w:rsidP="00120DE9">
      <w:pPr>
        <w:pStyle w:val="ListParagraph"/>
        <w:numPr>
          <w:ilvl w:val="0"/>
          <w:numId w:val="44"/>
        </w:numPr>
        <w:spacing w:before="0" w:after="180"/>
        <w:ind w:left="714" w:hanging="357"/>
        <w:rPr>
          <w:shd w:val="clear" w:color="auto" w:fill="FFFFFF"/>
        </w:rPr>
      </w:pPr>
      <w:r>
        <w:rPr>
          <w:shd w:val="clear" w:color="auto" w:fill="FFFFFF"/>
        </w:rPr>
        <w:t>Do you think second</w:t>
      </w:r>
      <w:r w:rsidR="000B481E">
        <w:rPr>
          <w:shd w:val="clear" w:color="auto" w:fill="FFFFFF"/>
        </w:rPr>
        <w:t>-</w:t>
      </w:r>
      <w:r>
        <w:rPr>
          <w:shd w:val="clear" w:color="auto" w:fill="FFFFFF"/>
        </w:rPr>
        <w:t>language learning should be mandatory? Why/why not?</w:t>
      </w:r>
    </w:p>
    <w:p w14:paraId="213A003A" w14:textId="6197E713" w:rsidR="00DB78FA" w:rsidRDefault="004E4EC6" w:rsidP="00DB78FA">
      <w:pPr>
        <w:rPr>
          <w:shd w:val="clear" w:color="auto" w:fill="FFFFFF"/>
        </w:rPr>
      </w:pPr>
      <w:r>
        <w:rPr>
          <w:shd w:val="clear" w:color="auto" w:fill="FFFFFF"/>
        </w:rPr>
        <w:t xml:space="preserve">Student responses were varied </w:t>
      </w:r>
      <w:r w:rsidR="00923250">
        <w:rPr>
          <w:shd w:val="clear" w:color="auto" w:fill="FFFFFF"/>
        </w:rPr>
        <w:t xml:space="preserve">in terms of which language they felt should be learnt (with an </w:t>
      </w:r>
      <w:r w:rsidR="000B481E">
        <w:rPr>
          <w:shd w:val="clear" w:color="auto" w:fill="FFFFFF"/>
        </w:rPr>
        <w:t>o</w:t>
      </w:r>
      <w:r w:rsidR="00923250">
        <w:rPr>
          <w:shd w:val="clear" w:color="auto" w:fill="FFFFFF"/>
        </w:rPr>
        <w:t>bvious bias towards French in the Canadian context), however</w:t>
      </w:r>
      <w:r>
        <w:rPr>
          <w:shd w:val="clear" w:color="auto" w:fill="FFFFFF"/>
        </w:rPr>
        <w:t xml:space="preserve"> some commonalities and correlations</w:t>
      </w:r>
      <w:r w:rsidR="00923250">
        <w:rPr>
          <w:shd w:val="clear" w:color="auto" w:fill="FFFFFF"/>
        </w:rPr>
        <w:t xml:space="preserve"> emerged</w:t>
      </w:r>
      <w:r>
        <w:rPr>
          <w:shd w:val="clear" w:color="auto" w:fill="FFFFFF"/>
        </w:rPr>
        <w:t>, the foremost of which was that today’s students across both educational settings see a high level of value in second</w:t>
      </w:r>
      <w:r w:rsidR="000B481E">
        <w:rPr>
          <w:shd w:val="clear" w:color="auto" w:fill="FFFFFF"/>
        </w:rPr>
        <w:t>-</w:t>
      </w:r>
      <w:r>
        <w:rPr>
          <w:shd w:val="clear" w:color="auto" w:fill="FFFFFF"/>
        </w:rPr>
        <w:t>language learning.</w:t>
      </w:r>
      <w:r w:rsidR="00923250">
        <w:rPr>
          <w:shd w:val="clear" w:color="auto" w:fill="FFFFFF"/>
        </w:rPr>
        <w:t xml:space="preserve"> The most common reasoning for </w:t>
      </w:r>
      <w:r w:rsidR="00E638B6">
        <w:rPr>
          <w:shd w:val="clear" w:color="auto" w:fill="FFFFFF"/>
        </w:rPr>
        <w:t>this</w:t>
      </w:r>
      <w:r w:rsidR="00923250">
        <w:rPr>
          <w:shd w:val="clear" w:color="auto" w:fill="FFFFFF"/>
        </w:rPr>
        <w:t xml:space="preserve"> was for employment opportunities, the ability to travel abroad, and to understand and communicate with a broader range of people. Many students also linked speaking a second language with showing respect to others.</w:t>
      </w:r>
    </w:p>
    <w:p w14:paraId="7C952607" w14:textId="04690A6D" w:rsidR="009A78EB" w:rsidRDefault="00923250" w:rsidP="00DB78FA">
      <w:pPr>
        <w:rPr>
          <w:shd w:val="clear" w:color="auto" w:fill="FFFFFF"/>
        </w:rPr>
      </w:pPr>
      <w:r>
        <w:rPr>
          <w:shd w:val="clear" w:color="auto" w:fill="FFFFFF"/>
        </w:rPr>
        <w:t xml:space="preserve">The biggest difference emerged in terms of implementation of </w:t>
      </w:r>
      <w:r w:rsidR="00276C6B">
        <w:rPr>
          <w:shd w:val="clear" w:color="auto" w:fill="FFFFFF"/>
        </w:rPr>
        <w:t>second</w:t>
      </w:r>
      <w:r w:rsidR="000B481E">
        <w:rPr>
          <w:shd w:val="clear" w:color="auto" w:fill="FFFFFF"/>
        </w:rPr>
        <w:t>-</w:t>
      </w:r>
      <w:r w:rsidR="00276C6B">
        <w:rPr>
          <w:shd w:val="clear" w:color="auto" w:fill="FFFFFF"/>
        </w:rPr>
        <w:t xml:space="preserve">language </w:t>
      </w:r>
      <w:r>
        <w:rPr>
          <w:shd w:val="clear" w:color="auto" w:fill="FFFFFF"/>
        </w:rPr>
        <w:t xml:space="preserve">learning and therefore </w:t>
      </w:r>
      <w:r w:rsidR="000B481E">
        <w:rPr>
          <w:shd w:val="clear" w:color="auto" w:fill="FFFFFF"/>
        </w:rPr>
        <w:t xml:space="preserve">actual </w:t>
      </w:r>
      <w:r w:rsidR="00276C6B">
        <w:rPr>
          <w:shd w:val="clear" w:color="auto" w:fill="FFFFFF"/>
        </w:rPr>
        <w:t xml:space="preserve">ability </w:t>
      </w:r>
      <w:r>
        <w:rPr>
          <w:shd w:val="clear" w:color="auto" w:fill="FFFFFF"/>
        </w:rPr>
        <w:t>speaking a second language. Whilst the Canadian students had formalised second</w:t>
      </w:r>
      <w:r w:rsidR="000B481E">
        <w:rPr>
          <w:shd w:val="clear" w:color="auto" w:fill="FFFFFF"/>
        </w:rPr>
        <w:t>-</w:t>
      </w:r>
      <w:r>
        <w:rPr>
          <w:shd w:val="clear" w:color="auto" w:fill="FFFFFF"/>
        </w:rPr>
        <w:t>language instruction over several years as part of their schooling, the Australian students had</w:t>
      </w:r>
      <w:r w:rsidR="00467805">
        <w:rPr>
          <w:shd w:val="clear" w:color="auto" w:fill="FFFFFF"/>
        </w:rPr>
        <w:t xml:space="preserve"> little</w:t>
      </w:r>
      <w:r w:rsidR="000B481E">
        <w:rPr>
          <w:shd w:val="clear" w:color="auto" w:fill="FFFFFF"/>
        </w:rPr>
        <w:t>-</w:t>
      </w:r>
      <w:r w:rsidR="00467805">
        <w:rPr>
          <w:shd w:val="clear" w:color="auto" w:fill="FFFFFF"/>
        </w:rPr>
        <w:t>to</w:t>
      </w:r>
      <w:r w:rsidR="000B481E">
        <w:rPr>
          <w:shd w:val="clear" w:color="auto" w:fill="FFFFFF"/>
        </w:rPr>
        <w:t>-</w:t>
      </w:r>
      <w:r>
        <w:rPr>
          <w:shd w:val="clear" w:color="auto" w:fill="FFFFFF"/>
        </w:rPr>
        <w:t xml:space="preserve">no formalised </w:t>
      </w:r>
      <w:r w:rsidR="00276C6B">
        <w:rPr>
          <w:shd w:val="clear" w:color="auto" w:fill="FFFFFF"/>
        </w:rPr>
        <w:t xml:space="preserve">or cohesive </w:t>
      </w:r>
      <w:r>
        <w:rPr>
          <w:shd w:val="clear" w:color="auto" w:fill="FFFFFF"/>
        </w:rPr>
        <w:t>instruction</w:t>
      </w:r>
      <w:r w:rsidR="000B481E">
        <w:rPr>
          <w:shd w:val="clear" w:color="auto" w:fill="FFFFFF"/>
        </w:rPr>
        <w:t>;</w:t>
      </w:r>
      <w:r>
        <w:rPr>
          <w:shd w:val="clear" w:color="auto" w:fill="FFFFFF"/>
        </w:rPr>
        <w:t xml:space="preserve"> those who had experienced any language learning indicated that it was cursory</w:t>
      </w:r>
      <w:r w:rsidR="00467805">
        <w:rPr>
          <w:shd w:val="clear" w:color="auto" w:fill="FFFFFF"/>
        </w:rPr>
        <w:t xml:space="preserve"> </w:t>
      </w:r>
      <w:r w:rsidR="00E638B6">
        <w:rPr>
          <w:shd w:val="clear" w:color="auto" w:fill="FFFFFF"/>
        </w:rPr>
        <w:t>and</w:t>
      </w:r>
      <w:r w:rsidR="00467805">
        <w:rPr>
          <w:shd w:val="clear" w:color="auto" w:fill="FFFFFF"/>
        </w:rPr>
        <w:t xml:space="preserve"> led to no long-term retainment.</w:t>
      </w:r>
      <w:r w:rsidR="00276C6B">
        <w:rPr>
          <w:shd w:val="clear" w:color="auto" w:fill="FFFFFF"/>
        </w:rPr>
        <w:t xml:space="preserve"> The majority of Australian students who speak a second language fluently learnt through familial connections.</w:t>
      </w:r>
    </w:p>
    <w:p w14:paraId="692A113E" w14:textId="7CAFFB7E" w:rsidR="00ED3B04" w:rsidRPr="00ED3B04" w:rsidRDefault="00723911" w:rsidP="001B4C3C">
      <w:pPr>
        <w:pStyle w:val="Heading1"/>
        <w:rPr>
          <w:highlight w:val="white"/>
        </w:rPr>
      </w:pPr>
      <w:r>
        <w:rPr>
          <w:highlight w:val="white"/>
        </w:rPr>
        <w:lastRenderedPageBreak/>
        <w:t>Conclusion</w:t>
      </w:r>
      <w:r w:rsidR="0064374B">
        <w:rPr>
          <w:highlight w:val="white"/>
        </w:rPr>
        <w:t xml:space="preserve"> / R</w:t>
      </w:r>
      <w:r w:rsidR="009D6414">
        <w:rPr>
          <w:highlight w:val="white"/>
        </w:rPr>
        <w:t>ecommendations</w:t>
      </w:r>
      <w:r w:rsidR="00946E50">
        <w:rPr>
          <w:highlight w:val="white"/>
        </w:rPr>
        <w:t xml:space="preserve"> &amp; </w:t>
      </w:r>
      <w:r w:rsidR="00DD1EEE">
        <w:rPr>
          <w:highlight w:val="white"/>
        </w:rPr>
        <w:t>S</w:t>
      </w:r>
      <w:r w:rsidR="00F82945">
        <w:rPr>
          <w:highlight w:val="white"/>
        </w:rPr>
        <w:t>haring</w:t>
      </w:r>
    </w:p>
    <w:p w14:paraId="7D1910DC" w14:textId="77777777" w:rsidR="00733FE2" w:rsidRDefault="00494547" w:rsidP="0036355F">
      <w:pPr>
        <w:rPr>
          <w:highlight w:val="white"/>
        </w:rPr>
      </w:pPr>
      <w:bookmarkStart w:id="1" w:name="_gjdgxs" w:colFirst="0" w:colLast="0"/>
      <w:bookmarkEnd w:id="1"/>
      <w:r>
        <w:rPr>
          <w:highlight w:val="white"/>
        </w:rPr>
        <w:t xml:space="preserve">Students in both the Australian and the Canadian contexts expressed a high level of perceived value and </w:t>
      </w:r>
      <w:r w:rsidR="000B481E">
        <w:rPr>
          <w:highlight w:val="white"/>
        </w:rPr>
        <w:t>willingness</w:t>
      </w:r>
      <w:r>
        <w:rPr>
          <w:highlight w:val="white"/>
        </w:rPr>
        <w:t xml:space="preserve"> in regard to second</w:t>
      </w:r>
      <w:r w:rsidR="000B481E">
        <w:rPr>
          <w:highlight w:val="white"/>
        </w:rPr>
        <w:t>-</w:t>
      </w:r>
      <w:r>
        <w:rPr>
          <w:highlight w:val="white"/>
        </w:rPr>
        <w:t xml:space="preserve">language learning, reflecting their understanding of their place in an increasingly globalised world. </w:t>
      </w:r>
    </w:p>
    <w:p w14:paraId="22BFC6C0" w14:textId="2585123A" w:rsidR="00BD5C21" w:rsidRPr="0036355F" w:rsidRDefault="00494547" w:rsidP="0036355F">
      <w:pPr>
        <w:rPr>
          <w:highlight w:val="white"/>
        </w:rPr>
      </w:pPr>
      <w:r>
        <w:rPr>
          <w:highlight w:val="white"/>
        </w:rPr>
        <w:t xml:space="preserve">This project has outlined the need to reconsider how </w:t>
      </w:r>
      <w:r w:rsidR="000B481E">
        <w:rPr>
          <w:highlight w:val="white"/>
        </w:rPr>
        <w:t>second-</w:t>
      </w:r>
      <w:r>
        <w:rPr>
          <w:highlight w:val="white"/>
        </w:rPr>
        <w:t>language learning is implemented in Australia. In order to be more effective</w:t>
      </w:r>
      <w:r w:rsidR="000B481E">
        <w:rPr>
          <w:highlight w:val="white"/>
        </w:rPr>
        <w:t>,</w:t>
      </w:r>
      <w:r>
        <w:rPr>
          <w:highlight w:val="white"/>
        </w:rPr>
        <w:t xml:space="preserve"> second-language learning needs to be streamlined and prioritised in Australian schools; longevity and consistency</w:t>
      </w:r>
      <w:r w:rsidR="00724F08">
        <w:rPr>
          <w:highlight w:val="white"/>
        </w:rPr>
        <w:t xml:space="preserve"> are key in develop</w:t>
      </w:r>
      <w:r w:rsidR="00220729">
        <w:rPr>
          <w:highlight w:val="white"/>
        </w:rPr>
        <w:t>ing</w:t>
      </w:r>
      <w:r w:rsidR="00724F08">
        <w:rPr>
          <w:highlight w:val="white"/>
        </w:rPr>
        <w:t xml:space="preserve"> language proficiency, as evidenced by the Canadian approach. </w:t>
      </w:r>
      <w:r w:rsidR="00AC202D">
        <w:rPr>
          <w:highlight w:val="white"/>
        </w:rPr>
        <w:t>Keeping this understanding of student need and desire for second-language learning at the forefront of our pedagogy can enable us as educators to better prepare our students for the globalised world in which they will live, learn and work.</w:t>
      </w:r>
    </w:p>
    <w:sectPr w:rsidR="00BD5C21" w:rsidRPr="0036355F" w:rsidSect="00720CAA">
      <w:footerReference w:type="default" r:id="rId10"/>
      <w:pgSz w:w="11900" w:h="16840" w:code="9"/>
      <w:pgMar w:top="1134" w:right="1134" w:bottom="1134" w:left="1134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E3DE" w14:textId="77777777" w:rsidR="00515C14" w:rsidRDefault="00515C14" w:rsidP="000255B4">
      <w:pPr>
        <w:spacing w:before="0" w:after="0" w:line="240" w:lineRule="auto"/>
      </w:pPr>
      <w:r>
        <w:separator/>
      </w:r>
    </w:p>
  </w:endnote>
  <w:endnote w:type="continuationSeparator" w:id="0">
    <w:p w14:paraId="28267E61" w14:textId="77777777" w:rsidR="00515C14" w:rsidRDefault="00515C14" w:rsidP="000255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EADB" w14:textId="5BE68568" w:rsidR="000C53B5" w:rsidRDefault="0023544F" w:rsidP="000255B4">
    <w:pPr>
      <w:pStyle w:val="Footer"/>
      <w:tabs>
        <w:tab w:val="clear" w:pos="4513"/>
        <w:tab w:val="clear" w:pos="9026"/>
        <w:tab w:val="right" w:pos="9498"/>
      </w:tabs>
    </w:pPr>
    <w:r>
      <w:t>Student Attitudes Towards Second Language Learning</w:t>
    </w:r>
    <w:r w:rsidR="000C53B5">
      <w:tab/>
      <w:t xml:space="preserve">Page </w:t>
    </w:r>
    <w:r w:rsidR="000C53B5">
      <w:fldChar w:fldCharType="begin"/>
    </w:r>
    <w:r w:rsidR="000C53B5">
      <w:instrText xml:space="preserve"> PAGE  \* Arabic  \* MERGEFORMAT </w:instrText>
    </w:r>
    <w:r w:rsidR="000C53B5">
      <w:fldChar w:fldCharType="separate"/>
    </w:r>
    <w:r w:rsidR="000C53B5">
      <w:rPr>
        <w:noProof/>
      </w:rPr>
      <w:t>4</w:t>
    </w:r>
    <w:r w:rsidR="000C53B5">
      <w:fldChar w:fldCharType="end"/>
    </w:r>
    <w:r w:rsidR="000C53B5">
      <w:t xml:space="preserve"> of </w:t>
    </w:r>
    <w:r w:rsidR="005C7395">
      <w:fldChar w:fldCharType="begin"/>
    </w:r>
    <w:r w:rsidR="005C7395">
      <w:instrText xml:space="preserve"> SECTIONPAGES   \* MERGEFORMAT </w:instrText>
    </w:r>
    <w:r w:rsidR="005C7395">
      <w:fldChar w:fldCharType="separate"/>
    </w:r>
    <w:r w:rsidR="005C7395">
      <w:rPr>
        <w:noProof/>
      </w:rPr>
      <w:t>3</w:t>
    </w:r>
    <w:r w:rsidR="005C73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50A16" w14:textId="77777777" w:rsidR="00515C14" w:rsidRDefault="00515C14" w:rsidP="000255B4">
      <w:pPr>
        <w:spacing w:before="0" w:after="0" w:line="240" w:lineRule="auto"/>
      </w:pPr>
      <w:r>
        <w:separator/>
      </w:r>
    </w:p>
  </w:footnote>
  <w:footnote w:type="continuationSeparator" w:id="0">
    <w:p w14:paraId="3BBD4C73" w14:textId="77777777" w:rsidR="00515C14" w:rsidRDefault="00515C14" w:rsidP="000255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0DC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425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96A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02B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D8F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61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4A8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E7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40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1CD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D69F0"/>
    <w:multiLevelType w:val="hybridMultilevel"/>
    <w:tmpl w:val="DA56CC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04022"/>
    <w:multiLevelType w:val="multilevel"/>
    <w:tmpl w:val="3C2CCE98"/>
    <w:styleLink w:val="PTSUnorderedListStyle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0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00" w:hanging="3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40" w:hanging="3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80" w:hanging="38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420" w:hanging="3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60" w:hanging="3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00" w:hanging="3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40" w:hanging="380"/>
      </w:pPr>
      <w:rPr>
        <w:rFonts w:ascii="Wingdings" w:hAnsi="Wingdings" w:hint="default"/>
      </w:rPr>
    </w:lvl>
  </w:abstractNum>
  <w:abstractNum w:abstractNumId="12" w15:restartNumberingAfterBreak="0">
    <w:nsid w:val="074F0A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EB36B7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0A190F0C"/>
    <w:multiLevelType w:val="multilevel"/>
    <w:tmpl w:val="DCE4B9E0"/>
    <w:styleLink w:val="PTSOrderedListStyl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5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5" w15:restartNumberingAfterBreak="0">
    <w:nsid w:val="0F136DB9"/>
    <w:multiLevelType w:val="multilevel"/>
    <w:tmpl w:val="DCE4B9E0"/>
    <w:numStyleLink w:val="PTSOrderedListStyle"/>
  </w:abstractNum>
  <w:abstractNum w:abstractNumId="16" w15:restartNumberingAfterBreak="0">
    <w:nsid w:val="103C0DC7"/>
    <w:multiLevelType w:val="multilevel"/>
    <w:tmpl w:val="3C2CCE98"/>
    <w:numStyleLink w:val="PTSUnorderedListStyle"/>
  </w:abstractNum>
  <w:abstractNum w:abstractNumId="17" w15:restartNumberingAfterBreak="0">
    <w:nsid w:val="15953A6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A05D2E"/>
    <w:multiLevelType w:val="hybridMultilevel"/>
    <w:tmpl w:val="E9423C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C06FE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291126AF"/>
    <w:multiLevelType w:val="multilevel"/>
    <w:tmpl w:val="DCE4B9E0"/>
    <w:numStyleLink w:val="PTSOrderedListStyle"/>
  </w:abstractNum>
  <w:abstractNum w:abstractNumId="21" w15:restartNumberingAfterBreak="0">
    <w:nsid w:val="29D1698F"/>
    <w:multiLevelType w:val="hybridMultilevel"/>
    <w:tmpl w:val="B566AB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F078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CA00BA9"/>
    <w:multiLevelType w:val="hybridMultilevel"/>
    <w:tmpl w:val="09602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8635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621C91"/>
    <w:multiLevelType w:val="multilevel"/>
    <w:tmpl w:val="4D4A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D03032"/>
    <w:multiLevelType w:val="multilevel"/>
    <w:tmpl w:val="3C2CCE98"/>
    <w:numStyleLink w:val="PTSUnorderedListStyle"/>
  </w:abstractNum>
  <w:abstractNum w:abstractNumId="27" w15:restartNumberingAfterBreak="0">
    <w:nsid w:val="47D74201"/>
    <w:multiLevelType w:val="hybridMultilevel"/>
    <w:tmpl w:val="B7C69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04AA5"/>
    <w:multiLevelType w:val="hybridMultilevel"/>
    <w:tmpl w:val="A8C04A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0E3681"/>
    <w:multiLevelType w:val="multilevel"/>
    <w:tmpl w:val="1744E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62EF6"/>
    <w:multiLevelType w:val="multilevel"/>
    <w:tmpl w:val="1744E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B4DB4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1A15BB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1FF6DC9"/>
    <w:multiLevelType w:val="multilevel"/>
    <w:tmpl w:val="02CCCB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53E82A3C"/>
    <w:multiLevelType w:val="multilevel"/>
    <w:tmpl w:val="DCE4B9E0"/>
    <w:numStyleLink w:val="PTSOrderedListStyle"/>
  </w:abstractNum>
  <w:abstractNum w:abstractNumId="35" w15:restartNumberingAfterBreak="0">
    <w:nsid w:val="553807B4"/>
    <w:multiLevelType w:val="multilevel"/>
    <w:tmpl w:val="DCE4B9E0"/>
    <w:numStyleLink w:val="PTSOrderedListStyle"/>
  </w:abstractNum>
  <w:abstractNum w:abstractNumId="36" w15:restartNumberingAfterBreak="0">
    <w:nsid w:val="561E169B"/>
    <w:multiLevelType w:val="hybridMultilevel"/>
    <w:tmpl w:val="E9AE3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6085B"/>
    <w:multiLevelType w:val="hybridMultilevel"/>
    <w:tmpl w:val="8DA43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53A26"/>
    <w:multiLevelType w:val="hybridMultilevel"/>
    <w:tmpl w:val="1744E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52551"/>
    <w:multiLevelType w:val="hybridMultilevel"/>
    <w:tmpl w:val="A870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57AAF"/>
    <w:multiLevelType w:val="hybridMultilevel"/>
    <w:tmpl w:val="9FF2A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A040B"/>
    <w:multiLevelType w:val="multilevel"/>
    <w:tmpl w:val="C41C0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 w15:restartNumberingAfterBreak="0">
    <w:nsid w:val="6E32304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ED950B4"/>
    <w:multiLevelType w:val="hybridMultilevel"/>
    <w:tmpl w:val="89C4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67C01"/>
    <w:multiLevelType w:val="multilevel"/>
    <w:tmpl w:val="DCE4B9E0"/>
    <w:numStyleLink w:val="PTSOrderedListStyle"/>
  </w:abstractNum>
  <w:num w:numId="1">
    <w:abstractNumId w:val="19"/>
  </w:num>
  <w:num w:numId="2">
    <w:abstractNumId w:val="33"/>
  </w:num>
  <w:num w:numId="3">
    <w:abstractNumId w:val="38"/>
  </w:num>
  <w:num w:numId="4">
    <w:abstractNumId w:val="37"/>
  </w:num>
  <w:num w:numId="5">
    <w:abstractNumId w:val="21"/>
  </w:num>
  <w:num w:numId="6">
    <w:abstractNumId w:val="29"/>
  </w:num>
  <w:num w:numId="7">
    <w:abstractNumId w:val="23"/>
  </w:num>
  <w:num w:numId="8">
    <w:abstractNumId w:val="30"/>
  </w:num>
  <w:num w:numId="9">
    <w:abstractNumId w:val="10"/>
  </w:num>
  <w:num w:numId="10">
    <w:abstractNumId w:val="12"/>
  </w:num>
  <w:num w:numId="11">
    <w:abstractNumId w:val="17"/>
  </w:num>
  <w:num w:numId="12">
    <w:abstractNumId w:val="13"/>
  </w:num>
  <w:num w:numId="13">
    <w:abstractNumId w:val="31"/>
  </w:num>
  <w:num w:numId="14">
    <w:abstractNumId w:val="41"/>
  </w:num>
  <w:num w:numId="15">
    <w:abstractNumId w:val="22"/>
  </w:num>
  <w:num w:numId="16">
    <w:abstractNumId w:val="18"/>
  </w:num>
  <w:num w:numId="17">
    <w:abstractNumId w:val="42"/>
  </w:num>
  <w:num w:numId="18">
    <w:abstractNumId w:val="36"/>
  </w:num>
  <w:num w:numId="19">
    <w:abstractNumId w:val="34"/>
  </w:num>
  <w:num w:numId="20">
    <w:abstractNumId w:val="24"/>
  </w:num>
  <w:num w:numId="21">
    <w:abstractNumId w:val="32"/>
  </w:num>
  <w:num w:numId="22">
    <w:abstractNumId w:val="14"/>
  </w:num>
  <w:num w:numId="23">
    <w:abstractNumId w:val="44"/>
  </w:num>
  <w:num w:numId="24">
    <w:abstractNumId w:val="15"/>
  </w:num>
  <w:num w:numId="25">
    <w:abstractNumId w:val="11"/>
  </w:num>
  <w:num w:numId="26">
    <w:abstractNumId w:val="16"/>
  </w:num>
  <w:num w:numId="27">
    <w:abstractNumId w:val="26"/>
  </w:num>
  <w:num w:numId="28">
    <w:abstractNumId w:val="20"/>
  </w:num>
  <w:num w:numId="29">
    <w:abstractNumId w:val="35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8"/>
  </w:num>
  <w:num w:numId="41">
    <w:abstractNumId w:val="25"/>
  </w:num>
  <w:num w:numId="42">
    <w:abstractNumId w:val="39"/>
  </w:num>
  <w:num w:numId="43">
    <w:abstractNumId w:val="43"/>
  </w:num>
  <w:num w:numId="44">
    <w:abstractNumId w:val="2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33"/>
    <w:rsid w:val="00023BEE"/>
    <w:rsid w:val="000255B4"/>
    <w:rsid w:val="0002788B"/>
    <w:rsid w:val="00035C95"/>
    <w:rsid w:val="00041186"/>
    <w:rsid w:val="0006278A"/>
    <w:rsid w:val="0006340C"/>
    <w:rsid w:val="00066CF7"/>
    <w:rsid w:val="00084611"/>
    <w:rsid w:val="00087207"/>
    <w:rsid w:val="00091CB4"/>
    <w:rsid w:val="000962ED"/>
    <w:rsid w:val="000A10DC"/>
    <w:rsid w:val="000B46EC"/>
    <w:rsid w:val="000B481E"/>
    <w:rsid w:val="000C11CD"/>
    <w:rsid w:val="000C18ED"/>
    <w:rsid w:val="000C53B5"/>
    <w:rsid w:val="000D7F55"/>
    <w:rsid w:val="001061FC"/>
    <w:rsid w:val="00107C95"/>
    <w:rsid w:val="00120DE9"/>
    <w:rsid w:val="0015100F"/>
    <w:rsid w:val="00152E9A"/>
    <w:rsid w:val="00155404"/>
    <w:rsid w:val="00163A20"/>
    <w:rsid w:val="001B4C3C"/>
    <w:rsid w:val="001C0A56"/>
    <w:rsid w:val="001C1A56"/>
    <w:rsid w:val="001C24CA"/>
    <w:rsid w:val="001D3FF0"/>
    <w:rsid w:val="001D4F24"/>
    <w:rsid w:val="00220729"/>
    <w:rsid w:val="0023544F"/>
    <w:rsid w:val="002448A6"/>
    <w:rsid w:val="00275489"/>
    <w:rsid w:val="00276C6B"/>
    <w:rsid w:val="002839E2"/>
    <w:rsid w:val="00283A91"/>
    <w:rsid w:val="002B3433"/>
    <w:rsid w:val="002D0CE5"/>
    <w:rsid w:val="002D1E91"/>
    <w:rsid w:val="00314554"/>
    <w:rsid w:val="00314650"/>
    <w:rsid w:val="00327960"/>
    <w:rsid w:val="00360A8F"/>
    <w:rsid w:val="0036355F"/>
    <w:rsid w:val="003D1828"/>
    <w:rsid w:val="0040108E"/>
    <w:rsid w:val="00417D02"/>
    <w:rsid w:val="00422D96"/>
    <w:rsid w:val="00467805"/>
    <w:rsid w:val="00477517"/>
    <w:rsid w:val="00494547"/>
    <w:rsid w:val="004E4EC6"/>
    <w:rsid w:val="004E735C"/>
    <w:rsid w:val="00513DAF"/>
    <w:rsid w:val="00515C14"/>
    <w:rsid w:val="005162C5"/>
    <w:rsid w:val="005265C8"/>
    <w:rsid w:val="0058169F"/>
    <w:rsid w:val="005935DB"/>
    <w:rsid w:val="005C7395"/>
    <w:rsid w:val="005D4364"/>
    <w:rsid w:val="005F58A7"/>
    <w:rsid w:val="005F6769"/>
    <w:rsid w:val="0060640A"/>
    <w:rsid w:val="0064374B"/>
    <w:rsid w:val="006A2E60"/>
    <w:rsid w:val="006A5F2B"/>
    <w:rsid w:val="006C4C19"/>
    <w:rsid w:val="006C710A"/>
    <w:rsid w:val="006D11B0"/>
    <w:rsid w:val="006D1579"/>
    <w:rsid w:val="006E2817"/>
    <w:rsid w:val="00714E98"/>
    <w:rsid w:val="00720CAA"/>
    <w:rsid w:val="00723911"/>
    <w:rsid w:val="00724F08"/>
    <w:rsid w:val="00733FE2"/>
    <w:rsid w:val="0076277E"/>
    <w:rsid w:val="00763970"/>
    <w:rsid w:val="007669C5"/>
    <w:rsid w:val="007A5650"/>
    <w:rsid w:val="007C385C"/>
    <w:rsid w:val="007D1214"/>
    <w:rsid w:val="007D1C88"/>
    <w:rsid w:val="007D4B9D"/>
    <w:rsid w:val="008404A4"/>
    <w:rsid w:val="008526E6"/>
    <w:rsid w:val="008619E2"/>
    <w:rsid w:val="008F0636"/>
    <w:rsid w:val="008F5148"/>
    <w:rsid w:val="0090533A"/>
    <w:rsid w:val="00923250"/>
    <w:rsid w:val="00930037"/>
    <w:rsid w:val="009420CF"/>
    <w:rsid w:val="00943538"/>
    <w:rsid w:val="00946E50"/>
    <w:rsid w:val="009539A5"/>
    <w:rsid w:val="009A78EB"/>
    <w:rsid w:val="009B29E8"/>
    <w:rsid w:val="009D6414"/>
    <w:rsid w:val="009F3C9D"/>
    <w:rsid w:val="00A32200"/>
    <w:rsid w:val="00A573A5"/>
    <w:rsid w:val="00AB7750"/>
    <w:rsid w:val="00AC202D"/>
    <w:rsid w:val="00AC5535"/>
    <w:rsid w:val="00B02AE5"/>
    <w:rsid w:val="00B5310E"/>
    <w:rsid w:val="00B673EE"/>
    <w:rsid w:val="00BB0271"/>
    <w:rsid w:val="00BD5C21"/>
    <w:rsid w:val="00C509F6"/>
    <w:rsid w:val="00C7010F"/>
    <w:rsid w:val="00C902DF"/>
    <w:rsid w:val="00C92191"/>
    <w:rsid w:val="00D06FE8"/>
    <w:rsid w:val="00D17681"/>
    <w:rsid w:val="00D63C18"/>
    <w:rsid w:val="00D65435"/>
    <w:rsid w:val="00DB78FA"/>
    <w:rsid w:val="00DC4AF3"/>
    <w:rsid w:val="00DD1EEE"/>
    <w:rsid w:val="00DE37D2"/>
    <w:rsid w:val="00E14DC7"/>
    <w:rsid w:val="00E219CC"/>
    <w:rsid w:val="00E568E6"/>
    <w:rsid w:val="00E638B6"/>
    <w:rsid w:val="00E9356F"/>
    <w:rsid w:val="00EC0ED6"/>
    <w:rsid w:val="00EC26CD"/>
    <w:rsid w:val="00ED3B04"/>
    <w:rsid w:val="00EF102A"/>
    <w:rsid w:val="00EF7A70"/>
    <w:rsid w:val="00F00726"/>
    <w:rsid w:val="00F1653C"/>
    <w:rsid w:val="00F36095"/>
    <w:rsid w:val="00F37270"/>
    <w:rsid w:val="00F53624"/>
    <w:rsid w:val="00F65681"/>
    <w:rsid w:val="00F815C6"/>
    <w:rsid w:val="00F82945"/>
    <w:rsid w:val="00F925A2"/>
    <w:rsid w:val="00FD1EC5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AF158"/>
  <w15:docId w15:val="{D5DCFA45-01B8-4076-8015-58CABBA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902DF"/>
    <w:pPr>
      <w:pBdr>
        <w:top w:val="nil"/>
        <w:left w:val="nil"/>
        <w:bottom w:val="nil"/>
        <w:right w:val="nil"/>
        <w:between w:val="nil"/>
      </w:pBdr>
      <w:spacing w:before="60" w:after="180" w:line="276" w:lineRule="auto"/>
    </w:pPr>
    <w:rPr>
      <w:rFonts w:eastAsia="Calibri" w:cs="Calibri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AE5"/>
    <w:pPr>
      <w:keepNext/>
      <w:keepLines/>
      <w:pBdr>
        <w:top w:val="none" w:sz="0" w:space="0" w:color="auto"/>
        <w:left w:val="none" w:sz="0" w:space="0" w:color="auto"/>
        <w:bottom w:val="single" w:sz="4" w:space="1" w:color="000000"/>
        <w:right w:val="none" w:sz="0" w:space="0" w:color="auto"/>
        <w:between w:val="none" w:sz="0" w:space="0" w:color="auto"/>
      </w:pBdr>
      <w:spacing w:before="480"/>
      <w:outlineLvl w:val="0"/>
    </w:pPr>
    <w:rPr>
      <w:rFonts w:eastAsia="Times New Roman" w:cs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095"/>
    <w:pPr>
      <w:keepNext/>
      <w:keepLines/>
      <w:spacing w:before="200"/>
      <w:outlineLvl w:val="1"/>
    </w:pPr>
    <w:rPr>
      <w:rFonts w:eastAsia="Times New Roman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5DB"/>
    <w:pPr>
      <w:keepNext/>
      <w:keepLines/>
      <w:spacing w:before="200"/>
      <w:outlineLvl w:val="2"/>
    </w:pPr>
    <w:rPr>
      <w:rFonts w:eastAsia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5DB"/>
    <w:pPr>
      <w:keepNext/>
      <w:keepLines/>
      <w:spacing w:before="200" w:after="0"/>
      <w:outlineLvl w:val="3"/>
    </w:pPr>
    <w:rPr>
      <w:rFonts w:eastAsia="Times New Roman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B4C3C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509F6"/>
    <w:pPr>
      <w:pBdr>
        <w:top w:val="single" w:sz="48" w:space="24" w:color="DBE5F1"/>
        <w:left w:val="single" w:sz="48" w:space="4" w:color="DBE5F1"/>
        <w:bottom w:val="single" w:sz="48" w:space="24" w:color="DBE5F1"/>
        <w:right w:val="single" w:sz="48" w:space="4" w:color="DBE5F1"/>
        <w:between w:val="none" w:sz="0" w:space="0" w:color="auto"/>
      </w:pBdr>
      <w:shd w:val="clear" w:color="auto" w:fill="DBE5F1"/>
      <w:spacing w:before="0"/>
      <w:ind w:left="170"/>
      <w:contextualSpacing/>
    </w:pPr>
    <w:rPr>
      <w:rFonts w:eastAsia="Times New Roman" w:cs="Times New Roman"/>
      <w:b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09F6"/>
    <w:rPr>
      <w:rFonts w:ascii="Arial" w:eastAsia="Times New Roman" w:hAnsi="Arial" w:cs="Times New Roman"/>
      <w:b/>
      <w:color w:val="000000"/>
      <w:kern w:val="28"/>
      <w:sz w:val="52"/>
      <w:szCs w:val="52"/>
      <w:shd w:val="clear" w:color="auto" w:fill="DBE5F1"/>
    </w:rPr>
  </w:style>
  <w:style w:type="paragraph" w:styleId="Subtitle">
    <w:name w:val="Subtitle"/>
    <w:basedOn w:val="Title"/>
    <w:next w:val="Normal"/>
    <w:link w:val="SubtitleChar"/>
    <w:uiPriority w:val="11"/>
    <w:qFormat/>
    <w:rsid w:val="008F5148"/>
    <w:pPr>
      <w:numPr>
        <w:ilvl w:val="1"/>
      </w:numPr>
      <w:spacing w:after="480"/>
      <w:ind w:left="170"/>
    </w:pPr>
    <w:rPr>
      <w:b w:val="0"/>
      <w:iCs/>
      <w:sz w:val="36"/>
    </w:rPr>
  </w:style>
  <w:style w:type="character" w:customStyle="1" w:styleId="SubtitleChar">
    <w:name w:val="Subtitle Char"/>
    <w:link w:val="Subtitle"/>
    <w:uiPriority w:val="11"/>
    <w:rsid w:val="008F5148"/>
    <w:rPr>
      <w:rFonts w:ascii="Arial" w:eastAsia="Times New Roman" w:hAnsi="Arial" w:cs="Times New Roman"/>
      <w:iCs/>
      <w:color w:val="000000"/>
      <w:kern w:val="28"/>
      <w:sz w:val="36"/>
      <w:szCs w:val="52"/>
      <w:shd w:val="clear" w:color="auto" w:fill="DBE5F1"/>
    </w:rPr>
  </w:style>
  <w:style w:type="character" w:styleId="Hyperlink">
    <w:name w:val="Hyperlink"/>
    <w:unhideWhenUsed/>
    <w:rsid w:val="00ED3B0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02AE5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"/>
    <w:rsid w:val="00F36095"/>
    <w:rPr>
      <w:rFonts w:ascii="Arial" w:eastAsia="Times New Roman" w:hAnsi="Arial" w:cs="Times New Roman"/>
      <w:b/>
      <w:bCs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5935DB"/>
    <w:rPr>
      <w:rFonts w:ascii="Arial" w:eastAsia="Times New Roman" w:hAnsi="Arial" w:cs="Times New Roman"/>
      <w:b/>
      <w:b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E568E6"/>
    <w:pPr>
      <w:spacing w:before="80" w:after="80"/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F3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40"/>
      <w:contextualSpacing/>
    </w:pPr>
    <w:rPr>
      <w:iCs/>
    </w:rPr>
  </w:style>
  <w:style w:type="character" w:customStyle="1" w:styleId="QuoteChar">
    <w:name w:val="Quote Char"/>
    <w:link w:val="Quote"/>
    <w:uiPriority w:val="29"/>
    <w:rsid w:val="009F3C9D"/>
    <w:rPr>
      <w:rFonts w:eastAsia="Calibri" w:cs="Calibri"/>
      <w:iCs/>
      <w:color w:val="000000"/>
      <w:szCs w:val="24"/>
    </w:rPr>
  </w:style>
  <w:style w:type="character" w:customStyle="1" w:styleId="Heading4Char">
    <w:name w:val="Heading 4 Char"/>
    <w:link w:val="Heading4"/>
    <w:uiPriority w:val="9"/>
    <w:semiHidden/>
    <w:rsid w:val="005935DB"/>
    <w:rPr>
      <w:rFonts w:ascii="Arial" w:eastAsia="Times New Roman" w:hAnsi="Arial" w:cs="Times New Roman"/>
      <w:b/>
      <w:bCs/>
      <w:iCs/>
      <w:color w:val="000000"/>
      <w:szCs w:val="24"/>
    </w:rPr>
  </w:style>
  <w:style w:type="paragraph" w:customStyle="1" w:styleId="Pre-Title">
    <w:name w:val="Pre-Title"/>
    <w:basedOn w:val="Normal"/>
    <w:rsid w:val="00E14DC7"/>
    <w:pPr>
      <w:spacing w:after="1920"/>
    </w:pPr>
    <w:rPr>
      <w:b/>
      <w:sz w:val="28"/>
    </w:rPr>
  </w:style>
  <w:style w:type="character" w:styleId="PlaceholderText">
    <w:name w:val="Placeholder Text"/>
    <w:uiPriority w:val="99"/>
    <w:semiHidden/>
    <w:rsid w:val="006E2817"/>
    <w:rPr>
      <w:color w:val="808080"/>
    </w:rPr>
  </w:style>
  <w:style w:type="paragraph" w:customStyle="1" w:styleId="Author">
    <w:name w:val="Author"/>
    <w:basedOn w:val="Normal"/>
    <w:rsid w:val="00EC0ED6"/>
    <w:pPr>
      <w:spacing w:before="1640" w:after="0"/>
    </w:pPr>
    <w:rPr>
      <w:b/>
      <w:sz w:val="28"/>
    </w:rPr>
  </w:style>
  <w:style w:type="paragraph" w:customStyle="1" w:styleId="Sponsor">
    <w:name w:val="Sponsor"/>
    <w:basedOn w:val="Normal"/>
    <w:rsid w:val="00EC0ED6"/>
    <w:pPr>
      <w:spacing w:before="1640" w:after="0"/>
    </w:pPr>
  </w:style>
  <w:style w:type="paragraph" w:styleId="Header">
    <w:name w:val="header"/>
    <w:basedOn w:val="Normal"/>
    <w:link w:val="HeaderChar"/>
    <w:uiPriority w:val="99"/>
    <w:unhideWhenUsed/>
    <w:rsid w:val="000255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0255B4"/>
    <w:rPr>
      <w:rFonts w:eastAsia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5B4"/>
    <w:pPr>
      <w:pBdr>
        <w:top w:val="single" w:sz="4" w:space="8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0255B4"/>
    <w:rPr>
      <w:rFonts w:eastAsia="Calibri" w:cs="Calibri"/>
      <w:color w:val="000000"/>
      <w:sz w:val="20"/>
      <w:szCs w:val="24"/>
    </w:rPr>
  </w:style>
  <w:style w:type="character" w:customStyle="1" w:styleId="NoSpacingChar">
    <w:name w:val="No Spacing Char"/>
    <w:link w:val="NoSpacing"/>
    <w:uiPriority w:val="1"/>
    <w:rsid w:val="000255B4"/>
    <w:rPr>
      <w:rFonts w:ascii="Arial" w:eastAsia="Calibri" w:hAnsi="Arial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AE5"/>
    <w:rPr>
      <w:rFonts w:ascii="Tahoma" w:eastAsia="Calibri" w:hAnsi="Tahoma" w:cs="Tahoma"/>
      <w:color w:val="000000"/>
      <w:sz w:val="16"/>
      <w:szCs w:val="16"/>
    </w:rPr>
  </w:style>
  <w:style w:type="character" w:styleId="Strong">
    <w:name w:val="Strong"/>
    <w:uiPriority w:val="22"/>
    <w:qFormat/>
    <w:rsid w:val="00F36095"/>
    <w:rPr>
      <w:b/>
      <w:bCs/>
    </w:rPr>
  </w:style>
  <w:style w:type="table" w:styleId="TableGrid">
    <w:name w:val="Table Grid"/>
    <w:basedOn w:val="TableNormal"/>
    <w:uiPriority w:val="59"/>
    <w:rsid w:val="0051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162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5162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5162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162C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5">
    <w:name w:val="Light List Accent 5"/>
    <w:basedOn w:val="TableNormal"/>
    <w:uiPriority w:val="61"/>
    <w:rsid w:val="005162C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PTSstyle">
    <w:name w:val="PTS style"/>
    <w:basedOn w:val="TableNormal"/>
    <w:uiPriority w:val="99"/>
    <w:rsid w:val="001D3FF0"/>
    <w:pPr>
      <w:contextualSpacing/>
    </w:pPr>
    <w:rPr>
      <w:sz w:val="24"/>
    </w:rPr>
    <w:tblPr>
      <w:tblBorders>
        <w:top w:val="single" w:sz="8" w:space="0" w:color="0F243E"/>
        <w:left w:val="single" w:sz="8" w:space="0" w:color="0F243E"/>
        <w:bottom w:val="single" w:sz="8" w:space="0" w:color="0F243E"/>
        <w:right w:val="single" w:sz="8" w:space="0" w:color="0F243E"/>
        <w:insideH w:val="single" w:sz="8" w:space="0" w:color="0F243E"/>
        <w:insideV w:val="single" w:sz="8" w:space="0" w:color="0F243E"/>
      </w:tblBorders>
      <w:tblCellMar>
        <w:top w:w="57" w:type="dxa"/>
        <w:bottom w:w="57" w:type="dxa"/>
      </w:tblCellMar>
    </w:tblPr>
    <w:trPr>
      <w:cantSplit/>
    </w:trPr>
    <w:tblStylePr w:type="firstRow">
      <w:pPr>
        <w:jc w:val="left"/>
      </w:pPr>
      <w:rPr>
        <w:rFonts w:ascii="Arial" w:hAnsi="Arial"/>
        <w:b/>
        <w:caps w:val="0"/>
        <w:smallCaps w:val="0"/>
        <w:strike w:val="0"/>
        <w:dstrike w:val="0"/>
        <w:vanish w:val="0"/>
        <w:color w:val="FFFFFF"/>
        <w:sz w:val="24"/>
        <w:u w:val="none"/>
        <w:vertAlign w:val="baseline"/>
      </w:rPr>
      <w:tblPr/>
      <w:tcPr>
        <w:tc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  <w:tl2br w:val="nil"/>
          <w:tr2bl w:val="nil"/>
        </w:tcBorders>
        <w:shd w:val="clear" w:color="auto" w:fill="17365D"/>
      </w:tcPr>
    </w:tblStylePr>
  </w:style>
  <w:style w:type="table" w:styleId="LightList-Accent1">
    <w:name w:val="Light List Accent 1"/>
    <w:basedOn w:val="TableNormal"/>
    <w:uiPriority w:val="61"/>
    <w:rsid w:val="001D3FF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PTSOrderedListStyle">
    <w:name w:val="PTS Ordered List Style"/>
    <w:uiPriority w:val="99"/>
    <w:rsid w:val="00327960"/>
    <w:pPr>
      <w:numPr>
        <w:numId w:val="22"/>
      </w:numPr>
    </w:pPr>
  </w:style>
  <w:style w:type="numbering" w:customStyle="1" w:styleId="PTSUnorderedListStyle">
    <w:name w:val="PTS Unordered List Style"/>
    <w:uiPriority w:val="99"/>
    <w:rsid w:val="00327960"/>
    <w:pPr>
      <w:numPr>
        <w:numId w:val="25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902DF"/>
    <w:pPr>
      <w:spacing w:before="0" w:after="200" w:line="240" w:lineRule="auto"/>
    </w:pPr>
    <w:rPr>
      <w:b/>
      <w:bCs/>
      <w:color w:val="1F497D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3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370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09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91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6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15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about-us/careers-at-education/scholarships-and-programs/international-teacher-exchange/short-term-e-exchang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6E17-92D2-41A9-8551-6490B995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Sleath, Margaret</dc:creator>
  <cp:keywords/>
  <cp:lastModifiedBy>Kylie Hoss</cp:lastModifiedBy>
  <cp:revision>34</cp:revision>
  <cp:lastPrinted>2018-04-13T01:20:00Z</cp:lastPrinted>
  <dcterms:created xsi:type="dcterms:W3CDTF">2021-11-03T00:00:00Z</dcterms:created>
  <dcterms:modified xsi:type="dcterms:W3CDTF">2022-02-08T03:56:00Z</dcterms:modified>
</cp:coreProperties>
</file>